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727DA0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727DA0" w:rsidR="00B92B86" w:rsidRPr="00727DA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727DA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727DA0" w:rsidR="00B92B86" w:rsidRPr="00727DA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7DA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C3F4D" w:rsidP="00727DA0" w:rsidR="00B92B86" w:rsidRPr="00727DA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7DA0"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727DA0" w:rsidR="00B92B86" w:rsidRPr="00727DA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7DA0"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727DA0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AF5E52" w:rsidR="00F26311" w:rsidRPr="00727DA0">
            <w:pPr>
              <w:pStyle w:val="VSVerzija"/>
              <w:jc w:val="right"/>
            </w:pPr>
            <w:r w:rsidRPr="00727DA0">
              <w:t>Poslovni b</w:t>
            </w:r>
            <w:r w:rsidR="00F26311" w:rsidRPr="00727DA0">
              <w:t>roj:</w:t>
            </w:r>
            <w:r w:rsidR="00BC3F4D" w:rsidRPr="00727DA0">
              <w:t xml:space="preserve"> </w:t>
            </w:r>
            <w:r w:rsidR="00CE4DE9">
              <w:rPr>
                <w:rFonts w:eastAsia="Calibri"/>
                <w:lang w:eastAsia="en-US"/>
              </w:rPr>
              <w:t>20 St-2</w:t>
            </w:r>
            <w:r w:rsidR="00AF5E52">
              <w:rPr>
                <w:rFonts w:eastAsia="Calibri"/>
                <w:lang w:eastAsia="en-US"/>
              </w:rPr>
              <w:t>001</w:t>
            </w:r>
            <w:r w:rsidR="00CE4DE9">
              <w:rPr>
                <w:rFonts w:eastAsia="Calibri"/>
                <w:lang w:eastAsia="en-US"/>
              </w:rPr>
              <w:t>/18-</w:t>
            </w:r>
            <w:r w:rsidR="00AF5E52">
              <w:rPr>
                <w:rFonts w:eastAsia="Calibri"/>
                <w:lang w:eastAsia="en-US"/>
              </w:rPr>
              <w:t>5</w:t>
            </w:r>
          </w:p>
        </w:tc>
      </w:tr>
    </w:tbl>
    <w:p w14:textId="17ab760" w14:paraId="17ab760" w:rsidRDefault="00F26311" w:rsidP="00727DA0" w:rsidR="00F26311" w:rsidRPr="00AF5E52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BC3F4D" w:rsidP="00AF5E52" w:rsidR="00BC3F4D" w:rsidRPr="00AF5E52">
      <w:pPr>
        <w:pStyle w:val="Bezproreda"/>
        <w:rPr>
          <w:rFonts w:hAnsi="Times New Roman" w:ascii="Times New Roman"/>
          <w:sz w:val="24"/>
          <w:szCs w:val="24"/>
        </w:rPr>
      </w:pPr>
    </w:p>
    <w:p w:rsidRDefault="00EA6D41" w:rsidP="00AF5E52" w:rsidR="00EA6D41" w:rsidRPr="00AF5E5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F5E52">
        <w:rPr>
          <w:rFonts w:hAnsi="Times New Roman" w:ascii="Times New Roman"/>
          <w:sz w:val="24"/>
          <w:szCs w:val="24"/>
        </w:rPr>
        <w:t>U  I M E   R E P U B L I K E  H R V A T S K E</w:t>
      </w:r>
    </w:p>
    <w:p w:rsidRDefault="00EA6D41" w:rsidP="00AF5E52" w:rsidR="00EA6D41" w:rsidRPr="00AF5E52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A6D41" w:rsidP="00AF5E52" w:rsidR="00EA6D41" w:rsidRPr="00AF5E5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F5E52">
        <w:rPr>
          <w:rFonts w:hAnsi="Times New Roman" w:ascii="Times New Roman"/>
          <w:sz w:val="24"/>
          <w:szCs w:val="24"/>
        </w:rPr>
        <w:t>R J E Š E N J E</w:t>
      </w:r>
    </w:p>
    <w:p w:rsidRDefault="00A30B1C" w:rsidP="00AF5E52" w:rsidR="00A30B1C" w:rsidRPr="00AF5E5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30B1C" w:rsidP="00AF5E52" w:rsidR="00A30B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F5E52">
        <w:rPr>
          <w:rFonts w:hAnsi="Times New Roman" w:ascii="Times New Roman"/>
          <w:sz w:val="24"/>
          <w:szCs w:val="24"/>
        </w:rPr>
        <w:t xml:space="preserve">TRGOVAČKI SUD U OSIJEKU, po višem sudskom savjetniku Josi Jovanović, u stečajnom predmetu povodom zahtjeva Financijske agencije OIB: 85821130368, Regionalni centar Zagreb Podružnica Zagreb, Trg svibanjskih žrtava 1995. 1, za pokretanje skraćenog stečajnog postupka nad dužnikom SIMPLE GREEN j.d.o.o. za ugostiteljstvo i proizvodnju zdrave hrane Zagreb, Jablanska 24, OIB: 27223710576 MBS: 081051741, dana 1. veljače 2019. </w:t>
      </w:r>
    </w:p>
    <w:p w:rsidRDefault="00AF5E52" w:rsidP="00AF5E52" w:rsidR="00AF5E52" w:rsidRPr="00AF5E5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30B1C" w:rsidP="00AF5E52" w:rsidR="00A30B1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F5E52">
        <w:rPr>
          <w:rFonts w:hAnsi="Times New Roman" w:ascii="Times New Roman"/>
          <w:sz w:val="24"/>
          <w:szCs w:val="24"/>
        </w:rPr>
        <w:t>r i j e š i o   j e</w:t>
      </w:r>
    </w:p>
    <w:p w:rsidRDefault="00AF5E52" w:rsidP="00AF5E52" w:rsidR="00AF5E52" w:rsidRPr="00AF5E5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0B1C" w:rsidP="00AF5E52" w:rsidR="00A30B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F5E52">
        <w:rPr>
          <w:rFonts w:hAnsi="Times New Roman" w:ascii="Times New Roman"/>
          <w:sz w:val="24"/>
          <w:szCs w:val="24"/>
        </w:rPr>
        <w:t xml:space="preserve">Obustavlja se skraćeni stečajni postupak nad stečajnim dužnikom SIMPLE GREEN j.d.o.o. za ugostiteljstvo i proizvodnju zdrave hrane Zagreb, Jablanska 24, OIB: 27223710576 MBS: 081051741, i odbacuje zahtjev  Financijske agencije, Regionalnog centra Zagreb, Podružnice Zagreb, OIB: 85821130368, Zagreb, Trg svibanjskih žrtava 1995. 1, za provedbu skraćenog stečajnog postupka. </w:t>
      </w:r>
    </w:p>
    <w:p w:rsidRDefault="00AF5E52" w:rsidP="00AF5E52" w:rsidR="00AF5E52" w:rsidRPr="00AF5E5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30B1C" w:rsidP="00AF5E52" w:rsidR="00A30B1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F5E52">
        <w:rPr>
          <w:rFonts w:hAnsi="Times New Roman" w:ascii="Times New Roman"/>
          <w:sz w:val="24"/>
          <w:szCs w:val="24"/>
        </w:rPr>
        <w:t>Obrazloženje</w:t>
      </w:r>
    </w:p>
    <w:p w:rsidRDefault="00AF5E52" w:rsidP="00AF5E52" w:rsidR="00AF5E52" w:rsidRPr="00AF5E5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0B1C" w:rsidP="00AF5E52" w:rsidR="00A30B1C" w:rsidRPr="00AF5E52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AF5E52">
        <w:rPr>
          <w:rFonts w:hAnsi="Times New Roman" w:ascii="Times New Roman"/>
          <w:sz w:val="24"/>
          <w:szCs w:val="24"/>
        </w:rPr>
        <w:tab/>
      </w:r>
      <w:r w:rsidRPr="00AF5E52">
        <w:rPr>
          <w:rFonts w:hAnsi="Times New Roman" w:ascii="Times New Roman"/>
          <w:bCs/>
          <w:sz w:val="24"/>
          <w:szCs w:val="24"/>
        </w:rPr>
        <w:t xml:space="preserve">Trgovački sud u Zagrebu 27. rujna 2018. zaprimio je zahtjev Financijske agencije, Regionalnog centra Zagreb, Podružnice Zagreb, za provedbu skraćenog stečajnog postupka, Klasa: 110-07/18-01/04, Ur.broj: 04-06-18-4361 od 25. rujna 2018. nad stečajnim dužnikom </w:t>
      </w:r>
      <w:r w:rsidRPr="00AF5E52">
        <w:rPr>
          <w:rFonts w:hAnsi="Times New Roman" w:ascii="Times New Roman"/>
          <w:sz w:val="24"/>
          <w:szCs w:val="24"/>
        </w:rPr>
        <w:t xml:space="preserve">SIMPLE GREEN j.d.o.o. za ugostiteljstvo i proizvodnju zdrave hrane Zagreb, Jablanska 24, OIB: 27223710576 MBS: 081051741. </w:t>
      </w:r>
    </w:p>
    <w:p w:rsidRDefault="00A30B1C" w:rsidP="00AF5E52" w:rsidR="00A30B1C" w:rsidRPr="00AF5E52">
      <w:pPr>
        <w:spacing w:lineRule="auto" w:line="240" w:after="0"/>
        <w:ind w:firstLine="720"/>
        <w:jc w:val="both"/>
        <w:rPr>
          <w:rFonts w:hAnsi="Times New Roman" w:ascii="Times New Roman"/>
          <w:bCs/>
          <w:sz w:val="24"/>
          <w:szCs w:val="24"/>
        </w:rPr>
      </w:pPr>
      <w:r w:rsidRPr="00AF5E52">
        <w:rPr>
          <w:rFonts w:hAnsi="Times New Roman" w:ascii="Times New Roman"/>
          <w:bCs/>
          <w:sz w:val="24"/>
          <w:szCs w:val="24"/>
        </w:rPr>
        <w:t>Visoki trgovački sud Republike Hrvatske rješenjem, broj: 31-Su-669/18-3 od 26. listopada 2018. odredio je Trgovački sud u Osijeku kao drugi stvarno nadležni sud za postupanje u stečajnim predmetima Trgovačkog suda u Zagrebu te je Trgovački sud u Zagrebu ustupio ovome Sudu navedeni predmet na daljnje postupanje, koji je zaprimljen 15. studenoga 2018.</w:t>
      </w:r>
    </w:p>
    <w:p w:rsidRDefault="00A30B1C" w:rsidP="00AF5E52" w:rsidR="00A30B1C" w:rsidRPr="00AF5E52">
      <w:pPr>
        <w:spacing w:lineRule="auto" w:line="240" w:after="0"/>
        <w:ind w:firstLine="720"/>
        <w:jc w:val="both"/>
        <w:rPr>
          <w:rFonts w:hAnsi="Times New Roman" w:ascii="Times New Roman"/>
          <w:bCs/>
          <w:sz w:val="24"/>
          <w:szCs w:val="24"/>
        </w:rPr>
      </w:pPr>
      <w:r w:rsidRPr="00AF5E52">
        <w:rPr>
          <w:rFonts w:hAnsi="Times New Roman" w:ascii="Times New Roman"/>
          <w:bCs/>
          <w:sz w:val="24"/>
          <w:szCs w:val="24"/>
        </w:rPr>
        <w:t xml:space="preserve">Podneskom od 28. siječnja 2019. stečajni dužnik obavijestio je Trgovački sud u Osijeku da je podmirio sva dugovanja i da više nema evidentiranih nepodmirenih dugovanja, odnosno isti je obavijestio Sud da više nije u blokadi, a što dokazuje Potvrdom o blokadi računa i novčanih sredstava ovršenika Financijske agencije, Sektora poslovne mreže, Regionalnog centra Zagreb, Podružnice Zagreb, Klasa: 120-11/19-01/32, Ur.broj: 08-206-19 od 23. siječnja 2019. </w:t>
      </w:r>
    </w:p>
    <w:p w:rsidRDefault="00A30B1C" w:rsidP="00AF5E52" w:rsidR="00A30B1C" w:rsidRPr="00AF5E52">
      <w:pPr>
        <w:spacing w:lineRule="auto" w:line="240" w:after="0"/>
        <w:ind w:firstLine="720"/>
        <w:jc w:val="both"/>
        <w:rPr>
          <w:rFonts w:hAnsi="Times New Roman" w:ascii="Times New Roman"/>
          <w:bCs/>
          <w:sz w:val="24"/>
          <w:szCs w:val="24"/>
        </w:rPr>
      </w:pPr>
      <w:r w:rsidRPr="00AF5E52">
        <w:rPr>
          <w:rFonts w:hAnsi="Times New Roman" w:ascii="Times New Roman"/>
          <w:bCs/>
          <w:sz w:val="24"/>
          <w:szCs w:val="24"/>
        </w:rPr>
        <w:t xml:space="preserve">Uvidom u predmetnu Potvrdu o blokadi računa i novčanih sredstava ovršenika Sud je utvrdio da računi i novčana sredstva stečajnog dužnika nisu u blokadi, odnosno da nepodmirene obveze na dan izdavanja Potvrde iznose 0,00 kuna. </w:t>
      </w:r>
    </w:p>
    <w:p w:rsidRDefault="00A30B1C" w:rsidP="00AF5E52" w:rsidR="00A30B1C" w:rsidRPr="00AF5E52">
      <w:pPr>
        <w:spacing w:lineRule="auto" w:line="240" w:after="0"/>
        <w:ind w:firstLine="720"/>
        <w:jc w:val="both"/>
        <w:rPr>
          <w:rFonts w:hAnsi="Times New Roman" w:ascii="Times New Roman"/>
          <w:bCs/>
          <w:sz w:val="24"/>
          <w:szCs w:val="24"/>
        </w:rPr>
      </w:pPr>
      <w:r w:rsidRPr="00AF5E52">
        <w:rPr>
          <w:rFonts w:hAnsi="Times New Roman" w:ascii="Times New Roman"/>
          <w:bCs/>
          <w:sz w:val="24"/>
          <w:szCs w:val="24"/>
        </w:rPr>
        <w:lastRenderedPageBreak/>
        <w:t>Odredbom čl. 5. st. 1. i 2. Stečajnog zakona (Narodne novine, broj: 71/15; u daljnjem tekstu SZ) propisano je da se stečajni postupak može otvoriti ako sud utvrdi postojanje stečajnog razloga, kao i da su stečajni razlozi nesposobnost za plaćanje i prezaduženost.</w:t>
      </w:r>
    </w:p>
    <w:p w:rsidRDefault="00A30B1C" w:rsidP="00AF5E52" w:rsidR="00A30B1C" w:rsidRPr="00AF5E52">
      <w:pPr>
        <w:spacing w:lineRule="auto" w:line="240" w:after="0"/>
        <w:ind w:firstLine="720"/>
        <w:jc w:val="both"/>
        <w:rPr>
          <w:rFonts w:hAnsi="Times New Roman" w:ascii="Times New Roman"/>
          <w:bCs/>
          <w:sz w:val="24"/>
          <w:szCs w:val="24"/>
        </w:rPr>
      </w:pPr>
      <w:r w:rsidRPr="00AF5E52">
        <w:rPr>
          <w:rFonts w:hAnsi="Times New Roman" w:ascii="Times New Roman"/>
          <w:bCs/>
          <w:sz w:val="24"/>
          <w:szCs w:val="24"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A30B1C" w:rsidP="00AF5E52" w:rsidR="00EA6D41">
      <w:pPr>
        <w:spacing w:lineRule="auto" w:line="240" w:after="0"/>
        <w:ind w:firstLine="720"/>
        <w:jc w:val="both"/>
        <w:rPr>
          <w:rFonts w:hAnsi="Times New Roman" w:ascii="Times New Roman"/>
          <w:bCs/>
          <w:sz w:val="24"/>
          <w:szCs w:val="24"/>
        </w:rPr>
      </w:pPr>
      <w:r w:rsidRPr="00AF5E52">
        <w:rPr>
          <w:rFonts w:hAnsi="Times New Roman" w:ascii="Times New Roman"/>
          <w:bCs/>
          <w:sz w:val="24"/>
          <w:szCs w:val="24"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  <w:r w:rsidR="00EA6D41" w:rsidRPr="00AF5E52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AF5E52" w:rsidP="00AF5E52" w:rsidR="00AF5E52" w:rsidRPr="00AF5E52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A6D41" w:rsidP="00727DA0" w:rsidR="00EA6D41" w:rsidRPr="00AF5E5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F5E52">
        <w:rPr>
          <w:rFonts w:hAnsi="Times New Roman" w:ascii="Times New Roman"/>
          <w:sz w:val="24"/>
          <w:szCs w:val="24"/>
        </w:rPr>
        <w:t xml:space="preserve">Osijek, </w:t>
      </w:r>
      <w:r w:rsidR="00117998" w:rsidRPr="00AF5E52">
        <w:rPr>
          <w:rFonts w:hAnsi="Times New Roman" w:ascii="Times New Roman"/>
          <w:sz w:val="24"/>
          <w:szCs w:val="24"/>
        </w:rPr>
        <w:t>1. veljača</w:t>
      </w:r>
      <w:r w:rsidR="0002206C" w:rsidRPr="00AF5E52">
        <w:rPr>
          <w:rFonts w:hAnsi="Times New Roman" w:ascii="Times New Roman"/>
          <w:sz w:val="24"/>
          <w:szCs w:val="24"/>
        </w:rPr>
        <w:t xml:space="preserve"> 2019.</w:t>
      </w:r>
      <w:r w:rsidRPr="00AF5E52">
        <w:rPr>
          <w:rFonts w:hAnsi="Times New Roman" w:ascii="Times New Roman"/>
          <w:sz w:val="24"/>
          <w:szCs w:val="24"/>
        </w:rPr>
        <w:t xml:space="preserve"> </w:t>
      </w:r>
    </w:p>
    <w:p w:rsidRDefault="00ED59BB" w:rsidP="00727DA0" w:rsidR="00ED59BB" w:rsidRPr="00AF5E5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C43B8" w:rsidP="00727DA0" w:rsidR="002C43B8" w:rsidRPr="00AF5E5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 w:rsidRPr="00AF5E52">
        <w:tc>
          <w:tcPr>
            <w:tcW w:type="dxa" w:w="3369"/>
          </w:tcPr>
          <w:p w:rsidRDefault="002C43B8" w:rsidP="002C43B8" w:rsidR="00EA6D41" w:rsidRPr="00AF5E5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AF5E52">
              <w:rPr>
                <w:rFonts w:hAnsi="Times New Roman" w:ascii="Times New Roman"/>
                <w:sz w:val="24"/>
                <w:szCs w:val="24"/>
              </w:rPr>
              <w:t>Zapisničar:</w:t>
            </w:r>
          </w:p>
          <w:p w:rsidRDefault="002C43B8" w:rsidP="002C43B8" w:rsidR="00EA6D41" w:rsidRPr="00AF5E5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AF5E52">
              <w:rPr>
                <w:rFonts w:hAnsi="Times New Roman" w:ascii="Times New Roman"/>
                <w:sz w:val="24"/>
                <w:szCs w:val="24"/>
              </w:rPr>
              <w:t>Ljiljana Floršić</w:t>
            </w:r>
          </w:p>
        </w:tc>
        <w:tc>
          <w:tcPr>
            <w:tcW w:type="dxa" w:w="2409"/>
          </w:tcPr>
          <w:p w:rsidRDefault="00EA6D41" w:rsidP="00727DA0" w:rsidR="00EA6D41" w:rsidRPr="00AF5E5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117998" w:rsidP="00117998" w:rsidR="00117998" w:rsidRPr="00AF5E5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F5E52">
              <w:rPr>
                <w:rFonts w:hAnsi="Times New Roman" w:ascii="Times New Roman"/>
                <w:sz w:val="24"/>
                <w:szCs w:val="24"/>
              </w:rPr>
              <w:t>Viši sudski savjetnik</w:t>
            </w:r>
          </w:p>
          <w:p w:rsidRDefault="00117998" w:rsidP="00727DA0" w:rsidR="00EA6D41" w:rsidRPr="00AF5E5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F5E52">
              <w:rPr>
                <w:rFonts w:hAnsi="Times New Roman" w:ascii="Times New Roman"/>
                <w:sz w:val="24"/>
                <w:szCs w:val="24"/>
              </w:rPr>
              <w:t>Joso Jovanović</w:t>
            </w:r>
            <w:r w:rsidR="00EA6D41" w:rsidRPr="00AF5E52">
              <w:rPr>
                <w:rFonts w:hAnsi="Times New Roman" w:ascii="Times New Roman"/>
                <w:sz w:val="24"/>
                <w:szCs w:val="24"/>
              </w:rPr>
              <w:t xml:space="preserve">          </w:t>
            </w:r>
          </w:p>
          <w:p w:rsidRDefault="00EA6D41" w:rsidP="00727DA0" w:rsidR="00EA6D41" w:rsidRPr="00AF5E5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117998" w:rsidP="00117998" w:rsidR="00117998" w:rsidRPr="00AF5E52">
      <w:pPr>
        <w:pStyle w:val="Tijeloteksta"/>
        <w:jc w:val="left"/>
      </w:pPr>
      <w:r w:rsidRPr="00AF5E52">
        <w:t>Uputa o pravnom lijeku:</w:t>
      </w:r>
    </w:p>
    <w:p w:rsidRDefault="00117998" w:rsidP="00117998" w:rsidR="00117998" w:rsidRPr="00AF5E52">
      <w:pPr>
        <w:pStyle w:val="Tijeloteksta"/>
      </w:pPr>
      <w:r w:rsidRPr="00AF5E52"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EA6D41" w:rsidP="00727DA0" w:rsidR="00EA6D41" w:rsidRPr="00AF5E5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A6D41" w:rsidP="00F55FB3" w:rsidR="00F55FB3" w:rsidRPr="00AF5E5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F5E52">
        <w:rPr>
          <w:rFonts w:hAnsi="Times New Roman" w:ascii="Times New Roman"/>
          <w:sz w:val="24"/>
          <w:szCs w:val="24"/>
        </w:rPr>
        <w:t xml:space="preserve"> </w:t>
      </w:r>
    </w:p>
    <w:p w:rsidRDefault="00117998" w:rsidP="00F55FB3" w:rsidR="00F55FB3" w:rsidRPr="00AF5E5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F5E52">
        <w:rPr>
          <w:rFonts w:hAnsi="Times New Roman" w:ascii="Times New Roman"/>
          <w:sz w:val="24"/>
          <w:szCs w:val="24"/>
        </w:rPr>
        <w:t>Dostaviti:</w:t>
      </w:r>
    </w:p>
    <w:p w:rsidRDefault="00117998" w:rsidP="00117998" w:rsidR="00117998">
      <w:pPr>
        <w:pStyle w:val="Odlomakpopisa"/>
        <w:numPr>
          <w:ilvl w:val="0"/>
          <w:numId w:val="5"/>
        </w:numPr>
      </w:pPr>
      <w:r w:rsidRPr="00AF5E52">
        <w:t xml:space="preserve">Predlagatelj </w:t>
      </w:r>
    </w:p>
    <w:p w:rsidRDefault="00671898" w:rsidP="00117998" w:rsidR="00671898" w:rsidRPr="00AF5E52">
      <w:pPr>
        <w:pStyle w:val="Odlomakpopisa"/>
        <w:numPr>
          <w:ilvl w:val="0"/>
          <w:numId w:val="5"/>
        </w:numPr>
      </w:pPr>
      <w:r>
        <w:t>dužnik</w:t>
      </w:r>
    </w:p>
    <w:p w:rsidRDefault="00117998" w:rsidP="00117998" w:rsidR="00117998" w:rsidRPr="00AF5E52">
      <w:pPr>
        <w:pStyle w:val="Odlomakpopisa"/>
        <w:numPr>
          <w:ilvl w:val="0"/>
          <w:numId w:val="5"/>
        </w:numPr>
      </w:pPr>
      <w:r w:rsidRPr="00AF5E52">
        <w:t>e-oglasna ploča</w:t>
      </w:r>
    </w:p>
    <w:p w:rsidRDefault="00117998" w:rsidP="00117998" w:rsidR="00117998" w:rsidRPr="00AF5E52">
      <w:pPr>
        <w:pStyle w:val="Odlomakpopisa"/>
        <w:numPr>
          <w:ilvl w:val="0"/>
          <w:numId w:val="5"/>
        </w:numPr>
      </w:pPr>
      <w:r w:rsidRPr="00AF5E52">
        <w:t>riješeno o</w:t>
      </w:r>
      <w:r w:rsidR="008613AB">
        <w:t>bustavom</w:t>
      </w:r>
    </w:p>
    <w:p w:rsidRDefault="00117998" w:rsidP="00117998" w:rsidR="00117998" w:rsidRPr="00AF5E52">
      <w:pPr>
        <w:pStyle w:val="Odlomakpopisa"/>
        <w:numPr>
          <w:ilvl w:val="0"/>
          <w:numId w:val="5"/>
        </w:numPr>
      </w:pPr>
      <w:r w:rsidRPr="00AF5E52">
        <w:t>kal.</w:t>
      </w:r>
    </w:p>
    <w:p w:rsidRDefault="00F55FB3" w:rsidP="00F55FB3" w:rsidR="00F55FB3" w:rsidRPr="00AF5E5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A6D41" w:rsidP="002C43B8" w:rsidR="00EA6D41" w:rsidRPr="00AF5E52">
      <w:pPr>
        <w:pStyle w:val="Bezproreda"/>
        <w:rPr>
          <w:rFonts w:hAnsi="Times New Roman" w:ascii="Times New Roman"/>
          <w:sz w:val="24"/>
          <w:szCs w:val="24"/>
        </w:rPr>
      </w:pPr>
      <w:r w:rsidRPr="00AF5E52">
        <w:rPr>
          <w:rFonts w:hAnsi="Times New Roman" w:ascii="Times New Roman"/>
          <w:sz w:val="24"/>
          <w:szCs w:val="24"/>
        </w:rPr>
        <w:tab/>
      </w:r>
      <w:r w:rsidRPr="00AF5E52">
        <w:rPr>
          <w:rFonts w:hAnsi="Times New Roman" w:ascii="Times New Roman"/>
          <w:sz w:val="24"/>
          <w:szCs w:val="24"/>
        </w:rPr>
        <w:tab/>
      </w:r>
      <w:r w:rsidRPr="00AF5E52">
        <w:rPr>
          <w:rFonts w:hAnsi="Times New Roman" w:ascii="Times New Roman"/>
          <w:sz w:val="24"/>
          <w:szCs w:val="24"/>
        </w:rPr>
        <w:tab/>
      </w:r>
      <w:r w:rsidRPr="00AF5E52">
        <w:rPr>
          <w:rFonts w:hAnsi="Times New Roman" w:ascii="Times New Roman"/>
          <w:sz w:val="24"/>
          <w:szCs w:val="24"/>
        </w:rPr>
        <w:tab/>
      </w:r>
      <w:r w:rsidRPr="00AF5E52">
        <w:rPr>
          <w:rFonts w:hAnsi="Times New Roman" w:ascii="Times New Roman"/>
          <w:sz w:val="24"/>
          <w:szCs w:val="24"/>
        </w:rPr>
        <w:tab/>
      </w:r>
      <w:r w:rsidRPr="00AF5E52">
        <w:rPr>
          <w:rFonts w:hAnsi="Times New Roman" w:ascii="Times New Roman"/>
          <w:sz w:val="24"/>
          <w:szCs w:val="24"/>
        </w:rPr>
        <w:tab/>
      </w:r>
      <w:r w:rsidRPr="00AF5E52">
        <w:rPr>
          <w:rFonts w:hAnsi="Times New Roman" w:ascii="Times New Roman"/>
          <w:sz w:val="24"/>
          <w:szCs w:val="24"/>
        </w:rPr>
        <w:tab/>
      </w:r>
      <w:r w:rsidRPr="00AF5E52">
        <w:rPr>
          <w:rFonts w:hAnsi="Times New Roman" w:ascii="Times New Roman"/>
          <w:sz w:val="24"/>
          <w:szCs w:val="24"/>
        </w:rPr>
        <w:tab/>
      </w:r>
      <w:r w:rsidRPr="00AF5E52">
        <w:rPr>
          <w:rFonts w:hAnsi="Times New Roman" w:ascii="Times New Roman"/>
          <w:sz w:val="24"/>
          <w:szCs w:val="24"/>
        </w:rPr>
        <w:tab/>
        <w:t xml:space="preserve"> </w:t>
      </w:r>
    </w:p>
    <w:sectPr w:rsidSect="00AF5E52" w:rsidR="00EA6D41" w:rsidRPr="00AF5E52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976220">
      <w:rPr>
        <w:rFonts w:hAnsi="Times New Roman" w:ascii="Times New Roman"/>
        <w:noProof/>
        <w:sz w:val="24"/>
        <w:szCs w:val="24"/>
      </w:rPr>
      <w:t>Poslovni broj: 20 St-2001/18-5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976220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B942B29"/>
    <w:multiLevelType w:val="hybridMultilevel"/>
    <w:tmpl w:val="134C9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EB65949"/>
    <w:multiLevelType w:val="hybridMultilevel"/>
    <w:tmpl w:val="90EC3FC0"/>
    <w:lvl w:tplc="9AE861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2206C"/>
    <w:rsid w:val="0004207D"/>
    <w:rsid w:val="00043122"/>
    <w:rsid w:val="00087C43"/>
    <w:rsid w:val="000B45E8"/>
    <w:rsid w:val="000D048A"/>
    <w:rsid w:val="00117998"/>
    <w:rsid w:val="00185A9A"/>
    <w:rsid w:val="00194888"/>
    <w:rsid w:val="001F6DF0"/>
    <w:rsid w:val="00204DA1"/>
    <w:rsid w:val="00237FCE"/>
    <w:rsid w:val="002C43B8"/>
    <w:rsid w:val="002C7697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50291"/>
    <w:rsid w:val="004A0BD1"/>
    <w:rsid w:val="004A180F"/>
    <w:rsid w:val="004E1C60"/>
    <w:rsid w:val="00501147"/>
    <w:rsid w:val="00537E16"/>
    <w:rsid w:val="005F633B"/>
    <w:rsid w:val="00671898"/>
    <w:rsid w:val="006F3951"/>
    <w:rsid w:val="00727DA0"/>
    <w:rsid w:val="00741600"/>
    <w:rsid w:val="00775863"/>
    <w:rsid w:val="007802E2"/>
    <w:rsid w:val="0078776D"/>
    <w:rsid w:val="0079693B"/>
    <w:rsid w:val="007A409A"/>
    <w:rsid w:val="008613AB"/>
    <w:rsid w:val="008659E3"/>
    <w:rsid w:val="008A6557"/>
    <w:rsid w:val="008D05FD"/>
    <w:rsid w:val="008D2635"/>
    <w:rsid w:val="008D5FAB"/>
    <w:rsid w:val="009077C2"/>
    <w:rsid w:val="0096157B"/>
    <w:rsid w:val="00975368"/>
    <w:rsid w:val="00976220"/>
    <w:rsid w:val="00A30B1C"/>
    <w:rsid w:val="00A31587"/>
    <w:rsid w:val="00A3213D"/>
    <w:rsid w:val="00A62AEE"/>
    <w:rsid w:val="00A65E60"/>
    <w:rsid w:val="00AD4FE9"/>
    <w:rsid w:val="00AF28D9"/>
    <w:rsid w:val="00AF5E52"/>
    <w:rsid w:val="00B00B9A"/>
    <w:rsid w:val="00B43087"/>
    <w:rsid w:val="00B92B86"/>
    <w:rsid w:val="00BC3F4D"/>
    <w:rsid w:val="00BC5568"/>
    <w:rsid w:val="00C41DD9"/>
    <w:rsid w:val="00C50709"/>
    <w:rsid w:val="00C746D5"/>
    <w:rsid w:val="00CB0DAC"/>
    <w:rsid w:val="00CE4DE9"/>
    <w:rsid w:val="00D228AD"/>
    <w:rsid w:val="00D43FE4"/>
    <w:rsid w:val="00D50D29"/>
    <w:rsid w:val="00D56CCC"/>
    <w:rsid w:val="00D57D11"/>
    <w:rsid w:val="00D639C7"/>
    <w:rsid w:val="00D77DCB"/>
    <w:rsid w:val="00DB5D1B"/>
    <w:rsid w:val="00DC66A8"/>
    <w:rsid w:val="00E140B5"/>
    <w:rsid w:val="00E349A5"/>
    <w:rsid w:val="00EA6D41"/>
    <w:rsid w:val="00EC15A5"/>
    <w:rsid w:val="00ED59BB"/>
    <w:rsid w:val="00F12131"/>
    <w:rsid w:val="00F12359"/>
    <w:rsid w:val="00F26311"/>
    <w:rsid w:val="00F55FB3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2C7697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kern w:val="36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2C7697"/>
    <w:rPr>
      <w:rFonts w:eastAsia="Times New Roman" w:hAnsi="Times New Roman" w:ascii="Times New Roman"/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76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2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22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2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2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2C769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36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2C7697"/>
    <w:rPr>
      <w:rFonts w:ascii="Times New Roman" w:eastAsia="Times New Roman" w:hAnsi="Times New Roman"/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76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2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22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2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2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00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94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9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297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350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585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2001</izvorni_sadrzaj>
    <derivirana_varijabla naziv="DomainObject.Predmet.Broj_1">2001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St-2001/2018</izvorni_sadrzaj>
    <derivirana_varijabla naziv="DomainObject.Predmet.OznakaBroj_1">St-2001/2018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SIMPLE GREEN j.d.o.o. za ugostiteljstvo i proizvodnju zdrave hrane</izvorni_sadrzaj>
    <derivirana_varijabla naziv="DomainObject.Predmet.ProtustrankaFormated_1">  SIMPLE GREEN j.d.o.o. za ugostiteljstvo i proizvodnju zdrave hrane</derivirana_varijabla>
  </DomainObject.Predmet.ProtustrankaFormated>
  <DomainObject.Predmet.ProtustrankaFormatedOIB>
    <izvorni_sadrzaj>  SIMPLE GREEN j.d.o.o. za ugostiteljstvo i proizvodnju zdrave hrane, OIB 27223710576</izvorni_sadrzaj>
    <derivirana_varijabla naziv="DomainObject.Predmet.ProtustrankaFormatedOIB_1">  SIMPLE GREEN j.d.o.o. za ugostiteljstvo i proizvodnju zdrave hrane, OIB 27223710576</derivirana_varijabla>
  </DomainObject.Predmet.ProtustrankaFormatedOIB>
  <DomainObject.Predmet.ProtustrankaFormatedWithAdress>
    <izvorni_sadrzaj> SIMPLE GREEN j.d.o.o. za ugostiteljstvo i proizvodnju zdrave hrane, Jablanska 24, 10000 Zagreb</izvorni_sadrzaj>
    <derivirana_varijabla naziv="DomainObject.Predmet.ProtustrankaFormatedWithAdress_1"> SIMPLE GREEN j.d.o.o. za ugostiteljstvo i proizvodnju zdrave hrane, Jablanska 24, 10000 Zagreb</derivirana_varijabla>
  </DomainObject.Predmet.ProtustrankaFormatedWithAdress>
  <DomainObject.Predmet.ProtustrankaFormatedWithAdressOIB>
    <izvorni_sadrzaj> SIMPLE GREEN j.d.o.o. za ugostiteljstvo i proizvodnju zdrave hrane, OIB 27223710576, Jablanska 24, 10000 Zagreb</izvorni_sadrzaj>
    <derivirana_varijabla naziv="DomainObject.Predmet.ProtustrankaFormatedWithAdressOIB_1"> SIMPLE GREEN j.d.o.o. za ugostiteljstvo i proizvodnju zdrave hrane, OIB 27223710576, Jablanska 24, 10000 Zagreb</derivirana_varijabla>
  </DomainObject.Predmet.ProtustrankaFormatedWithAdressOIB>
  <DomainObject.Predmet.ProtustrankaWithAdress>
    <izvorni_sadrzaj>SIMPLE GREEN j.d.o.o. za ugostiteljstvo i proizvodnju zdrave hrane Jablanska 24, 10000 Zagreb</izvorni_sadrzaj>
    <derivirana_varijabla naziv="DomainObject.Predmet.ProtustrankaWithAdress_1">SIMPLE GREEN j.d.o.o. za ugostiteljstvo i proizvodnju zdrave hrane Jablanska 24, 10000 Zagreb</derivirana_varijabla>
  </DomainObject.Predmet.ProtustrankaWithAdress>
  <DomainObject.Predmet.ProtustrankaWithAdressOIB>
    <izvorni_sadrzaj>SIMPLE GREEN j.d.o.o. za ugostiteljstvo i proizvodnju zdrave hrane, OIB 27223710576, Jablanska 24, 10000 Zagreb</izvorni_sadrzaj>
    <derivirana_varijabla naziv="DomainObject.Predmet.ProtustrankaWithAdressOIB_1">SIMPLE GREEN j.d.o.o. za ugostiteljstvo i proizvodnju zdrave hrane, OIB 27223710576, Jablanska 24, 10000 Zagreb</derivirana_varijabla>
  </DomainObject.Predmet.ProtustrankaWithAdressOIB>
  <DomainObject.Predmet.ProtustrankaNazivFormated>
    <izvorni_sadrzaj>SIMPLE GREEN j.d.o.o. za ugostiteljstvo i proizvodnju zdrave hrane</izvorni_sadrzaj>
    <derivirana_varijabla naziv="DomainObject.Predmet.ProtustrankaNazivFormated_1">SIMPLE GREEN j.d.o.o. za ugostiteljstvo i proizvodnju zdrave hrane</derivirana_varijabla>
  </DomainObject.Predmet.ProtustrankaNazivFormated>
  <DomainObject.Predmet.ProtustrankaNazivFormatedOIB>
    <izvorni_sadrzaj>SIMPLE GREEN j.d.o.o. za ugostiteljstvo i proizvodnju zdrave hrane, OIB 27223710576</izvorni_sadrzaj>
    <derivirana_varijabla naziv="DomainObject.Predmet.ProtustrankaNazivFormatedOIB_1">SIMPLE GREEN j.d.o.o. za ugostiteljstvo i proizvodnju zdrave hrane, OIB 27223710576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SIMPLE GREEN j.d.o.o. za ugostiteljstvo i proizvodnju zdrave hrane</item>
    </izvorni_sadrzaj>
    <derivirana_varijabla naziv="DomainObject.Predmet.ProtuStrankaListFormated_1">
      <item>SIMPLE GREEN j.d.o.o. za ugostiteljstvo i proizvodnju zdrave hrane</item>
    </derivirana_varijabla>
  </DomainObject.Predmet.ProtuStrankaListFormated>
  <DomainObject.Predmet.ProtuStrankaListFormatedOIB>
    <izvorni_sadrzaj>
      <item>SIMPLE GREEN j.d.o.o. za ugostiteljstvo i proizvodnju zdrave hrane, OIB 27223710576</item>
    </izvorni_sadrzaj>
    <derivirana_varijabla naziv="DomainObject.Predmet.ProtuStrankaListFormatedOIB_1">
      <item>SIMPLE GREEN j.d.o.o. za ugostiteljstvo i proizvodnju zdrave hrane, OIB 27223710576</item>
    </derivirana_varijabla>
  </DomainObject.Predmet.ProtuStrankaListFormatedOIB>
  <DomainObject.Predmet.ProtuStrankaListFormatedWithAdress>
    <izvorni_sadrzaj>
      <item>SIMPLE GREEN j.d.o.o. za ugostiteljstvo i proizvodnju zdrave hrane, Jablanska 24, 10000 Zagreb</item>
    </izvorni_sadrzaj>
    <derivirana_varijabla naziv="DomainObject.Predmet.ProtuStrankaListFormatedWithAdress_1">
      <item>SIMPLE GREEN j.d.o.o. za ugostiteljstvo i proizvodnju zdrave hrane, Jablanska 24, 10000 Zagreb</item>
    </derivirana_varijabla>
  </DomainObject.Predmet.ProtuStrankaListFormatedWithAdress>
  <DomainObject.Predmet.ProtuStrankaListFormatedWithAdressOIB>
    <izvorni_sadrzaj>
      <item>SIMPLE GREEN j.d.o.o. za ugostiteljstvo i proizvodnju zdrave hrane, OIB 27223710576, Jablanska 24, 10000 Zagreb</item>
    </izvorni_sadrzaj>
    <derivirana_varijabla naziv="DomainObject.Predmet.ProtuStrankaListFormatedWithAdressOIB_1">
      <item>SIMPLE GREEN j.d.o.o. za ugostiteljstvo i proizvodnju zdrave hrane, OIB 27223710576, Jablanska 24, 10000 Zagreb</item>
    </derivirana_varijabla>
  </DomainObject.Predmet.ProtuStrankaListFormatedWithAdressOIB>
  <DomainObject.Predmet.ProtuStrankaListNazivFormated>
    <izvorni_sadrzaj>
      <item>SIMPLE GREEN j.d.o.o. za ugostiteljstvo i proizvodnju zdrave hrane</item>
    </izvorni_sadrzaj>
    <derivirana_varijabla naziv="DomainObject.Predmet.ProtuStrankaListNazivFormated_1">
      <item>SIMPLE GREEN j.d.o.o. za ugostiteljstvo i proizvodnju zdrave hrane</item>
    </derivirana_varijabla>
  </DomainObject.Predmet.ProtuStrankaListNazivFormated>
  <DomainObject.Predmet.ProtuStrankaListNazivFormatedOIB>
    <izvorni_sadrzaj>
      <item>SIMPLE GREEN j.d.o.o. za ugostiteljstvo i proizvodnju zdrave hrane, OIB 27223710576</item>
    </izvorni_sadrzaj>
    <derivirana_varijabla naziv="DomainObject.Predmet.ProtuStrankaListNazivFormatedOIB_1">
      <item>SIMPLE GREEN j.d.o.o. za ugostiteljstvo i proizvodnju zdrave hrane, OIB 27223710576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SIMPLE GREEN j.d.o.o. za ugostiteljstvo i proizvodnju zdrave hrane</izvorni_sadrzaj>
    <derivirana_varijabla naziv="DomainObject.Predmet.ProtustrankaIDrugi_1">SIMPLE GREEN j.d.o.o. za ugostiteljstvo i proizvodnju zdrave hrane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SIMPLE GREEN j.d.o.o. za ugostiteljstvo i proizvodnju zdrave hrane, OIB 27223710576, Jablanska 24, 10000 Zagreb</izvorni_sadrzaj>
    <derivirana_varijabla naziv="DomainObject.Predmet.ProtustrankaIDrugiAdressOIB_1">SIMPLE GREEN j.d.o.o. za ugostiteljstvo i proizvodnju zdrave hrane, OIB 27223710576, Jablanska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SIMPLE GREEN j.d.o.o. za ugostiteljstvo i proizvodnju zdrave hrane</item>
      <item>FINA Regionalni centar Zagreb</item>
    </izvorni_sadrzaj>
    <derivirana_varijabla naziv="DomainObject.Predmet.SudioniciListNaziv_1">
      <item>SIMPLE GREEN j.d.o.o. za ugostiteljstvo i proizvodnju zdrave hrane</item>
      <item>FINA Regionalni centar Zagreb</item>
    </derivirana_varijabla>
  </DomainObject.Predmet.SudioniciListNaziv>
  <DomainObject.Predmet.SudioniciListAdressOIB>
    <izvorni_sadrzaj>
      <item>SIMPLE GREEN j.d.o.o. za ugostiteljstvo i proizvodnju zdrave hrane, OIB 27223710576, Jablanska 24,10000 Zagreb</item>
      <item>FINA Regionalni centar Zagreb, OIB 85821130368, Trg svibanjskih žrtava 1995. 1,10000 Zagreb</item>
    </izvorni_sadrzaj>
    <derivirana_varijabla naziv="DomainObject.Predmet.SudioniciListAdressOIB_1">
      <item>SIMPLE GREEN j.d.o.o. za ugostiteljstvo i proizvodnju zdrave hrane, OIB 27223710576, Jablanska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27223710576</item>
      <item>, OIB 85821130368</item>
    </izvorni_sadrzaj>
    <derivirana_varijabla naziv="DomainObject.Predmet.SudioniciListNazivOIB_1">
      <item>, OIB 27223710576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64A96B-156F-42DB-9721-20CC247E75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3227</properties:Characters>
  <properties:Lines>83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2019-02-01T07:59:00Z</dcterms:created>
  <dc:creator>Mirjana Mlinarić</dc:creator>
  <cp:lastModifiedBy>Ljiljana Floršić</cp:lastModifiedBy>
  <cp:lastPrinted>2019-02-01T08:05:00Z</cp:lastPrinted>
  <dcterms:modified xmlns:xsi="http://www.w3.org/2001/XMLSchema-instance" xsi:type="dcterms:W3CDTF">2019-02-01T08:07:00Z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(Obustava - dug plaćen - St-2001-18.docx)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