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9f761" w14:paraId="c09f761"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EF5F5F">
        <w:t>3300</w:t>
      </w:r>
      <w:r w:rsidR="00BA1C62">
        <w:t>/</w:t>
      </w:r>
      <w:r w:rsidR="00913005">
        <w:t>20</w:t>
      </w:r>
      <w:r w:rsidR="00BA1C62">
        <w:t>1</w:t>
      </w:r>
      <w:r w:rsidR="00EF5F5F">
        <w:t>7</w:t>
      </w:r>
      <w:r w:rsidR="0056476C">
        <w:t>-</w:t>
      </w:r>
      <w:r w:rsidR="002962E9">
        <w:t>8</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F6067E" w:rsidR="000A2CA0" w:rsidRPr="00B01D39">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9B6896">
        <w:t xml:space="preserve"> </w:t>
      </w:r>
      <w:r w:rsidR="006160EA" w:rsidRPr="006160EA">
        <w:t>VRDEX d.o.o.</w:t>
      </w:r>
      <w:r w:rsidR="0042029B" w:rsidRPr="006160EA">
        <w:t>,</w:t>
      </w:r>
      <w:r w:rsidR="005C2F92" w:rsidRPr="006160EA">
        <w:t xml:space="preserve"> </w:t>
      </w:r>
      <w:r w:rsidR="006160EA" w:rsidRPr="006160EA">
        <w:t>Zagreb</w:t>
      </w:r>
      <w:r w:rsidR="00D639C8" w:rsidRPr="006160EA">
        <w:t xml:space="preserve">, </w:t>
      </w:r>
      <w:r w:rsidR="006160EA" w:rsidRPr="006160EA">
        <w:t>Kralja Držislava 2</w:t>
      </w:r>
      <w:r w:rsidR="005C2F92" w:rsidRPr="006160EA">
        <w:t>,</w:t>
      </w:r>
      <w:r w:rsidR="0042029B" w:rsidRPr="006160EA">
        <w:t xml:space="preserve"> </w:t>
      </w:r>
      <w:r w:rsidRPr="006160EA">
        <w:t>OIB</w:t>
      </w:r>
      <w:r w:rsidR="009B6896" w:rsidRPr="006160EA">
        <w:t xml:space="preserve"> </w:t>
      </w:r>
      <w:r w:rsidR="006160EA" w:rsidRPr="006160EA">
        <w:t>36546784213</w:t>
      </w:r>
      <w:r w:rsidR="004F6916" w:rsidRPr="006160EA">
        <w:t>,</w:t>
      </w:r>
      <w:r w:rsidR="00F65036" w:rsidRPr="00B01D39">
        <w:t xml:space="preserve"> </w:t>
      </w:r>
      <w:r w:rsidR="000A2CA0" w:rsidRPr="00B01D39">
        <w:t xml:space="preserve">dana </w:t>
      </w:r>
      <w:r w:rsidR="006160EA">
        <w:t>10</w:t>
      </w:r>
      <w:r w:rsidR="00FA3B95" w:rsidRPr="00B01D39">
        <w:t>. srpnja</w:t>
      </w:r>
      <w:r w:rsidR="00E3656E" w:rsidRPr="00B01D39">
        <w:t xml:space="preserve"> 2018</w:t>
      </w:r>
      <w:r w:rsidR="000A2CA0" w:rsidRPr="00B01D39">
        <w:t xml:space="preserve">.  </w:t>
      </w:r>
    </w:p>
    <w:p w:rsidRDefault="000A2CA0" w:rsidP="000A2CA0" w:rsidR="000A2CA0" w:rsidRPr="004E2A47">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1B552E" w:rsidRPr="006160EA">
        <w:t>VRDEX d.o.o., Zagreb, Kralja Držislava 2, OIB 36546784213</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440816">
        <w:t xml:space="preserve"> </w:t>
      </w:r>
      <w:r w:rsidR="001B552E" w:rsidRPr="006160EA">
        <w:t>VRDEX d.o.o., Zagreb, Kralja Držislava 2, OIB 36546784213</w:t>
      </w:r>
      <w:r w:rsidR="000A2CA0" w:rsidRPr="00C254D4">
        <w:t xml:space="preserve">, da u roku 8 dana </w:t>
      </w:r>
      <w:r>
        <w:t>od dana dostave prijepisa ovoga zaključka dostavi sudu popis imovine i obveza dužnika sukladno čl. 17. st. 1. Stečajnog za</w:t>
      </w:r>
      <w:r w:rsidR="00BC030A">
        <w:t>kona (Narodne novine broj 71/15 i 104/17</w:t>
      </w:r>
      <w:r>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1B552E" w:rsidP="000A2CA0" w:rsidR="000A2CA0" w:rsidRPr="00C254D4">
      <w:pPr>
        <w:jc w:val="both"/>
        <w:rPr>
          <w:b/>
        </w:rPr>
      </w:pPr>
      <w:r>
        <w:rPr>
          <w:b/>
        </w:rPr>
        <w:t>9</w:t>
      </w:r>
      <w:r w:rsidR="005E6D67">
        <w:rPr>
          <w:b/>
        </w:rPr>
        <w:t>. listopad</w:t>
      </w:r>
      <w:r w:rsidR="00B602B5">
        <w:rPr>
          <w:b/>
        </w:rPr>
        <w:t xml:space="preserve"> 2018</w:t>
      </w:r>
      <w:r w:rsidR="000A2CA0" w:rsidRPr="00C254D4">
        <w:rPr>
          <w:b/>
        </w:rPr>
        <w:t xml:space="preserve">. godine u </w:t>
      </w:r>
      <w:r>
        <w:rPr>
          <w:b/>
        </w:rPr>
        <w:t>10</w:t>
      </w:r>
      <w:r w:rsidR="00EA6B80">
        <w:rPr>
          <w:b/>
        </w:rPr>
        <w:t>,</w:t>
      </w:r>
      <w:r>
        <w:rPr>
          <w:b/>
        </w:rPr>
        <w:t>1</w:t>
      </w:r>
      <w:r w:rsidR="005E6D67">
        <w:rPr>
          <w:b/>
        </w:rPr>
        <w:t xml:space="preserve">0 </w:t>
      </w:r>
      <w:r w:rsidR="000A2CA0" w:rsidRPr="00C254D4">
        <w:rPr>
          <w:b/>
        </w:rPr>
        <w:t xml:space="preserve">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D70579">
      <w:r w:rsidRPr="00C254D4">
        <w:t>- dužnik</w:t>
      </w:r>
      <w:r w:rsidR="00BC4823" w:rsidRPr="00BC4823">
        <w:t xml:space="preserve"> </w:t>
      </w:r>
      <w:r w:rsidR="001B552E" w:rsidRPr="006160EA">
        <w:t>VRDEX d.o.o., Zagreb</w:t>
      </w:r>
    </w:p>
    <w:p w:rsidRDefault="000A2CA0" w:rsidP="00F8531A" w:rsidR="00F8531A" w:rsidRPr="001B552E">
      <w:r w:rsidRPr="00C254D4">
        <w:t>-</w:t>
      </w:r>
      <w:r w:rsidR="005C6BCD" w:rsidRPr="00C254D4">
        <w:t xml:space="preserve"> zakonski zastupnik </w:t>
      </w:r>
      <w:r w:rsidR="005C6BCD" w:rsidRPr="00951777">
        <w:t>dužnika</w:t>
      </w:r>
      <w:r w:rsidR="00293FDF" w:rsidRPr="00951777">
        <w:t xml:space="preserve"> </w:t>
      </w:r>
      <w:r w:rsidR="001B552E" w:rsidRPr="001B552E">
        <w:t>Igor Vrdoljak</w:t>
      </w:r>
    </w:p>
    <w:p w:rsidRDefault="000A2CA0" w:rsidP="000A2CA0" w:rsidR="000A2CA0" w:rsidRPr="004E2A47">
      <w:r w:rsidRPr="004E2A47">
        <w:t>- FINA</w:t>
      </w:r>
    </w:p>
    <w:p w:rsidRDefault="00F65036" w:rsidP="009C3B15" w:rsidR="0062386C" w:rsidRPr="00951777">
      <w:r w:rsidRPr="009A0725">
        <w:t xml:space="preserve">- </w:t>
      </w:r>
      <w:r w:rsidR="00682B19">
        <w:t>Raiffeisenbank Austria</w:t>
      </w:r>
      <w:r w:rsidR="009C3B15">
        <w:t xml:space="preserve">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1B552E">
        <w:t>18. prosinca</w:t>
      </w:r>
      <w:r w:rsidR="000F5B06">
        <w:t xml:space="preserve"> 201</w:t>
      </w:r>
      <w:r w:rsidR="001B552E">
        <w:t>7</w:t>
      </w:r>
      <w:r w:rsidRPr="00C254D4">
        <w:t>. prijedlog za otvaranje stečajnog postupka nad dužnikom</w:t>
      </w:r>
      <w:r w:rsidR="004E2A47">
        <w:t xml:space="preserve"> </w:t>
      </w:r>
      <w:r w:rsidR="001B552E" w:rsidRPr="006160EA">
        <w:t>VRDEX d.o.o., Zagreb, Kralja Držislava 2, OIB 36546784213</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1B552E">
        <w:t>13. prosinac</w:t>
      </w:r>
      <w:r w:rsidR="00564EA1">
        <w:t xml:space="preserve"> </w:t>
      </w:r>
      <w:r w:rsidR="00700A85">
        <w:t>201</w:t>
      </w:r>
      <w:r w:rsidR="001B552E">
        <w:t>7</w:t>
      </w:r>
      <w:r w:rsidR="000518E3">
        <w:t>. dužnik u Očevidniku redoslijeda osnova za plaćanje ima evidentirane neizvršene osnove za plaćanje</w:t>
      </w:r>
      <w:r w:rsidR="005E6D67">
        <w:t xml:space="preserve"> u neprekinutom razdoblju od </w:t>
      </w:r>
      <w:r w:rsidR="00682B19">
        <w:t>347</w:t>
      </w:r>
      <w:r w:rsidR="005E6D67">
        <w:t xml:space="preserve"> dana, u</w:t>
      </w:r>
      <w:r w:rsidR="000518E3">
        <w:t xml:space="preserve"> ukupnom iznosu od </w:t>
      </w:r>
      <w:r w:rsidR="001B552E">
        <w:t>112.189,53</w:t>
      </w:r>
      <w:r w:rsidR="000518E3">
        <w:t xml:space="preserve"> kn, te da dužnik ima </w:t>
      </w:r>
      <w:r w:rsidR="001B552E">
        <w:t>dva zaposlena</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682B19">
        <w:t>Raiffeisenbank Austria</w:t>
      </w:r>
      <w:r w:rsidR="0062386C">
        <w:t xml:space="preserve"> d.d.</w:t>
      </w:r>
      <w:r w:rsidR="00B65105" w:rsidRPr="00951777">
        <w:t>,</w:t>
      </w:r>
      <w:r w:rsidR="000518E3" w:rsidRPr="00951777">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1B552E">
        <w:t>13. prosinca</w:t>
      </w:r>
      <w:r w:rsidR="00564EA1">
        <w:t xml:space="preserve"> </w:t>
      </w:r>
      <w:r w:rsidR="005058C0">
        <w:t>201</w:t>
      </w:r>
      <w:r w:rsidR="001B552E">
        <w:t>7</w:t>
      </w:r>
      <w:r>
        <w:t>.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6160EA">
        <w:t>10</w:t>
      </w:r>
      <w:r w:rsidR="005E6D67">
        <w:t>. srpnja</w:t>
      </w:r>
      <w:r w:rsidR="00E3656E">
        <w:t xml:space="preserve"> 2018</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7642DD">
        <w:t xml:space="preserve">        </w:t>
      </w:r>
      <w:r w:rsidRPr="00C254D4">
        <w:t xml:space="preserve">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090B" w:rsidR="00AA090B">
      <w:r>
        <w:separator/>
      </w:r>
    </w:p>
  </w:endnote>
  <w:endnote w:id="0" w:type="continuationSeparator">
    <w:p w:rsidRDefault="00AA090B" w:rsidR="00AA09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090B" w:rsidR="00AA090B">
      <w:r>
        <w:separator/>
      </w:r>
    </w:p>
  </w:footnote>
  <w:footnote w:id="0" w:type="continuationSeparator">
    <w:p w:rsidRDefault="00AA090B" w:rsidR="00AA09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962E9">
      <w:rPr>
        <w:rStyle w:val="Brojstranice"/>
        <w:noProof/>
      </w:rPr>
      <w:t>3</w:t>
    </w:r>
    <w:r>
      <w:rPr>
        <w:rStyle w:val="Brojstranice"/>
      </w:rPr>
      <w:fldChar w:fldCharType="end"/>
    </w:r>
  </w:p>
  <w:p w:rsidRDefault="0062255B" w:rsidP="004D27C4" w:rsidR="00874E6C">
    <w:pPr>
      <w:pStyle w:val="Zaglavlje"/>
      <w:jc w:val="right"/>
    </w:pPr>
    <w:r>
      <w:t>4 St-</w:t>
    </w:r>
    <w:r w:rsidR="00EF5F5F">
      <w:t>3300</w:t>
    </w:r>
    <w:r w:rsidR="00700A85">
      <w:t>/</w:t>
    </w:r>
    <w:r w:rsidR="00913005">
      <w:t>20</w:t>
    </w:r>
    <w:r w:rsidR="00700A85">
      <w:t>1</w:t>
    </w:r>
    <w:r w:rsidR="00EF5F5F">
      <w:t>7</w:t>
    </w:r>
    <w:r w:rsidR="00913005">
      <w:t>-</w:t>
    </w:r>
    <w:r w:rsidR="002962E9">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972"/>
    <w:rsid w:val="000229C0"/>
    <w:rsid w:val="000238C7"/>
    <w:rsid w:val="00024A8F"/>
    <w:rsid w:val="00034528"/>
    <w:rsid w:val="00034E46"/>
    <w:rsid w:val="00042695"/>
    <w:rsid w:val="000518E3"/>
    <w:rsid w:val="00057C7C"/>
    <w:rsid w:val="00071D97"/>
    <w:rsid w:val="0007244C"/>
    <w:rsid w:val="00092467"/>
    <w:rsid w:val="000A2CA0"/>
    <w:rsid w:val="000B0BBB"/>
    <w:rsid w:val="000B4426"/>
    <w:rsid w:val="000C6A41"/>
    <w:rsid w:val="000E25F5"/>
    <w:rsid w:val="000E7C58"/>
    <w:rsid w:val="000F0A0A"/>
    <w:rsid w:val="000F2F22"/>
    <w:rsid w:val="000F49B7"/>
    <w:rsid w:val="000F4B97"/>
    <w:rsid w:val="000F5B06"/>
    <w:rsid w:val="00107157"/>
    <w:rsid w:val="00123910"/>
    <w:rsid w:val="0012580B"/>
    <w:rsid w:val="001361E0"/>
    <w:rsid w:val="00151419"/>
    <w:rsid w:val="00152A0F"/>
    <w:rsid w:val="00155DE8"/>
    <w:rsid w:val="001709C2"/>
    <w:rsid w:val="001717E2"/>
    <w:rsid w:val="0017358B"/>
    <w:rsid w:val="0018296C"/>
    <w:rsid w:val="001854C6"/>
    <w:rsid w:val="001B32AB"/>
    <w:rsid w:val="001B4237"/>
    <w:rsid w:val="001B552E"/>
    <w:rsid w:val="001C4DEC"/>
    <w:rsid w:val="001D204D"/>
    <w:rsid w:val="001E2CB6"/>
    <w:rsid w:val="001F78FA"/>
    <w:rsid w:val="002051B6"/>
    <w:rsid w:val="00215B52"/>
    <w:rsid w:val="00217606"/>
    <w:rsid w:val="00217CDB"/>
    <w:rsid w:val="00226D5F"/>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962E9"/>
    <w:rsid w:val="002B118A"/>
    <w:rsid w:val="002D16B2"/>
    <w:rsid w:val="002D49A0"/>
    <w:rsid w:val="002E18C6"/>
    <w:rsid w:val="002F2581"/>
    <w:rsid w:val="00304872"/>
    <w:rsid w:val="003126C7"/>
    <w:rsid w:val="003137A4"/>
    <w:rsid w:val="00317A01"/>
    <w:rsid w:val="00317BD0"/>
    <w:rsid w:val="0032079F"/>
    <w:rsid w:val="003244EE"/>
    <w:rsid w:val="00324D72"/>
    <w:rsid w:val="00325651"/>
    <w:rsid w:val="00334EB6"/>
    <w:rsid w:val="00335F93"/>
    <w:rsid w:val="00343119"/>
    <w:rsid w:val="003659C4"/>
    <w:rsid w:val="003746BE"/>
    <w:rsid w:val="00384A51"/>
    <w:rsid w:val="0039056D"/>
    <w:rsid w:val="003964AF"/>
    <w:rsid w:val="003A03C9"/>
    <w:rsid w:val="003A15BF"/>
    <w:rsid w:val="003A46FC"/>
    <w:rsid w:val="003A55AC"/>
    <w:rsid w:val="003B7C07"/>
    <w:rsid w:val="003C64DB"/>
    <w:rsid w:val="003E51D1"/>
    <w:rsid w:val="003F01AE"/>
    <w:rsid w:val="003F3B4A"/>
    <w:rsid w:val="004013A5"/>
    <w:rsid w:val="00416154"/>
    <w:rsid w:val="0042029B"/>
    <w:rsid w:val="004235FC"/>
    <w:rsid w:val="00430221"/>
    <w:rsid w:val="0043124F"/>
    <w:rsid w:val="00440816"/>
    <w:rsid w:val="004418E4"/>
    <w:rsid w:val="00443FD0"/>
    <w:rsid w:val="00450F4B"/>
    <w:rsid w:val="00450FB7"/>
    <w:rsid w:val="004539CC"/>
    <w:rsid w:val="004577FE"/>
    <w:rsid w:val="004650CB"/>
    <w:rsid w:val="00467F03"/>
    <w:rsid w:val="00475CFE"/>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58C0"/>
    <w:rsid w:val="00531166"/>
    <w:rsid w:val="0053264E"/>
    <w:rsid w:val="00532669"/>
    <w:rsid w:val="005371D7"/>
    <w:rsid w:val="00544C75"/>
    <w:rsid w:val="00551212"/>
    <w:rsid w:val="00553951"/>
    <w:rsid w:val="005612A4"/>
    <w:rsid w:val="0056476C"/>
    <w:rsid w:val="00564EA1"/>
    <w:rsid w:val="0057760D"/>
    <w:rsid w:val="00577E06"/>
    <w:rsid w:val="00577EFC"/>
    <w:rsid w:val="005961B4"/>
    <w:rsid w:val="005A562D"/>
    <w:rsid w:val="005C0CD8"/>
    <w:rsid w:val="005C1B64"/>
    <w:rsid w:val="005C2F92"/>
    <w:rsid w:val="005C6BCD"/>
    <w:rsid w:val="005D14A0"/>
    <w:rsid w:val="005D310A"/>
    <w:rsid w:val="005E33AF"/>
    <w:rsid w:val="005E54A2"/>
    <w:rsid w:val="005E6D67"/>
    <w:rsid w:val="005E7979"/>
    <w:rsid w:val="005F7D18"/>
    <w:rsid w:val="006160EA"/>
    <w:rsid w:val="00617904"/>
    <w:rsid w:val="0062255B"/>
    <w:rsid w:val="0062386C"/>
    <w:rsid w:val="006243BF"/>
    <w:rsid w:val="006272F3"/>
    <w:rsid w:val="006526D8"/>
    <w:rsid w:val="00654B0B"/>
    <w:rsid w:val="006762F5"/>
    <w:rsid w:val="00682B19"/>
    <w:rsid w:val="00683588"/>
    <w:rsid w:val="00692A6B"/>
    <w:rsid w:val="006A17D9"/>
    <w:rsid w:val="006D4B4D"/>
    <w:rsid w:val="006E26CB"/>
    <w:rsid w:val="006E6641"/>
    <w:rsid w:val="006F7EB0"/>
    <w:rsid w:val="00700A85"/>
    <w:rsid w:val="00707B24"/>
    <w:rsid w:val="00712A63"/>
    <w:rsid w:val="007220D4"/>
    <w:rsid w:val="00725DA9"/>
    <w:rsid w:val="0073791D"/>
    <w:rsid w:val="007455D1"/>
    <w:rsid w:val="0075040F"/>
    <w:rsid w:val="007532C0"/>
    <w:rsid w:val="00753FD8"/>
    <w:rsid w:val="00757A14"/>
    <w:rsid w:val="00760D48"/>
    <w:rsid w:val="007642DD"/>
    <w:rsid w:val="00764728"/>
    <w:rsid w:val="00774C08"/>
    <w:rsid w:val="00785816"/>
    <w:rsid w:val="00792668"/>
    <w:rsid w:val="007A451F"/>
    <w:rsid w:val="007B4990"/>
    <w:rsid w:val="007B5EE0"/>
    <w:rsid w:val="007C05B2"/>
    <w:rsid w:val="007C7125"/>
    <w:rsid w:val="00801A6D"/>
    <w:rsid w:val="00803C0F"/>
    <w:rsid w:val="008046BD"/>
    <w:rsid w:val="0085280D"/>
    <w:rsid w:val="0086086F"/>
    <w:rsid w:val="00874E6C"/>
    <w:rsid w:val="00875593"/>
    <w:rsid w:val="0089639F"/>
    <w:rsid w:val="008A001F"/>
    <w:rsid w:val="008B0C22"/>
    <w:rsid w:val="008B295A"/>
    <w:rsid w:val="008C2BBA"/>
    <w:rsid w:val="008C64D3"/>
    <w:rsid w:val="008E12A2"/>
    <w:rsid w:val="008F49F3"/>
    <w:rsid w:val="00906436"/>
    <w:rsid w:val="0090707B"/>
    <w:rsid w:val="00913005"/>
    <w:rsid w:val="00937A73"/>
    <w:rsid w:val="00945F2A"/>
    <w:rsid w:val="00950276"/>
    <w:rsid w:val="00951777"/>
    <w:rsid w:val="00960393"/>
    <w:rsid w:val="00973C18"/>
    <w:rsid w:val="0099250A"/>
    <w:rsid w:val="009A0725"/>
    <w:rsid w:val="009A0E71"/>
    <w:rsid w:val="009B029E"/>
    <w:rsid w:val="009B6896"/>
    <w:rsid w:val="009C1D5E"/>
    <w:rsid w:val="009C3B15"/>
    <w:rsid w:val="009D782C"/>
    <w:rsid w:val="009E7DDE"/>
    <w:rsid w:val="009F2598"/>
    <w:rsid w:val="00A031C0"/>
    <w:rsid w:val="00A0497F"/>
    <w:rsid w:val="00A33A8F"/>
    <w:rsid w:val="00A42DB8"/>
    <w:rsid w:val="00A52C2B"/>
    <w:rsid w:val="00A72D4E"/>
    <w:rsid w:val="00A743A9"/>
    <w:rsid w:val="00A77042"/>
    <w:rsid w:val="00A77C50"/>
    <w:rsid w:val="00A834A5"/>
    <w:rsid w:val="00A8529D"/>
    <w:rsid w:val="00A97F6D"/>
    <w:rsid w:val="00AA090B"/>
    <w:rsid w:val="00AA4F14"/>
    <w:rsid w:val="00AB2253"/>
    <w:rsid w:val="00AE7D21"/>
    <w:rsid w:val="00AF107C"/>
    <w:rsid w:val="00AF133C"/>
    <w:rsid w:val="00AF30BA"/>
    <w:rsid w:val="00AF46BC"/>
    <w:rsid w:val="00B01D39"/>
    <w:rsid w:val="00B04F13"/>
    <w:rsid w:val="00B04FDE"/>
    <w:rsid w:val="00B05CE8"/>
    <w:rsid w:val="00B1314F"/>
    <w:rsid w:val="00B241C0"/>
    <w:rsid w:val="00B31719"/>
    <w:rsid w:val="00B334EE"/>
    <w:rsid w:val="00B34FE7"/>
    <w:rsid w:val="00B565E9"/>
    <w:rsid w:val="00B602B5"/>
    <w:rsid w:val="00B65105"/>
    <w:rsid w:val="00B70F3D"/>
    <w:rsid w:val="00B7695D"/>
    <w:rsid w:val="00B8635D"/>
    <w:rsid w:val="00BA1C62"/>
    <w:rsid w:val="00BA53E3"/>
    <w:rsid w:val="00BB16CB"/>
    <w:rsid w:val="00BB2E24"/>
    <w:rsid w:val="00BB54D1"/>
    <w:rsid w:val="00BB655E"/>
    <w:rsid w:val="00BC030A"/>
    <w:rsid w:val="00BC4823"/>
    <w:rsid w:val="00BE1919"/>
    <w:rsid w:val="00BE3247"/>
    <w:rsid w:val="00BE5C8D"/>
    <w:rsid w:val="00BE71B4"/>
    <w:rsid w:val="00BF1262"/>
    <w:rsid w:val="00BF3C8F"/>
    <w:rsid w:val="00C0305E"/>
    <w:rsid w:val="00C11889"/>
    <w:rsid w:val="00C254D4"/>
    <w:rsid w:val="00C26418"/>
    <w:rsid w:val="00C27193"/>
    <w:rsid w:val="00C33327"/>
    <w:rsid w:val="00C46D6F"/>
    <w:rsid w:val="00C50F6D"/>
    <w:rsid w:val="00C5370E"/>
    <w:rsid w:val="00C6766E"/>
    <w:rsid w:val="00C67E23"/>
    <w:rsid w:val="00C91C3F"/>
    <w:rsid w:val="00C9513C"/>
    <w:rsid w:val="00CA642D"/>
    <w:rsid w:val="00CB7A86"/>
    <w:rsid w:val="00CE0909"/>
    <w:rsid w:val="00CE3CCE"/>
    <w:rsid w:val="00CF3AF1"/>
    <w:rsid w:val="00CF5328"/>
    <w:rsid w:val="00D04603"/>
    <w:rsid w:val="00D25BC5"/>
    <w:rsid w:val="00D44C9B"/>
    <w:rsid w:val="00D46A3C"/>
    <w:rsid w:val="00D504CF"/>
    <w:rsid w:val="00D541C7"/>
    <w:rsid w:val="00D54FCD"/>
    <w:rsid w:val="00D55BDE"/>
    <w:rsid w:val="00D639C8"/>
    <w:rsid w:val="00D70579"/>
    <w:rsid w:val="00D74680"/>
    <w:rsid w:val="00D8324E"/>
    <w:rsid w:val="00D8709A"/>
    <w:rsid w:val="00D97EE4"/>
    <w:rsid w:val="00DA62AF"/>
    <w:rsid w:val="00DC2E39"/>
    <w:rsid w:val="00DC75CE"/>
    <w:rsid w:val="00DE04B4"/>
    <w:rsid w:val="00E03C0B"/>
    <w:rsid w:val="00E07BA0"/>
    <w:rsid w:val="00E1498A"/>
    <w:rsid w:val="00E15553"/>
    <w:rsid w:val="00E21746"/>
    <w:rsid w:val="00E23305"/>
    <w:rsid w:val="00E3656E"/>
    <w:rsid w:val="00E516AC"/>
    <w:rsid w:val="00E54B8D"/>
    <w:rsid w:val="00E57C2A"/>
    <w:rsid w:val="00E61A67"/>
    <w:rsid w:val="00E64F26"/>
    <w:rsid w:val="00E92763"/>
    <w:rsid w:val="00EA0A3E"/>
    <w:rsid w:val="00EA5450"/>
    <w:rsid w:val="00EA6B80"/>
    <w:rsid w:val="00EA7C3B"/>
    <w:rsid w:val="00EB6A7C"/>
    <w:rsid w:val="00EC0FC8"/>
    <w:rsid w:val="00EC7F36"/>
    <w:rsid w:val="00ED3AFB"/>
    <w:rsid w:val="00ED4145"/>
    <w:rsid w:val="00EE19F5"/>
    <w:rsid w:val="00EE3ADF"/>
    <w:rsid w:val="00EE3C30"/>
    <w:rsid w:val="00EE542F"/>
    <w:rsid w:val="00EF5F5F"/>
    <w:rsid w:val="00F004DD"/>
    <w:rsid w:val="00F117F6"/>
    <w:rsid w:val="00F11929"/>
    <w:rsid w:val="00F270A6"/>
    <w:rsid w:val="00F35B44"/>
    <w:rsid w:val="00F35EBF"/>
    <w:rsid w:val="00F45C94"/>
    <w:rsid w:val="00F53671"/>
    <w:rsid w:val="00F55288"/>
    <w:rsid w:val="00F6067E"/>
    <w:rsid w:val="00F618AB"/>
    <w:rsid w:val="00F62775"/>
    <w:rsid w:val="00F65036"/>
    <w:rsid w:val="00F70F65"/>
    <w:rsid w:val="00F83E2F"/>
    <w:rsid w:val="00F8531A"/>
    <w:rsid w:val="00F8542A"/>
    <w:rsid w:val="00FA3B95"/>
    <w:rsid w:val="00FA51C4"/>
    <w:rsid w:val="00FB5822"/>
    <w:rsid w:val="00FB6CCA"/>
    <w:rsid w:val="00FC2868"/>
    <w:rsid w:val="00FC30DE"/>
    <w:rsid w:val="00FC5E83"/>
    <w:rsid w:val="00FC6B33"/>
    <w:rsid w:val="00FC7D9A"/>
    <w:rsid w:val="00FC7DCB"/>
    <w:rsid w:val="00FE4941"/>
    <w:rsid w:val="00FF21AA"/>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91C3F"/>
    <w:rPr>
      <w:color w:val="808080"/>
      <w:bdr w:space="0" w:sz="0" w:color="auto" w:val="none"/>
      <w:shd w:fill="auto" w:color="auto" w:val="clear"/>
    </w:rPr>
  </w:style>
  <w:style w:customStyle="true" w:styleId="eSPISCCParagraphDefaultFont" w:type="character">
    <w:name w:val="eSPIS_CC_Paragraph Default Font"/>
    <w:basedOn w:val="Zadanifontodlomka"/>
    <w:rsid w:val="00C91C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1C3F"/>
    <w:rPr>
      <w:bdr w:space="0" w:sz="0" w:color="auto" w:val="none"/>
      <w:shd w:fill="FFFFCC" w:color="auto" w:val="clear"/>
      <w:lang w:val="hr-HR"/>
    </w:rPr>
  </w:style>
  <w:style w:customStyle="true" w:styleId="PozadinaSvijetloCrvena" w:type="character">
    <w:name w:val="Pozadina_SvijetloCrvena"/>
    <w:basedOn w:val="eSPISCCParagraphDefaultFont"/>
    <w:rsid w:val="00C91C3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1C3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91C3F"/>
    <w:rPr>
      <w:color w:val="808080"/>
      <w:bdr w:color="auto" w:space="0" w:sz="0" w:val="none"/>
      <w:shd w:color="auto" w:fill="auto" w:val="clear"/>
    </w:rPr>
  </w:style>
  <w:style w:customStyle="1" w:styleId="eSPISCCParagraphDefaultFont" w:type="character">
    <w:name w:val="eSPIS_CC_Paragraph Default Font"/>
    <w:basedOn w:val="Zadanifontodlomka"/>
    <w:rsid w:val="00C91C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1C3F"/>
    <w:rPr>
      <w:bdr w:color="auto" w:space="0" w:sz="0" w:val="none"/>
      <w:shd w:color="auto" w:fill="FFFFCC" w:val="clear"/>
      <w:lang w:val="hr-HR"/>
    </w:rPr>
  </w:style>
  <w:style w:customStyle="1" w:styleId="PozadinaSvijetloCrvena" w:type="character">
    <w:name w:val="Pozadina_SvijetloCrvena"/>
    <w:basedOn w:val="eSPISCCParagraphDefaultFont"/>
    <w:rsid w:val="00C91C3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1C3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St-3300/2017-8</izvorni_sadrzaj>
    <derivirana_varijabla naziv="DomainObject.Oznaka_1">St-3300/2017-8</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3300</izvorni_sadrzaj>
    <derivirana_varijabla naziv="DomainObject.Predmet.Broj_1">3300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2017.</izvorni_sadrzaj>
    <derivirana_varijabla naziv="DomainObject.Predmet.DatumOsnivanja_1">19.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St-3300/2017</izvorni_sadrzaj>
    <derivirana_varijabla naziv="DomainObject.Predmet.OznakaBroj_1">St-3300/2017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VRDEX d.o.o. zastupanog po punomoćniku Igor Vrdoljak</izvorni_sadrzaj>
    <derivirana_varijabla naziv="DomainObject.Predmet.ProtustrankaFormated_1">  VRDEX d.o.o. zastupanog po punomoćniku Igor Vrdoljak</derivirana_varijabla>
  </DomainObject.Predmet.ProtustrankaFormated>
  <DomainObject.Predmet.ProtustrankaFormatedOIB>
    <izvorni_sadrzaj>  VRDEX d.o.o., OIB 36546784213 zastupanog po punomoćniku Igor Vrdoljak</izvorni_sadrzaj>
    <derivirana_varijabla naziv="DomainObject.Predmet.ProtustrankaFormatedOIB_1">  VRDEX d.o.o., OIB 36546784213 zastupanog po punomoćniku Igor Vrdoljak</derivirana_varijabla>
  </DomainObject.Predmet.ProtustrankaFormatedOIB>
  <DomainObject.Predmet.ProtustrankaFormatedWithAdress>
    <izvorni_sadrzaj> VRDEX d.o.o., Kralja Držislava 2, 10000 Zagreb zastupanog po punomoćniku Igor Vrdoljak</izvorni_sadrzaj>
    <derivirana_varijabla naziv="DomainObject.Predmet.ProtustrankaFormatedWithAdress_1"> VRDEX d.o.o., Kralja Držislava 2, 10000 Zagreb zastupanog po punomoćniku Igor Vrdoljak</derivirana_varijabla>
  </DomainObject.Predmet.ProtustrankaFormatedWithAdress>
  <DomainObject.Predmet.ProtustrankaFormatedWithAdressOIB>
    <izvorni_sadrzaj> VRDEX d.o.o., OIB 36546784213, Kralja Držislava 2, 10000 Zagreb zastupanog po punomoćniku Igor Vrdoljak</izvorni_sadrzaj>
    <derivirana_varijabla naziv="DomainObject.Predmet.ProtustrankaFormatedWithAdressOIB_1"> VRDEX d.o.o., OIB 36546784213, Kralja Držislava 2, 10000 Zagreb zastupanog po punomoćniku Igor Vrdoljak</derivirana_varijabla>
  </DomainObject.Predmet.ProtustrankaFormatedWithAdressOIB>
  <DomainObject.Predmet.ProtustrankaWithAdress>
    <izvorni_sadrzaj>VRDEX d.o.o. Kralja Držislava 2, 10000 Zagreb</izvorni_sadrzaj>
    <derivirana_varijabla naziv="DomainObject.Predmet.ProtustrankaWithAdress_1">VRDEX d.o.o. Kralja Držislava 2, 10000 Zagreb</derivirana_varijabla>
  </DomainObject.Predmet.ProtustrankaWithAdress>
  <DomainObject.Predmet.ProtustrankaWithAdressOIB>
    <izvorni_sadrzaj>VRDEX d.o.o., OIB 36546784213, Kralja Držislava 2, 10000 Zagreb</izvorni_sadrzaj>
    <derivirana_varijabla naziv="DomainObject.Predmet.ProtustrankaWithAdressOIB_1">VRDEX d.o.o., OIB 36546784213, Kralja Držislava 2, 10000 Zagreb</derivirana_varijabla>
  </DomainObject.Predmet.ProtustrankaWithAdressOIB>
  <DomainObject.Predmet.ProtustrankaNazivFormated>
    <izvorni_sadrzaj>VRDEX d.o.o.</izvorni_sadrzaj>
    <derivirana_varijabla naziv="DomainObject.Predmet.ProtustrankaNazivFormated_1">VRDEX d.o.o.</derivirana_varijabla>
  </DomainObject.Predmet.ProtustrankaNazivFormated>
  <DomainObject.Predmet.ProtustrankaNazivFormatedOIB>
    <izvorni_sadrzaj>VRDEX d.o.o., OIB 36546784213</izvorni_sadrzaj>
    <derivirana_varijabla naziv="DomainObject.Predmet.ProtustrankaNazivFormatedOIB_1">VRDEX d.o.o., OIB 36546784213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VRDEX d.o.o. zastupanog po punomoćniku Igor Vrdoljak</item>
    </izvorni_sadrzaj>
    <derivirana_varijabla naziv="DomainObject.Predmet.ProtuStrankaListFormated_1">
      <item>VRDEX d.o.o. zastupanog po punomoćniku Igor Vrdoljak</item>
    </derivirana_varijabla>
  </DomainObject.Predmet.ProtuStrankaListFormated>
  <DomainObject.Predmet.ProtuStrankaListFormatedOIB>
    <izvorni_sadrzaj>
      <item>VRDEX d.o.o., OIB 36546784213 zastupanog po punomoćniku Igor Vrdoljak</item>
    </izvorni_sadrzaj>
    <derivirana_varijabla naziv="DomainObject.Predmet.ProtuStrankaListFormatedOIB_1">
      <item>VRDEX d.o.o., OIB 36546784213 zastupanog po punomoćniku Igor Vrdoljak</item>
    </derivirana_varijabla>
  </DomainObject.Predmet.ProtuStrankaListFormatedOIB>
  <DomainObject.Predmet.ProtuStrankaListFormatedWithAdress>
    <izvorni_sadrzaj>
      <item>VRDEX d.o.o., Kralja Držislava 2, 10000 Zagreb zastupanog po punomoćniku Igor Vrdoljak</item>
    </izvorni_sadrzaj>
    <derivirana_varijabla naziv="DomainObject.Predmet.ProtuStrankaListFormatedWithAdress_1">
      <item>VRDEX d.o.o., Kralja Držislava 2, 10000 Zagreb zastupanog po punomoćniku Igor Vrdoljak</item>
    </derivirana_varijabla>
  </DomainObject.Predmet.ProtuStrankaListFormatedWithAdress>
  <DomainObject.Predmet.ProtuStrankaListFormatedWithAdressOIB>
    <izvorni_sadrzaj>
      <item>VRDEX d.o.o., OIB 36546784213, Kralja Držislava 2, 10000 Zagreb zastupanog po punomoćniku Igor Vrdoljak</item>
    </izvorni_sadrzaj>
    <derivirana_varijabla naziv="DomainObject.Predmet.ProtuStrankaListFormatedWithAdressOIB_1">
      <item>VRDEX d.o.o., OIB 36546784213, Kralja Držislava 2, 10000 Zagreb zastupanog po punomoćniku Igor Vrdoljak</item>
    </derivirana_varijabla>
  </DomainObject.Predmet.ProtuStrankaListFormatedWithAdressOIB>
  <DomainObject.Predmet.ProtuStrankaListNazivFormated>
    <izvorni_sadrzaj>
      <item>VRDEX d.o.o.</item>
    </izvorni_sadrzaj>
    <derivirana_varijabla naziv="DomainObject.Predmet.ProtuStrankaListNazivFormated_1">
      <item>VRDEX d.o.o.</item>
    </derivirana_varijabla>
  </DomainObject.Predmet.ProtuStrankaListNazivFormated>
  <DomainObject.Predmet.ProtuStrankaListNazivFormatedOIB>
    <izvorni_sadrzaj>
      <item>VRDEX d.o.o., OIB 36546784213</item>
    </izvorni_sadrzaj>
    <derivirana_varijabla naziv="DomainObject.Predmet.ProtuStrankaListNazivFormatedOIB_1">
      <item>VRDEX d.o.o., OIB 36546784213</item>
    </derivirana_varijabla>
  </DomainObject.Predmet.ProtuStrankaListNazivFormatedOIB>
  <DomainObject.Predmet.OstaliListFormated>
    <izvorni_sadrzaj>
      <item>Igor Vrdoljak punomoćnik sudionika u postupku VRDEX d.o.o.</item>
    </izvorni_sadrzaj>
    <derivirana_varijabla naziv="DomainObject.Predmet.OstaliListFormated_1">
      <item>Igor Vrdoljak punomoćnik sudionika u postupku VRDEX d.o.o.</item>
    </derivirana_varijabla>
  </DomainObject.Predmet.OstaliListFormated>
  <DomainObject.Predmet.OstaliListFormatedOIB>
    <izvorni_sadrzaj>
      <item>Igor Vrdoljak, OIB 92298544208 punomoćnik sudionika u postupku VRDEX d.o.o.</item>
    </izvorni_sadrzaj>
    <derivirana_varijabla naziv="DomainObject.Predmet.OstaliListFormatedOIB_1">
      <item>Igor Vrdoljak, OIB 92298544208 punomoćnik sudionika u postupku VRDEX d.o.o.</item>
    </derivirana_varijabla>
  </DomainObject.Predmet.OstaliListFormatedOIB>
  <DomainObject.Predmet.OstaliListFormatedWithAdress>
    <izvorni_sadrzaj>
      <item>Igor Vrdoljak, Šćitarjevo 73c, 10410 Šćitarjevo punomoćnik sudionika u postupku VRDEX d.o.o.</item>
    </izvorni_sadrzaj>
    <derivirana_varijabla naziv="DomainObject.Predmet.OstaliListFormatedWithAdress_1">
      <item>Igor Vrdoljak, Šćitarjevo 73c, 10410 Šćitarjevo punomoćnik sudionika u postupku VRDEX d.o.o.</item>
    </derivirana_varijabla>
  </DomainObject.Predmet.OstaliListFormatedWithAdress>
  <DomainObject.Predmet.OstaliListFormatedWithAdressOIB>
    <izvorni_sadrzaj>
      <item>Igor Vrdoljak, OIB 92298544208, Šćitarjevo 73c, 10410 Šćitarjevo punomoćnik sudionika u postupku VRDEX d.o.o.</item>
    </izvorni_sadrzaj>
    <derivirana_varijabla naziv="DomainObject.Predmet.OstaliListFormatedWithAdressOIB_1">
      <item>Igor Vrdoljak, OIB 92298544208, Šćitarjevo 73c, 10410 Šćitarjevo punomoćnik sudionika u postupku VRDEX d.o.o.</item>
    </derivirana_varijabla>
  </DomainObject.Predmet.OstaliListFormatedWithAdressOIB>
  <DomainObject.Predmet.OstaliListNazivFormated>
    <izvorni_sadrzaj>
      <item>Igor Vrdoljak</item>
    </izvorni_sadrzaj>
    <derivirana_varijabla naziv="DomainObject.Predmet.OstaliListNazivFormated_1">
      <item>Igor Vrdoljak</item>
    </derivirana_varijabla>
  </DomainObject.Predmet.OstaliListNazivFormated>
  <DomainObject.Predmet.OstaliListNazivFormatedOIB>
    <izvorni_sadrzaj>
      <item>Igor Vrdoljak, OIB 92298544208</item>
    </izvorni_sadrzaj>
    <derivirana_varijabla naziv="DomainObject.Predmet.OstaliListNazivFormatedOIB_1">
      <item>Igor Vrdoljak, OIB 92298544208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St-3300/2017-8</izvorni_sadrzaj>
    <derivirana_varijabla naziv="DomainObject.PoslovniBrojDokumenta_1">St-3300/2017-8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VRDEX d.o.o.</izvorni_sadrzaj>
    <derivirana_varijabla naziv="DomainObject.Predmet.ProtustrankaIDrugi_1">VRDEX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VRDEX d.o.o., OIB 36546784213, Kralja Držislava 2, 10000 Zagreb</izvorni_sadrzaj>
    <derivirana_varijabla naziv="DomainObject.Predmet.ProtustrankaIDrugiAdressOIB_1">VRDEX d.o.o., OIB 36546784213, Kralja Držislava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VRDEX d.o.o.</item>
      <item>Igor Vrdoljak</item>
    </izvorni_sadrzaj>
    <derivirana_varijabla naziv="DomainObject.Predmet.SudioniciListNaziv_1">
      <item>FINA Regionalni centar Zagreb</item>
      <item>VRDEX d.o.o.</item>
      <item>Igor Vrdoljak</item>
    </derivirana_varijabla>
  </DomainObject.Predmet.SudioniciListNaziv>
  <DomainObject.Predmet.SudioniciListAdressOIB>
    <izvorni_sadrzaj>
      <item>FINA Regionalni centar Zagreb, OIB 85821130368, Trg svibanjskih žrtava 1995. br. 1,10000 Zagreb</item>
      <item>VRDEX d.o.o., OIB 36546784213, Kralja Držislava 2,10000 Zagreb</item>
      <item>Igor Vrdoljak, OIB 92298544208, Šćitarjevo 73c,10410 Šćitarjevo</item>
    </izvorni_sadrzaj>
    <derivirana_varijabla naziv="DomainObject.Predmet.SudioniciListAdressOIB_1">
      <item>FINA Regionalni centar Zagreb, OIB 85821130368, Trg svibanjskih žrtava 1995. br. 1,10000 Zagreb</item>
      <item>VRDEX d.o.o., OIB 36546784213, Kralja Držislava 2,10000 Zagreb</item>
      <item>Igor Vrdoljak, OIB 92298544208, Šćitarjevo 73c,10410 Šćitarjevo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36546784213</item>
      <item>, OIB 92298544208</item>
    </izvorni_sadrzaj>
    <derivirana_varijabla naziv="DomainObject.Predmet.SudioniciListNazivOIB_1">
      <item>, OIB 85821130368</item>
      <item>, OIB 36546784213</item>
      <item>, OIB 92298544208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C63F1A-977D-4C50-A6EB-10CA32DDE3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946</properties:Words>
  <properties:Characters>4983</properties:Characters>
  <properties:Lines>128</properties:Lines>
  <properties:Paragraphs>56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2018-07-10T11:08:00Z</dcterms:created>
  <dc:creator>gboljkovac</dc:creator>
  <cp:lastModifiedBy>Marina Markić</cp:lastModifiedBy>
  <cp:lastPrinted>2018-07-10T11:14:00Z</cp:lastPrinted>
  <dcterms:modified xmlns:xsi="http://www.w3.org/2001/XMLSchema-instance" xsi:type="dcterms:W3CDTF">2018-07-10T11:14:00Z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St-3300/2017-8 / Odluka - Rješenje - pokretanje prethodnog postupka radi utvrđivanja uvjeta za otvaranje stečajnog postupka (St-3300-17)</vt:lpwstr>
  </prop:property>
  <prop:property name="CC_coloring" pid="4" fmtid="{D5CDD505-2E9C-101B-9397-08002B2CF9AE}">
    <vt:bool>false</vt:bool>
  </prop:property>
  <prop:property name="BrojStranica" pid="5" fmtid="{D5CDD505-2E9C-101B-9397-08002B2CF9AE}">
    <vt:i4>3</vt:i4>
  </prop:property>
</prop:Properties>
</file>