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fce4" w14:paraId="e82fce4" w:rsidRDefault="0035605D" w:rsidP="005F444B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F444B" w:rsidP="005F444B" w:rsidR="005F444B" w:rsidRPr="005F444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5F444B">
        <w:rPr>
          <w:rFonts w:cs="Times New Roman" w:eastAsia="Times New Roman"/>
          <w:noProof/>
          <w:lang w:eastAsia="hr-HR"/>
        </w:rPr>
        <w:t>2. St-1674/15-7</w:t>
      </w:r>
    </w:p>
    <w:p w:rsidRDefault="005F444B" w:rsidP="005F444B" w:rsidR="005F444B" w:rsidRPr="005F444B">
      <w:pPr>
        <w:spacing w:after="0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REPUBLIKA HRVATSKA </w:t>
      </w:r>
    </w:p>
    <w:p w:rsidRDefault="005F444B" w:rsidP="005F444B" w:rsidR="005F444B" w:rsidRPr="005F444B">
      <w:pPr>
        <w:spacing w:after="0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Trgovački sud u Zagrebu</w:t>
      </w:r>
    </w:p>
    <w:p w:rsidRDefault="005F444B" w:rsidP="005F444B" w:rsidR="005F444B" w:rsidRPr="005F444B">
      <w:pPr>
        <w:spacing w:after="0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Stalna služba</w:t>
      </w:r>
    </w:p>
    <w:p w:rsidRDefault="005F444B" w:rsidP="005F444B" w:rsidR="005F444B" w:rsidRPr="005F444B">
      <w:pPr>
        <w:spacing w:after="0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F444B">
        <w:rPr>
          <w:rFonts w:cs="Times New Roman" w:eastAsia="Times New Roman"/>
          <w:lang w:eastAsia="hr-HR"/>
        </w:rPr>
        <w:t>Šestića</w:t>
      </w:r>
      <w:proofErr w:type="spellEnd"/>
      <w:r w:rsidRPr="005F444B">
        <w:rPr>
          <w:rFonts w:cs="Times New Roman" w:eastAsia="Times New Roman"/>
          <w:lang w:eastAsia="hr-HR"/>
        </w:rPr>
        <w:t xml:space="preserve"> 4</w:t>
      </w: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U   I M E   R E P U B L I K E    H R V A T S K E</w:t>
      </w: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R J E Š E N J E</w:t>
      </w: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5F444B">
        <w:rPr>
          <w:rFonts w:cs="Times New Roman" w:eastAsia="Times New Roman"/>
          <w:noProof/>
          <w:lang w:eastAsia="hr-HR"/>
        </w:rPr>
        <w:t>ERICA d.o.o. Zagreb, 2. Gajnički vidikovac 14/3, OIB:64848167022, MBS:080187894</w:t>
      </w:r>
      <w:r w:rsidRPr="005F444B">
        <w:rPr>
          <w:rFonts w:cs="Times New Roman" w:eastAsia="Times New Roman"/>
          <w:lang w:eastAsia="hr-HR"/>
        </w:rPr>
        <w:t>, dana 2. ožujka 2016.g.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r i j e š i o    je</w:t>
      </w: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I.     Otvara se stečajni postupak nad dužnikom </w:t>
      </w:r>
      <w:r w:rsidRPr="005F444B">
        <w:rPr>
          <w:rFonts w:cs="Times New Roman" w:eastAsia="Times New Roman"/>
          <w:noProof/>
          <w:lang w:eastAsia="hr-HR"/>
        </w:rPr>
        <w:t>ERICA d.o.o. Zagreb, 2. Gajnički vidikovac 14/3, OIB:64848167022, MBS:080187894</w:t>
      </w:r>
      <w:r w:rsidRPr="005F444B">
        <w:rPr>
          <w:rFonts w:cs="Times New Roman" w:eastAsia="Times New Roman"/>
          <w:lang w:eastAsia="hr-HR"/>
        </w:rPr>
        <w:t>. Stečajni postupak otvoren je dana 2. ožujka 2016. u 1</w:t>
      </w:r>
      <w:r w:rsidR="00C562A5">
        <w:rPr>
          <w:rFonts w:cs="Times New Roman" w:eastAsia="Times New Roman"/>
          <w:lang w:eastAsia="hr-HR"/>
        </w:rPr>
        <w:t>4</w:t>
      </w:r>
      <w:r w:rsidRPr="005F444B">
        <w:rPr>
          <w:rFonts w:cs="Times New Roman" w:eastAsia="Times New Roman"/>
          <w:lang w:eastAsia="hr-HR"/>
        </w:rPr>
        <w:t>,</w:t>
      </w:r>
      <w:r w:rsidR="00C562A5">
        <w:rPr>
          <w:rFonts w:cs="Times New Roman" w:eastAsia="Times New Roman"/>
          <w:lang w:eastAsia="hr-HR"/>
        </w:rPr>
        <w:t>02</w:t>
      </w:r>
      <w:r w:rsidRPr="005F444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5F444B" w:rsidP="005F444B" w:rsidR="005F444B" w:rsidRPr="005F444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II.      Za stečajnog upravitelja imenuje se Dušanka Ivančević iz Zagreba, B. </w:t>
      </w:r>
      <w:proofErr w:type="spellStart"/>
      <w:r w:rsidRPr="005F444B">
        <w:rPr>
          <w:rFonts w:cs="Times New Roman" w:eastAsia="Times New Roman"/>
          <w:lang w:eastAsia="hr-HR"/>
        </w:rPr>
        <w:t>Bernardija</w:t>
      </w:r>
      <w:proofErr w:type="spellEnd"/>
      <w:r w:rsidRPr="005F444B">
        <w:rPr>
          <w:rFonts w:cs="Times New Roman" w:eastAsia="Times New Roman"/>
          <w:lang w:eastAsia="hr-HR"/>
        </w:rPr>
        <w:t xml:space="preserve"> 1, OIB:59003296761.</w:t>
      </w:r>
    </w:p>
    <w:p w:rsidRDefault="005F444B" w:rsidP="005F444B" w:rsidR="005F444B" w:rsidRPr="005F444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5F444B">
        <w:rPr>
          <w:rFonts w:cs="Times New Roman" w:eastAsia="Times New Roman"/>
          <w:lang w:eastAsia="hr-HR"/>
        </w:rPr>
        <w:t>III.   Zaključuje se stečajni postupak nad dužnikom</w:t>
      </w:r>
      <w:r w:rsidRPr="005F444B">
        <w:rPr>
          <w:rFonts w:cs="Times New Roman" w:eastAsia="Times New Roman"/>
          <w:lang w:eastAsia="hr-HR" w:val="en-GB"/>
        </w:rPr>
        <w:t xml:space="preserve"> </w:t>
      </w:r>
      <w:r w:rsidRPr="005F444B">
        <w:rPr>
          <w:rFonts w:cs="Times New Roman" w:eastAsia="Times New Roman"/>
          <w:noProof/>
          <w:lang w:eastAsia="hr-HR"/>
        </w:rPr>
        <w:t>ERICA d.o.o. Zagreb, 2. Gajnički vidikovac 14/3, OIB:64848167022, MBS:080187894</w:t>
      </w:r>
      <w:r w:rsidRPr="005F444B">
        <w:rPr>
          <w:rFonts w:cs="Times New Roman" w:eastAsia="Times New Roman"/>
          <w:lang w:eastAsia="hr-HR" w:val="en-GB"/>
        </w:rPr>
        <w:t>.</w:t>
      </w:r>
    </w:p>
    <w:p w:rsidRDefault="005F444B" w:rsidP="005F444B" w:rsidR="005F444B" w:rsidRPr="005F444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Obrazloženje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ab/>
        <w:t xml:space="preserve">Zaključkom od 30.11.2015.g. pozvane su osobe ovlaštene za zastupanje dužnika po zakonu, dostaviti javnobilježnički ovjerovljen popis imovine i obveza dužnika na propisanom obrascu, sukladno čl. 430., 13., 17. i 117. SZ. </w:t>
      </w:r>
    </w:p>
    <w:p w:rsidRDefault="005F444B" w:rsidP="005F444B" w:rsidR="005F444B" w:rsidRPr="005F44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Zaključak je dostavljen e-oglasnom pločom suda dana 30.11.2015.g., međutim po istom nije </w:t>
      </w:r>
      <w:proofErr w:type="spellStart"/>
      <w:r w:rsidRPr="005F444B">
        <w:rPr>
          <w:rFonts w:cs="Times New Roman" w:eastAsia="Times New Roman"/>
          <w:lang w:eastAsia="hr-HR"/>
        </w:rPr>
        <w:t>postupljeno</w:t>
      </w:r>
      <w:proofErr w:type="spellEnd"/>
      <w:r w:rsidRPr="005F444B">
        <w:rPr>
          <w:rFonts w:cs="Times New Roman" w:eastAsia="Times New Roman"/>
          <w:lang w:eastAsia="hr-HR"/>
        </w:rPr>
        <w:t>.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U Karlovcu, 2. ožujka 2016.g.</w:t>
      </w: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 xml:space="preserve">      SUDAC:</w:t>
      </w:r>
    </w:p>
    <w:p w:rsidRDefault="005F444B" w:rsidP="00C562A5" w:rsidR="005F444B">
      <w:pPr>
        <w:spacing w:after="0"/>
        <w:jc w:val="right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Suzana Ivanović</w:t>
      </w:r>
    </w:p>
    <w:p w:rsidRDefault="00C562A5" w:rsidP="005F444B" w:rsidR="00C562A5" w:rsidRPr="005F444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Uputa o pravnom lijeku: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F444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F444B">
        <w:rPr>
          <w:rFonts w:cs="Times New Roman" w:eastAsia="Times New Roman"/>
          <w:i/>
          <w:lang w:eastAsia="hr-HR"/>
        </w:rPr>
        <w:t xml:space="preserve">.  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DNA: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1.) Podnositelju zahtjeva: FINA-i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2.) Dužnik i zakonski zastupnik dužnika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3.) Ministarstvo pravosuđa po ŽDO Zagreb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5.) Mrežna stranica e-Oglasne ploče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6.) Porezna uprava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  <w:r w:rsidRPr="005F444B">
        <w:rPr>
          <w:rFonts w:cs="Times New Roman" w:eastAsia="Times New Roman"/>
          <w:lang w:eastAsia="hr-HR"/>
        </w:rPr>
        <w:t>7.) Stečajnom upravitelju</w:t>
      </w:r>
    </w:p>
    <w:p w:rsidRDefault="005F444B" w:rsidP="005F444B" w:rsidR="005F444B" w:rsidRPr="005F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5F444B" w:rsidP="005F444B" w:rsidR="005F444B" w:rsidRPr="005F444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5F444B" w:rsidP="005F444B" w:rsidR="005F444B" w:rsidRPr="005F444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5F444B" w:rsidP="005F444B" w:rsidR="005F444B" w:rsidRPr="005F444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5F444B" w:rsidP="005F444B" w:rsidR="005F444B" w:rsidRPr="005F444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5F444B" w:rsidP="005F444B" w:rsidR="005F444B" w:rsidRPr="005F444B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5F444B" w:rsidP="005F444B" w:rsidR="005F444B" w:rsidRPr="005F444B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476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05D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44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3C8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2A5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39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St-1674/2015-7</izvorni_sadrzaj>
    <derivirana_varijabla naziv="DomainObject.Oznaka_1">St-1674/2015-7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St-1674/2015</izvorni_sadrzaj>
    <derivirana_varijabla naziv="DomainObject.Predmet.OznakaBroj_1">St-1674/2015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ERICA d.o.o.</izvorni_sadrzaj>
    <derivirana_varijabla naziv="DomainObject.Predmet.ProtustrankaFormated_1">  ERICA d.o.o.</derivirana_varijabla>
  </DomainObject.Predmet.ProtustrankaFormated>
  <DomainObject.Predmet.ProtustrankaFormatedOIB>
    <izvorni_sadrzaj>  ERICA d.o.o., OIB 64848167022</izvorni_sadrzaj>
    <derivirana_varijabla naziv="DomainObject.Predmet.ProtustrankaFormatedOIB_1">  ERICA d.o.o., OIB 64848167022</derivirana_varijabla>
  </DomainObject.Predmet.ProtustrankaFormatedOIB>
  <DomainObject.Predmet.ProtustrankaFormatedWithAdress>
    <izvorni_sadrzaj> ERICA d.o.o., 2. Gajnički vidikovac 14/3, 10000 Zagreb</izvorni_sadrzaj>
    <derivirana_varijabla naziv="DomainObject.Predmet.ProtustrankaFormatedWithAdress_1"> ERICA d.o.o., 2. Gajnički vidikovac 14/3, 10000 Zagreb</derivirana_varijabla>
  </DomainObject.Predmet.ProtustrankaFormatedWithAdress>
  <DomainObject.Predmet.ProtustrankaFormatedWithAdressOIB>
    <izvorni_sadrzaj> ERICA d.o.o., OIB 64848167022, 2. Gajnički vidikovac 14/3, 10000 Zagreb</izvorni_sadrzaj>
    <derivirana_varijabla naziv="DomainObject.Predmet.ProtustrankaFormatedWithAdressOIB_1"> ERICA d.o.o., OIB 64848167022, 2. Gajnički vidikovac 14/3, 10000 Zagreb</derivirana_varijabla>
  </DomainObject.Predmet.ProtustrankaFormatedWithAdressOIB>
  <DomainObject.Predmet.ProtustrankaWithAdress>
    <izvorni_sadrzaj>ERICA d.o.o. 2. Gajnički vidikovac 14/3, 10000 Zagreb</izvorni_sadrzaj>
    <derivirana_varijabla naziv="DomainObject.Predmet.ProtustrankaWithAdress_1">ERICA d.o.o. 2. Gajnički vidikovac 14/3, 10000 Zagreb</derivirana_varijabla>
  </DomainObject.Predmet.ProtustrankaWithAdress>
  <DomainObject.Predmet.ProtustrankaWithAdressOIB>
    <izvorni_sadrzaj>ERICA d.o.o., OIB 64848167022, 2. Gajnički vidikovac 14/3, 10000 Zagreb</izvorni_sadrzaj>
    <derivirana_varijabla naziv="DomainObject.Predmet.ProtustrankaWithAdressOIB_1">ERICA d.o.o., OIB 64848167022, 2. Gajnički vidikovac 14/3, 10000 Zagreb</derivirana_varijabla>
  </DomainObject.Predmet.ProtustrankaWithAdressOIB>
  <DomainObject.Predmet.ProtustrankaNazivFormated>
    <izvorni_sadrzaj>ERICA d.o.o.</izvorni_sadrzaj>
    <derivirana_varijabla naziv="DomainObject.Predmet.ProtustrankaNazivFormated_1">ERICA d.o.o.</derivirana_varijabla>
  </DomainObject.Predmet.ProtustrankaNazivFormated>
  <DomainObject.Predmet.ProtustrankaNazivFormatedOIB>
    <izvorni_sadrzaj>ERICA d.o.o., OIB 64848167022</izvorni_sadrzaj>
    <derivirana_varijabla naziv="DomainObject.Predmet.ProtustrankaNazivFormatedOIB_1">ERICA d.o.o., OIB 64848167022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ERICA d.o.o.</item>
    </izvorni_sadrzaj>
    <derivirana_varijabla naziv="DomainObject.Predmet.ProtuStrankaListFormated_1">
      <item>ERICA d.o.o.</item>
    </derivirana_varijabla>
  </DomainObject.Predmet.ProtuStrankaListFormated>
  <DomainObject.Predmet.ProtuStrankaListFormatedOIB>
    <izvorni_sadrzaj>
      <item>ERICA d.o.o., OIB 64848167022</item>
    </izvorni_sadrzaj>
    <derivirana_varijabla naziv="DomainObject.Predmet.ProtuStrankaListFormatedOIB_1">
      <item>ERICA d.o.o., OIB 64848167022</item>
    </derivirana_varijabla>
  </DomainObject.Predmet.ProtuStrankaListFormatedOIB>
  <DomainObject.Predmet.ProtuStrankaListFormatedWithAdress>
    <izvorni_sadrzaj>
      <item>ERICA d.o.o., 2. Gajnički vidikovac 14/3, 10000 Zagreb</item>
    </izvorni_sadrzaj>
    <derivirana_varijabla naziv="DomainObject.Predmet.ProtuStrankaListFormatedWithAdress_1">
      <item>ERICA d.o.o., 2. Gajnički vidikovac 14/3, 10000 Zagreb</item>
    </derivirana_varijabla>
  </DomainObject.Predmet.ProtuStrankaListFormatedWithAdress>
  <DomainObject.Predmet.ProtuStrankaListFormatedWithAdressOIB>
    <izvorni_sadrzaj>
      <item>ERICA d.o.o., OIB 64848167022, 2. Gajnički vidikovac 14/3, 10000 Zagreb</item>
    </izvorni_sadrzaj>
    <derivirana_varijabla naziv="DomainObject.Predmet.ProtuStrankaListFormatedWithAdressOIB_1">
      <item>ERICA d.o.o., OIB 64848167022, 2. Gajnički vidikovac 14/3, 10000 Zagreb</item>
    </derivirana_varijabla>
  </DomainObject.Predmet.ProtuStrankaListFormatedWithAdressOIB>
  <DomainObject.Predmet.ProtuStrankaListNazivFormated>
    <izvorni_sadrzaj>
      <item>ERICA d.o.o.</item>
    </izvorni_sadrzaj>
    <derivirana_varijabla naziv="DomainObject.Predmet.ProtuStrankaListNazivFormated_1">
      <item>ERICA d.o.o.</item>
    </derivirana_varijabla>
  </DomainObject.Predmet.ProtuStrankaListNazivFormated>
  <DomainObject.Predmet.ProtuStrankaListNazivFormatedOIB>
    <izvorni_sadrzaj>
      <item>ERICA d.o.o., OIB 64848167022</item>
    </izvorni_sadrzaj>
    <derivirana_varijabla naziv="DomainObject.Predmet.ProtuStrankaListNazivFormatedOIB_1">
      <item>ERICA d.o.o., OIB 64848167022</item>
    </derivirana_varijabla>
  </DomainObject.Predmet.ProtuStrankaListNazivFormatedOIB>
  <DomainObject.Predmet.OstaliListFormated>
    <izvorni_sadrzaj>
      <item>Ivan Halbauer</item>
    </izvorni_sadrzaj>
    <derivirana_varijabla naziv="DomainObject.Predmet.OstaliListFormated_1">
      <item>Ivan Halbauer</item>
    </derivirana_varijabla>
  </DomainObject.Predmet.OstaliListFormated>
  <DomainObject.Predmet.OstaliListFormatedOIB>
    <izvorni_sadrzaj>
      <item>Ivan Halbauer, OIB 88645208178</item>
    </izvorni_sadrzaj>
    <derivirana_varijabla naziv="DomainObject.Predmet.OstaliListFormatedOIB_1">
      <item>Ivan Halbauer, OIB 88645208178</item>
    </derivirana_varijabla>
  </DomainObject.Predmet.OstaliListFormatedOIB>
  <DomainObject.Predmet.OstaliListFormatedWithAdress>
    <izvorni_sadrzaj>
      <item>Ivan Halbauer, II GAJNIČKI VIDIKOVAC 14/3, 10000 Nova Gradiška</item>
    </izvorni_sadrzaj>
    <derivirana_varijabla naziv="DomainObject.Predmet.OstaliListFormatedWithAdress_1">
      <item>Ivan Halbauer, II GAJNIČKI VIDIKOVAC 14/3, 10000 Nova Gradiška</item>
    </derivirana_varijabla>
  </DomainObject.Predmet.OstaliListFormatedWithAdress>
  <DomainObject.Predmet.OstaliListFormatedWithAdressOIB>
    <izvorni_sadrzaj>
      <item>Ivan Halbauer, OIB 88645208178, II GAJNIČKI VIDIKOVAC 14/3, 10000 Nova Gradiška</item>
    </izvorni_sadrzaj>
    <derivirana_varijabla naziv="DomainObject.Predmet.OstaliListFormatedWithAdressOIB_1">
      <item>Ivan Halbauer, OIB 88645208178, II GAJNIČKI VIDIKOVAC 14/3, 10000 Nova Gradiška</item>
    </derivirana_varijabla>
  </DomainObject.Predmet.OstaliListFormatedWithAdressOIB>
  <DomainObject.Predmet.OstaliListNazivFormated>
    <izvorni_sadrzaj>
      <item>Ivan Halbauer</item>
    </izvorni_sadrzaj>
    <derivirana_varijabla naziv="DomainObject.Predmet.OstaliListNazivFormated_1">
      <item>Ivan Halbauer</item>
    </derivirana_varijabla>
  </DomainObject.Predmet.OstaliListNazivFormated>
  <DomainObject.Predmet.OstaliListNazivFormatedOIB>
    <izvorni_sadrzaj>
      <item>Ivan Halbauer, OIB 88645208178</item>
    </izvorni_sadrzaj>
    <derivirana_varijabla naziv="DomainObject.Predmet.OstaliListNazivFormatedOIB_1">
      <item>Ivan Halbauer, OIB 88645208178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St-1674/2015-7</izvorni_sadrzaj>
    <derivirana_varijabla naziv="DomainObject.PoslovniBrojDokumenta_1">St-1674/2015-7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ERICA d.o.o.</izvorni_sadrzaj>
    <derivirana_varijabla naziv="DomainObject.Predmet.ProtustrankaIDrugi_1">ERICA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ERICA d.o.o., OIB 64848167022, 2. Gajnički vidikovac 14/3, 10000 Zagreb</izvorni_sadrzaj>
    <derivirana_varijabla naziv="DomainObject.Predmet.ProtustrankaIDrugiAdressOIB_1">ERICA d.o.o., OIB 64848167022, 2. Gajnički vidikovac 14/3,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ERICA d.o.o.</item>
      <item>Ivan Halbauer</item>
    </izvorni_sadrzaj>
    <derivirana_varijabla naziv="DomainObject.Predmet.SudioniciListNaziv_1">
      <item>FINA Regionalni centar Zagreb</item>
      <item>ERICA d.o.o.</item>
      <item>Ivan Halbauer</item>
    </derivirana_varijabla>
  </DomainObject.Predmet.SudioniciListNaziv>
  <DomainObject.Predmet.SudioniciListAdressOIB>
    <izvorni_sadrzaj>
      <item>FINA Regionalni centar Zagreb, OIB 85821130368, Trg svibanjskih žrtava 1995. 1,10000 Zagreb</item>
      <item>ERICA d.o.o., OIB 64848167022, 2. Gajnički vidikovac 14/3,10000 Zagreb</item>
      <item>Ivan Halbauer, OIB 88645208178, II GAJNIČKI VIDIKOVAC 14/3,10000 Nova Gradiška</item>
    </izvorni_sadrzaj>
    <derivirana_varijabla naziv="DomainObject.Predmet.SudioniciListAdressOIB_1">
      <item>FINA Regionalni centar Zagreb, OIB 85821130368, Trg svibanjskih žrtava 1995. 1,10000 Zagreb</item>
      <item>ERICA d.o.o., OIB 64848167022, 2. Gajnički vidikovac 14/3,10000 Zagreb</item>
      <item>Ivan Halbauer, OIB 88645208178, II GAJNIČKI VIDIKOVAC 14/3,10000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0BB1E-568A-4820-BA00-01F68A5E8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2193</properties:Characters>
  <properties:Lines>85</properties:Lines>
  <properties:Paragraphs>33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2016-03-02T13:03:00Z</cp:lastPrinted>
  <dcterms:modified xmlns:xsi="http://www.w3.org/2001/XMLSchema-instance" xsi:type="dcterms:W3CDTF">2016-03-02T13:04:00Z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