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3026" w14:paraId="fd7302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900128">
        <w:t xml:space="preserve">                        1 St-511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>Trgovački sud u Bjelovaru, u skraćenom stečajnom postupku nad stečajnim dužnikom</w:t>
      </w:r>
      <w:r w:rsidR="00900128">
        <w:t xml:space="preserve"> VELIKA PROMET d.o.o. za proizvodnju, trgovinu i usluge VELIKA PISANICA, Logorska 4, OIB: 83711407013,</w:t>
      </w:r>
      <w:r>
        <w:t xml:space="preserve"> </w:t>
      </w:r>
      <w:r w:rsidR="00900128">
        <w:t>koji se vodi kod ovoga suda pod brojem St-</w:t>
      </w:r>
      <w:r w:rsidR="00D16990">
        <w:t>5</w:t>
      </w:r>
      <w:r w:rsidR="00900128">
        <w:t>1</w:t>
      </w:r>
      <w:r w:rsidR="00D16990">
        <w:t>1</w:t>
      </w:r>
      <w:r>
        <w:t>/2015, temeljem odredbe čl. 430.,  431. i 434. Stečajnog zakona (Narodne novine 71/15), objavljuje:</w:t>
      </w:r>
    </w:p>
    <w:p w:rsidRDefault="00900128" w:rsidP="00276ED5" w:rsidR="00276ED5">
      <w:r>
        <w:t>I. Na dan 18. prosinca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928.973,31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900128">
        <w:t xml:space="preserve">Zoran </w:t>
      </w:r>
      <w:proofErr w:type="spellStart"/>
      <w:r w:rsidR="00900128">
        <w:t>Cikuša</w:t>
      </w:r>
      <w:proofErr w:type="spellEnd"/>
      <w:r w:rsidR="00900128">
        <w:t xml:space="preserve"> Bjelovar</w:t>
      </w:r>
      <w:r w:rsidR="00D16990">
        <w:t>,</w:t>
      </w:r>
      <w:r w:rsidR="00900128">
        <w:t xml:space="preserve"> Marije Jurić Zagorke 44, OIB: 12595639472,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0128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900128" w:rsidP="00276ED5" w:rsidR="00276ED5">
      <w:pPr>
        <w:pStyle w:val="Bezproreda"/>
      </w:pPr>
      <w:r>
        <w:t>Bjelovar,11. 01. 2016</w:t>
      </w:r>
      <w:r w:rsidR="00276ED5">
        <w:t>.</w:t>
      </w:r>
    </w:p>
    <w:p w:rsidRDefault="0090012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900128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0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0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St-511/2015-2</izvorni_sadrzaj>
    <derivirana_varijabla naziv="DomainObject.Oznaka_1">St-511/2015-2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St-511/2015-2</izvorni_sadrzaj>
    <derivirana_varijabla naziv="DomainObject.PoslovniBrojDokumenta_1">St-511/2015-2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VELIKA PROMET društvo s ograničenom odgovornošću za proizvodnju, trgovinu i usluge, Velika Pisanica</item>
    </izvorni_sadrzaj>
    <derivirana_varijabla naziv="DomainObject.Predmet.SudioniciListNaziv_1">
      <item>FINA, RC ZAGREB, Podružnica Bjelovar</item>
      <item>VELIKA PROMET društvo s ograničenom odgovornošću za proizvodnju, trgovinu i usluge,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VELIKA PROMET društvo s ograničenom odgovornošću za proizvodnju, trgovinu i usluge, Velika Pisanica, OIB 83711407013, Logorska 4,43270 Velika Pisanica</item>
    </izvorni_sadrzaj>
    <derivirana_varijabla naziv="DomainObject.Predmet.SudioniciListAdressOIB_1">
      <item>FINA, RC ZAGREB, Podružnica Bjelovar, OIB 85821130368, F. Supila 4,43000 Bjelovar</item>
      <item>VELIKA PROMET društvo s ograničenom odgovornošću za proizvodnju, trgovinu i usluge, Velika Pisanica, OIB 83711407013, Logorska 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83711407013</item>
    </izvorni_sadrzaj>
    <derivirana_varijabla naziv="DomainObject.Predmet.SudioniciListNazivOIB_1">
      <item>, OIB 85821130368</item>
      <item>, OIB 83711407013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1656</properties:Characters>
  <properties:Lines>35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2016-01-11T07:16:00Z</cp:lastPrinted>
  <dcterms:modified xmlns:xsi="http://www.w3.org/2001/XMLSchema-instance" xsi:type="dcterms:W3CDTF">2016-01-11T07:16:00Z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