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6a209c" w14:paraId="56a209c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800926">
        <w:rPr>
          <w:sz w:val="24"/>
          <w:szCs w:val="24"/>
          <w:lang w:eastAsia="en-US"/>
        </w:rPr>
        <w:t>2497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065122">
        <w:rPr>
          <w:sz w:val="24"/>
          <w:szCs w:val="24"/>
          <w:lang w:val="pt-BR"/>
        </w:rPr>
        <w:t xml:space="preserve">BONUS PROTEGO d.o.o. u stečaju, Zagreb, Ivana Šibla 15, OIB: </w:t>
      </w:r>
      <w:r w:rsidR="00065122">
        <w:rPr>
          <w:sz w:val="24"/>
          <w:szCs w:val="24"/>
        </w:rPr>
        <w:t>32555960409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800926">
        <w:rPr>
          <w:sz w:val="24"/>
          <w:szCs w:val="24"/>
          <w:lang w:eastAsia="en-US"/>
        </w:rPr>
        <w:t>7</w:t>
      </w:r>
      <w:r w:rsidRPr="00503D52">
        <w:rPr>
          <w:sz w:val="24"/>
          <w:szCs w:val="24"/>
          <w:lang w:eastAsia="en-US"/>
        </w:rPr>
        <w:t xml:space="preserve">. </w:t>
      </w:r>
      <w:r w:rsidR="00800926">
        <w:rPr>
          <w:sz w:val="24"/>
          <w:szCs w:val="24"/>
          <w:lang w:eastAsia="en-US"/>
        </w:rPr>
        <w:t>rujna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2017.,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9C42EF" w:rsidP="00861A63" w:rsidR="009C42E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 viši isplatni red</w:t>
      </w:r>
    </w:p>
    <w:p w:rsidRDefault="000E2241" w:rsidP="008B207D" w:rsidR="008B207D" w:rsidRPr="0027148F">
      <w:pPr>
        <w:ind w:firstLine="708"/>
        <w:jc w:val="both"/>
        <w:rPr>
          <w:sz w:val="24"/>
          <w:szCs w:val="24"/>
        </w:rPr>
      </w:pPr>
      <w:r w:rsidRPr="0027148F">
        <w:rPr>
          <w:sz w:val="24"/>
          <w:szCs w:val="24"/>
        </w:rPr>
        <w:t>REPUBLIKA HRVATSKA</w:t>
      </w:r>
      <w:r w:rsidR="008B207D" w:rsidRPr="0027148F">
        <w:rPr>
          <w:sz w:val="24"/>
          <w:szCs w:val="24"/>
        </w:rPr>
        <w:t xml:space="preserve">, Ministarstvo financija, Porezna uprava, Područni ured </w:t>
      </w:r>
      <w:r w:rsidR="008B207D">
        <w:rPr>
          <w:sz w:val="24"/>
          <w:szCs w:val="24"/>
        </w:rPr>
        <w:t>Središnja Hrvatska</w:t>
      </w:r>
      <w:r w:rsidR="008B207D" w:rsidRPr="0027148F">
        <w:rPr>
          <w:sz w:val="24"/>
          <w:szCs w:val="24"/>
        </w:rPr>
        <w:t xml:space="preserve">, Zagreb, Savska 41, OIB 18683136487, u iznosu od </w:t>
      </w:r>
      <w:r w:rsidR="008B207D">
        <w:rPr>
          <w:sz w:val="24"/>
          <w:szCs w:val="24"/>
        </w:rPr>
        <w:t>132.030,30</w:t>
      </w:r>
      <w:r w:rsidR="008B207D" w:rsidRPr="00983964">
        <w:rPr>
          <w:sz w:val="24"/>
          <w:szCs w:val="24"/>
        </w:rPr>
        <w:t xml:space="preserve"> </w:t>
      </w:r>
      <w:r w:rsidR="008B207D" w:rsidRPr="0027148F">
        <w:rPr>
          <w:sz w:val="24"/>
          <w:szCs w:val="24"/>
        </w:rPr>
        <w:t>kn</w:t>
      </w:r>
    </w:p>
    <w:p w:rsidRDefault="008B207D" w:rsidP="008B207D" w:rsidR="008B207D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>1. HEP- Operator distribucijskog sustava d.o.o., Elektra Zagreb, OIB: 46830600751, Ulica grada Vukovara 37, Zagreb, u iznosu od 870,46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 xml:space="preserve">2. </w:t>
      </w:r>
      <w:r w:rsidR="00612C59" w:rsidRPr="00DA7F09">
        <w:rPr>
          <w:sz w:val="24"/>
          <w:szCs w:val="24"/>
        </w:rPr>
        <w:t xml:space="preserve">HRVATSKI TELEKOM </w:t>
      </w:r>
      <w:r w:rsidRPr="00DA7F09">
        <w:rPr>
          <w:sz w:val="24"/>
          <w:szCs w:val="24"/>
        </w:rPr>
        <w:t>d.d., OIB:81793146560, Roberta Frangeša Mihanovića 9, Zagreb, u iznosu od 22.643,65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 xml:space="preserve">3. </w:t>
      </w:r>
      <w:r w:rsidR="000E2241" w:rsidRPr="00DA7F09">
        <w:rPr>
          <w:sz w:val="24"/>
          <w:szCs w:val="24"/>
        </w:rPr>
        <w:t>REPUBLIKA HRVATSKA</w:t>
      </w:r>
      <w:r w:rsidRPr="00DA7F09">
        <w:rPr>
          <w:sz w:val="24"/>
          <w:szCs w:val="24"/>
        </w:rPr>
        <w:t>, OIB: 52634238587, Savska cesta 41, Zagreb, u iznosu od 11.024,37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 xml:space="preserve">4. </w:t>
      </w:r>
      <w:r w:rsidR="000E2241" w:rsidRPr="000E2241">
        <w:rPr>
          <w:sz w:val="24"/>
          <w:szCs w:val="24"/>
        </w:rPr>
        <w:t>SUVLASNICI STAMBENE ZGRADE U ZAGREBU</w:t>
      </w:r>
      <w:r w:rsidR="000E2241">
        <w:rPr>
          <w:sz w:val="24"/>
          <w:szCs w:val="24"/>
        </w:rPr>
        <w:t>, Draganići 16A (</w:t>
      </w:r>
      <w:r w:rsidR="00823AB7">
        <w:rPr>
          <w:sz w:val="24"/>
          <w:szCs w:val="24"/>
        </w:rPr>
        <w:t xml:space="preserve">MARIJA ČOVIĆ, Zagreb, OIB: 545688868122, </w:t>
      </w:r>
      <w:r w:rsidR="00C37A51">
        <w:rPr>
          <w:sz w:val="24"/>
          <w:szCs w:val="24"/>
        </w:rPr>
        <w:t>SAMIR ĆUSTIĆ</w:t>
      </w:r>
      <w:r w:rsidR="0039196F">
        <w:rPr>
          <w:sz w:val="24"/>
          <w:szCs w:val="24"/>
        </w:rPr>
        <w:t>, Z</w:t>
      </w:r>
      <w:r w:rsidR="00823AB7">
        <w:rPr>
          <w:sz w:val="24"/>
          <w:szCs w:val="24"/>
        </w:rPr>
        <w:t xml:space="preserve">agreb, OIB: 05204182910, </w:t>
      </w:r>
      <w:r w:rsidR="00DE6606">
        <w:rPr>
          <w:sz w:val="24"/>
          <w:szCs w:val="24"/>
        </w:rPr>
        <w:t>NATAŠA DIMITROVIĆ, Z</w:t>
      </w:r>
      <w:r w:rsidR="00E22B71">
        <w:rPr>
          <w:sz w:val="24"/>
          <w:szCs w:val="24"/>
        </w:rPr>
        <w:t>agreb, OIB: 07943461857, ERSTE &amp; STEIERMÄRK</w:t>
      </w:r>
      <w:r w:rsidR="00655816">
        <w:rPr>
          <w:sz w:val="24"/>
          <w:szCs w:val="24"/>
        </w:rPr>
        <w:t>ISCHE BANK d.d., Z</w:t>
      </w:r>
      <w:r w:rsidR="00E22B71">
        <w:rPr>
          <w:sz w:val="24"/>
          <w:szCs w:val="24"/>
        </w:rPr>
        <w:t>agreb, OIB: 23057039320, ZORAN RAKUŠA, Zagreb, OIB: 60632161780, MARIJA SOBOL, OIB: 11473249916 i TOMICA TRIŠI</w:t>
      </w:r>
      <w:r w:rsidR="003C69F5">
        <w:rPr>
          <w:sz w:val="24"/>
          <w:szCs w:val="24"/>
        </w:rPr>
        <w:t>Ć, Z</w:t>
      </w:r>
      <w:r w:rsidR="00E22B71">
        <w:rPr>
          <w:sz w:val="24"/>
          <w:szCs w:val="24"/>
        </w:rPr>
        <w:t>agreb, OIB: 04557909466)</w:t>
      </w:r>
      <w:r w:rsidRPr="00DA7F09">
        <w:rPr>
          <w:sz w:val="24"/>
          <w:szCs w:val="24"/>
        </w:rPr>
        <w:t xml:space="preserve"> u iznosu od 2.316,36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>5. STAMBENI ZG d.o.o., OIB: 43118119983, Savska 183, Zagreb, u iznosu od 17.232,81 kn,</w:t>
      </w:r>
      <w:r w:rsidRPr="00DA7F09">
        <w:rPr>
          <w:sz w:val="24"/>
          <w:szCs w:val="24"/>
        </w:rPr>
        <w:tab/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>6. VELIČKI KAMEN d.o.o., OIB: 40910558665, Industrijska ulica 6, Velika, u iznosu od 89.382,93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>7. Wiener osiguranje Vienna Insurance Group d.d., OIB: 52848403362, Slovenska ulica 24, Zagreb, u iznosu od 1.574,04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 xml:space="preserve">8. ALIAS S.r.l., OIB: 25994218634, Via Berlinguer 22, Settima di Gossolengo (PC), Republika Italija, u iznosu od </w:t>
      </w:r>
      <w:r w:rsidR="009437E8">
        <w:rPr>
          <w:sz w:val="24"/>
          <w:szCs w:val="24"/>
        </w:rPr>
        <w:t>544.756,30</w:t>
      </w:r>
      <w:r w:rsidRPr="00DA7F09">
        <w:rPr>
          <w:sz w:val="24"/>
          <w:szCs w:val="24"/>
        </w:rPr>
        <w:t xml:space="preserve"> kn,</w:t>
      </w:r>
    </w:p>
    <w:p w:rsidRDefault="00315F26" w:rsidP="009F372D" w:rsidR="009F372D" w:rsidRPr="00DA7F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KUMAL S. d.o.o., </w:t>
      </w:r>
      <w:r w:rsidR="009F372D" w:rsidRPr="00DA7F09">
        <w:rPr>
          <w:sz w:val="24"/>
          <w:szCs w:val="24"/>
        </w:rPr>
        <w:t>OIB: 71549040939, Ilica 251, Zagreb, u iznosu od 282.037,41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 xml:space="preserve">10. ZAŠTITA-ZAGREB d.o.o., OIB: 68204597981, Savska cesta 163/b, Zagreb, u </w:t>
      </w:r>
      <w:r w:rsidRPr="00DA7F09">
        <w:rPr>
          <w:sz w:val="24"/>
          <w:szCs w:val="24"/>
        </w:rPr>
        <w:lastRenderedPageBreak/>
        <w:t>iznosu od 13.396,76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>11. EKO-FLOR PLUS d.o.o., OIB:</w:t>
      </w:r>
      <w:r w:rsidRPr="00DA7F09">
        <w:rPr>
          <w:sz w:val="24"/>
          <w:szCs w:val="24"/>
        </w:rPr>
        <w:tab/>
        <w:t>50730247993,</w:t>
      </w:r>
      <w:r w:rsidRPr="00DA7F09">
        <w:rPr>
          <w:sz w:val="24"/>
          <w:szCs w:val="24"/>
        </w:rPr>
        <w:tab/>
      </w:r>
      <w:r w:rsidR="009437E8">
        <w:rPr>
          <w:sz w:val="24"/>
          <w:szCs w:val="24"/>
        </w:rPr>
        <w:t xml:space="preserve"> </w:t>
      </w:r>
      <w:r w:rsidRPr="00DA7F09">
        <w:rPr>
          <w:sz w:val="24"/>
          <w:szCs w:val="24"/>
        </w:rPr>
        <w:t>Mokrice 180/C, 49243 Oroslavlje, u iznosu od 9.732,97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>12. HEP-TOPLINARSTVO d.o.o., OIB:10507062900, Miševečka 15a, Zagreb, u iznosu od 7.080,55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>13. REPUBLIKA HRVATSKA, Ministarstvo financija, Porezna uprava, Područni ured Zagreb, OIB: 18683136487, Savska cesta 41, Zagreb, u iznosu od 1.204.539,31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>14. B2 KAPITAL d.o.o., OIB: 57509775367, Radnička 41, Zagreb, u iznosu od 1.331.299,02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>15. HRVATSKE VODE – pravna osoba za upravljanje vodama, OIB: 28921383001, Ulica grada Vukovara 220, Zagreb, u iznosu od 53.403,39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>16. GRAD ZAGREB, OIB: 61817894937, Trg Stjepana Radića 1, Zagreb, u iznosu od 239.870,08 kn,</w:t>
      </w:r>
    </w:p>
    <w:p w:rsidRDefault="009F372D" w:rsidP="009F372D" w:rsidR="009F372D" w:rsidRPr="00DA7F09">
      <w:pPr>
        <w:ind w:firstLine="708"/>
        <w:jc w:val="both"/>
        <w:rPr>
          <w:sz w:val="24"/>
          <w:szCs w:val="24"/>
        </w:rPr>
      </w:pPr>
      <w:r w:rsidRPr="00DA7F09">
        <w:rPr>
          <w:sz w:val="24"/>
          <w:szCs w:val="24"/>
        </w:rPr>
        <w:t>17. ZAGREBAČKI HOLDING d.o.o., OIB: 85584865987, Ulica grada Vukovara 41, Zagreb, u iznosu od 173.767,81 kn</w:t>
      </w:r>
    </w:p>
    <w:p w:rsidRDefault="009F372D" w:rsidP="009F372D" w:rsidR="009F372D" w:rsidRPr="00DA7F09">
      <w:pPr>
        <w:jc w:val="both"/>
        <w:rPr>
          <w:sz w:val="24"/>
          <w:szCs w:val="24"/>
        </w:rPr>
      </w:pPr>
    </w:p>
    <w:p w:rsidRDefault="00647196" w:rsidP="00861A63" w:rsidR="0037724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 w:rsidR="0037724C">
        <w:rPr>
          <w:rFonts w:hAnsi="Times New Roman" w:ascii="Times New Roman"/>
          <w:sz w:val="24"/>
          <w:szCs w:val="24"/>
        </w:rPr>
        <w:t>Osporene tražbine:</w:t>
      </w:r>
    </w:p>
    <w:p w:rsidRDefault="0037724C" w:rsidP="00861A63" w:rsidR="0037724C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37724C" w:rsidP="0037724C" w:rsidR="0037724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red:</w:t>
      </w:r>
    </w:p>
    <w:p w:rsidRDefault="00647E26" w:rsidP="00647E26" w:rsidR="00647E26" w:rsidRPr="00647E26">
      <w:pPr>
        <w:ind w:firstLine="708"/>
        <w:jc w:val="both"/>
        <w:rPr>
          <w:sz w:val="24"/>
          <w:szCs w:val="24"/>
        </w:rPr>
      </w:pPr>
      <w:r w:rsidRPr="00647E26">
        <w:rPr>
          <w:sz w:val="24"/>
          <w:szCs w:val="24"/>
        </w:rPr>
        <w:t>8. ALIAS S.r.l., OIB: 25994218634, Via Berlinguer 22, Settima di Gossolengo (PC), Republika Italija</w:t>
      </w:r>
      <w:r w:rsidR="00C93845">
        <w:rPr>
          <w:sz w:val="24"/>
          <w:szCs w:val="24"/>
        </w:rPr>
        <w:t xml:space="preserve"> u iznosu od </w:t>
      </w:r>
      <w:r w:rsidR="00D52A68">
        <w:rPr>
          <w:sz w:val="24"/>
          <w:szCs w:val="24"/>
        </w:rPr>
        <w:t>7.180,50 kn</w:t>
      </w:r>
    </w:p>
    <w:p w:rsidRDefault="00733BE5" w:rsidP="009C72A7" w:rsidR="00733BE5">
      <w:pPr>
        <w:ind w:firstLine="708"/>
        <w:jc w:val="both"/>
        <w:rPr>
          <w:bCs/>
          <w:sz w:val="24"/>
          <w:szCs w:val="24"/>
        </w:rPr>
      </w:pPr>
    </w:p>
    <w:p w:rsidRDefault="00733BE5" w:rsidP="000E08C5" w:rsidR="000E08C5" w:rsidRPr="00FC7C97">
      <w:pPr>
        <w:ind w:firstLine="708"/>
        <w:jc w:val="both"/>
        <w:rPr>
          <w:bCs/>
          <w:sz w:val="24"/>
          <w:szCs w:val="24"/>
        </w:rPr>
      </w:pPr>
      <w:r w:rsidRPr="00FC7C97">
        <w:rPr>
          <w:bCs/>
          <w:sz w:val="24"/>
          <w:szCs w:val="24"/>
        </w:rPr>
        <w:t xml:space="preserve">Upućuje se stečajni vjerovnik </w:t>
      </w:r>
      <w:r w:rsidR="005815C2">
        <w:rPr>
          <w:bCs/>
          <w:sz w:val="24"/>
          <w:szCs w:val="24"/>
        </w:rPr>
        <w:t xml:space="preserve">pod brojem </w:t>
      </w:r>
      <w:r w:rsidR="005815C2" w:rsidRPr="00647E26">
        <w:rPr>
          <w:sz w:val="24"/>
          <w:szCs w:val="24"/>
        </w:rPr>
        <w:t>8. ALIAS S.r.l., OIB: 25994218634, Via Berlinguer 22, Settima di Gossolengo (PC), Republika Italija</w:t>
      </w:r>
      <w:r w:rsidR="005815C2">
        <w:rPr>
          <w:sz w:val="24"/>
          <w:szCs w:val="24"/>
        </w:rPr>
        <w:t xml:space="preserve"> </w:t>
      </w:r>
      <w:r w:rsidR="009C72A7" w:rsidRPr="00FC7C97">
        <w:rPr>
          <w:bCs/>
          <w:sz w:val="24"/>
          <w:szCs w:val="24"/>
        </w:rPr>
        <w:t xml:space="preserve">u roku od osam dana od dana pravomoćnosti rješenja o upućivanju u parnicu, odnosno primitka drugostupanjske odluke, </w:t>
      </w:r>
      <w:r w:rsidR="000E08C5" w:rsidRPr="00FC7C97">
        <w:rPr>
          <w:bCs/>
          <w:sz w:val="24"/>
          <w:szCs w:val="24"/>
        </w:rPr>
        <w:t>na parnicu protiv stečajnog dužnika radi utvrđivanja osporene tražbine</w:t>
      </w:r>
      <w:r w:rsidR="009524C3">
        <w:rPr>
          <w:bCs/>
          <w:sz w:val="24"/>
          <w:szCs w:val="24"/>
        </w:rPr>
        <w:t xml:space="preserve"> </w:t>
      </w:r>
      <w:r w:rsidR="009524C3">
        <w:rPr>
          <w:sz w:val="24"/>
          <w:szCs w:val="24"/>
        </w:rPr>
        <w:t>u iznosu od 7.180,50 kn</w:t>
      </w:r>
      <w:r w:rsidR="000E08C5" w:rsidRPr="00FC7C97">
        <w:rPr>
          <w:bCs/>
          <w:sz w:val="24"/>
          <w:szCs w:val="24"/>
        </w:rPr>
        <w:t>.</w:t>
      </w:r>
    </w:p>
    <w:p w:rsidRDefault="009C72A7" w:rsidP="000E08C5" w:rsidR="000E08C5">
      <w:pPr>
        <w:ind w:firstLine="708"/>
        <w:jc w:val="both"/>
        <w:rPr>
          <w:color w:val="000000"/>
          <w:sz w:val="24"/>
          <w:szCs w:val="24"/>
        </w:rPr>
      </w:pPr>
      <w:r w:rsidRPr="00FC7C97">
        <w:rPr>
          <w:bCs/>
          <w:sz w:val="24"/>
          <w:szCs w:val="24"/>
        </w:rPr>
        <w:t xml:space="preserve">Ako stečajni vjerovnik ne </w:t>
      </w:r>
      <w:r w:rsidR="000E08C5">
        <w:rPr>
          <w:sz w:val="24"/>
          <w:szCs w:val="24"/>
        </w:rPr>
        <w:t>pokrene parnicu u roku od osam dana od dana pravomoćnosti rješenja o upućivanju u parnicu, odnosno primitka drugostupanjske odluke, smatrat će se da je odusta</w:t>
      </w:r>
      <w:r w:rsidR="00926237">
        <w:rPr>
          <w:sz w:val="24"/>
          <w:szCs w:val="24"/>
        </w:rPr>
        <w:t>o</w:t>
      </w:r>
      <w:r w:rsidR="000E08C5">
        <w:rPr>
          <w:sz w:val="24"/>
          <w:szCs w:val="24"/>
        </w:rPr>
        <w:t xml:space="preserve"> od prava na vođenje pa</w:t>
      </w:r>
      <w:r w:rsidR="00926237">
        <w:rPr>
          <w:sz w:val="24"/>
          <w:szCs w:val="24"/>
        </w:rPr>
        <w:t>r</w:t>
      </w:r>
      <w:r w:rsidR="000E08C5">
        <w:rPr>
          <w:sz w:val="24"/>
          <w:szCs w:val="24"/>
        </w:rPr>
        <w:t>nice.</w:t>
      </w:r>
    </w:p>
    <w:p w:rsidRDefault="000E08C5" w:rsidP="009C72A7" w:rsidR="000E08C5">
      <w:pPr>
        <w:ind w:firstLine="708"/>
        <w:jc w:val="both"/>
        <w:rPr>
          <w:b/>
          <w:bCs/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747B9F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747B9F">
        <w:rPr>
          <w:sz w:val="24"/>
          <w:szCs w:val="24"/>
        </w:rPr>
        <w:t>svibnja</w:t>
      </w:r>
      <w:r>
        <w:rPr>
          <w:sz w:val="24"/>
          <w:szCs w:val="24"/>
        </w:rPr>
        <w:t xml:space="preserve"> 2017. otvoren je stečajni postupak nad dužnikom, dok je </w:t>
      </w:r>
      <w:r w:rsidR="007A4BFF">
        <w:rPr>
          <w:sz w:val="24"/>
          <w:szCs w:val="24"/>
        </w:rPr>
        <w:t>7</w:t>
      </w:r>
      <w:r>
        <w:rPr>
          <w:sz w:val="24"/>
          <w:szCs w:val="24"/>
        </w:rPr>
        <w:t xml:space="preserve">. srpnja 2017. održano ispitno ročište koje je, u skladu s odredbom čl. 130. st. 4.          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67B25" w:rsidR="00B66EA5">
      <w:pPr>
        <w:widowControl/>
        <w:ind w:firstLine="720"/>
        <w:jc w:val="both"/>
        <w:rPr>
          <w:sz w:val="24"/>
          <w:szCs w:val="24"/>
        </w:rPr>
      </w:pPr>
    </w:p>
    <w:p w:rsidRDefault="00B66EA5" w:rsidP="00B66EA5" w:rsidR="00B66EA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0A08F3" w:rsidP="00E67B25" w:rsidR="000A08F3">
      <w:pPr>
        <w:widowControl/>
        <w:ind w:firstLine="720"/>
        <w:jc w:val="both"/>
        <w:rPr>
          <w:sz w:val="24"/>
          <w:szCs w:val="24"/>
        </w:rPr>
      </w:pPr>
    </w:p>
    <w:p w:rsidRDefault="007A4BFF" w:rsidP="00E54536" w:rsidR="00E54536" w:rsidRPr="00E54536">
      <w:pPr>
        <w:ind w:firstLine="708"/>
        <w:jc w:val="both"/>
        <w:rPr>
          <w:sz w:val="24"/>
          <w:szCs w:val="24"/>
        </w:rPr>
      </w:pPr>
      <w:r w:rsidRPr="00E54536">
        <w:rPr>
          <w:sz w:val="24"/>
          <w:szCs w:val="24"/>
        </w:rPr>
        <w:t xml:space="preserve">U odnosu na tražbinu vjerovnika pod rednim brojem 1. tablice, Republika Hrvatska, Ministarstvo financija, Porezna uprava, Područni ured Središnja Hrvatska, Zagreb, Savska 41, </w:t>
      </w:r>
      <w:r w:rsidRPr="00E54536">
        <w:rPr>
          <w:sz w:val="24"/>
          <w:szCs w:val="24"/>
        </w:rPr>
        <w:lastRenderedPageBreak/>
        <w:t xml:space="preserve">OIB 18683136487, stečajni upravitelj je na navedenom ročištu ispravio svoju tablicu u dijelu koji se odnosi na na navedenog vjerovnika navodeći kako je u konkretnom slučaju navedeni vjerovnik vjerovnik prvog višeg isplatnog reda za iznos od </w:t>
      </w:r>
      <w:r w:rsidR="00A71B16" w:rsidRPr="00E54536">
        <w:rPr>
          <w:sz w:val="24"/>
          <w:szCs w:val="24"/>
        </w:rPr>
        <w:t xml:space="preserve">132.030,30 kn </w:t>
      </w:r>
      <w:r w:rsidRPr="00E54536">
        <w:rPr>
          <w:sz w:val="24"/>
          <w:szCs w:val="24"/>
        </w:rPr>
        <w:t xml:space="preserve">jer se radi o </w:t>
      </w:r>
      <w:r w:rsidRPr="00E54536">
        <w:rPr>
          <w:bCs/>
          <w:sz w:val="24"/>
          <w:szCs w:val="24"/>
        </w:rPr>
        <w:t xml:space="preserve">tražbinama po osnovi doprinosa za mirovinsko osiguranje što je razvidno iz specifikacije duga poreznog obveznika dostavljene uz prijavu tražbine, te je u tom dijelu priznao tražbinu navedenog vjerovnika u </w:t>
      </w:r>
      <w:r w:rsidRPr="00E54536">
        <w:rPr>
          <w:sz w:val="24"/>
          <w:szCs w:val="24"/>
        </w:rPr>
        <w:t xml:space="preserve">iznosu od </w:t>
      </w:r>
      <w:r w:rsidR="00A47F41" w:rsidRPr="00E54536">
        <w:rPr>
          <w:sz w:val="24"/>
          <w:szCs w:val="24"/>
        </w:rPr>
        <w:t xml:space="preserve">132.030,30 kn </w:t>
      </w:r>
      <w:r w:rsidRPr="00E54536">
        <w:rPr>
          <w:sz w:val="24"/>
          <w:szCs w:val="24"/>
        </w:rPr>
        <w:t xml:space="preserve">kao tražbinu prvog višeg isplatnog reda. U preostalom dijelu u iznosu od </w:t>
      </w:r>
      <w:r w:rsidR="006100AA" w:rsidRPr="00E54536">
        <w:rPr>
          <w:sz w:val="24"/>
          <w:szCs w:val="24"/>
        </w:rPr>
        <w:t>1.204.539,31</w:t>
      </w:r>
      <w:r w:rsidRPr="00E54536">
        <w:rPr>
          <w:sz w:val="24"/>
          <w:szCs w:val="24"/>
        </w:rPr>
        <w:t xml:space="preserve"> kn tražbina navedenog vjerovnika je priznata kao tražbina drugog višeg isplatnog reda jer se u tom dijelu ona ne odnosi na doprinose </w:t>
      </w:r>
      <w:r w:rsidRPr="00E54536">
        <w:rPr>
          <w:bCs/>
          <w:sz w:val="24"/>
          <w:szCs w:val="24"/>
        </w:rPr>
        <w:t>za mirovinsko osiguranje</w:t>
      </w:r>
      <w:r w:rsidRPr="00E54536">
        <w:rPr>
          <w:sz w:val="24"/>
          <w:szCs w:val="24"/>
        </w:rPr>
        <w:t>.</w:t>
      </w:r>
      <w:r w:rsidR="00DC3744" w:rsidRPr="00E54536">
        <w:rPr>
          <w:sz w:val="24"/>
          <w:szCs w:val="24"/>
        </w:rPr>
        <w:t xml:space="preserve"> Osim toga stečajni upravitelj je priznao tražbinu vjerovnika pod brojem </w:t>
      </w:r>
      <w:r w:rsidR="00E54536" w:rsidRPr="00E54536">
        <w:rPr>
          <w:sz w:val="24"/>
          <w:szCs w:val="24"/>
        </w:rPr>
        <w:t xml:space="preserve">8. ALIAS S.r.l., OIB: 25994218634, Via Berlinguer 22, Settima di Gossolengo (PC), Republika Italija, u iznosu od </w:t>
      </w:r>
      <w:r w:rsidR="00E54536">
        <w:rPr>
          <w:sz w:val="24"/>
          <w:szCs w:val="24"/>
        </w:rPr>
        <w:t>544.756,30</w:t>
      </w:r>
      <w:r w:rsidR="00E54536" w:rsidRPr="00E54536">
        <w:rPr>
          <w:sz w:val="24"/>
          <w:szCs w:val="24"/>
        </w:rPr>
        <w:t xml:space="preserve"> kn,</w:t>
      </w:r>
      <w:r w:rsidR="00EC24BB">
        <w:rPr>
          <w:sz w:val="24"/>
          <w:szCs w:val="24"/>
        </w:rPr>
        <w:t xml:space="preserve"> te je u cijelosti priznao prijavljene tražbine svih ostalih vjerovnika.</w:t>
      </w:r>
    </w:p>
    <w:p w:rsidRDefault="007A4BFF" w:rsidP="007A4BFF" w:rsidR="007A4B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>stečajni upravitelj priznao u prvom višem isplatnom redu, kao ni tražbine koje je stečajni upravitelj priznao u drugom višem isplatnom redu.</w:t>
      </w:r>
    </w:p>
    <w:p w:rsidRDefault="007A4BFF" w:rsidP="007A4BFF" w:rsidR="007A4BFF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</w:t>
      </w:r>
      <w:r w:rsidR="00EC24BB">
        <w:rPr>
          <w:sz w:val="24"/>
          <w:szCs w:val="24"/>
        </w:rPr>
        <w:t xml:space="preserve"> točki I.</w:t>
      </w:r>
      <w:r>
        <w:rPr>
          <w:sz w:val="24"/>
          <w:szCs w:val="24"/>
        </w:rPr>
        <w:t xml:space="preserve"> izre</w:t>
      </w:r>
      <w:r w:rsidR="00EC24BB">
        <w:rPr>
          <w:sz w:val="24"/>
          <w:szCs w:val="24"/>
        </w:rPr>
        <w:t>ke</w:t>
      </w:r>
      <w:r>
        <w:rPr>
          <w:sz w:val="24"/>
          <w:szCs w:val="24"/>
        </w:rPr>
        <w:t xml:space="preserve"> 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EE50FA" w:rsidP="0024710E" w:rsidR="00F0714B">
      <w:pPr>
        <w:spacing w:afterAutospacing="true" w:after="100" w:beforeAutospacing="true" w:before="100"/>
        <w:ind w:firstLine="708"/>
        <w:jc w:val="both"/>
        <w:rPr>
          <w:color w:val="000000"/>
          <w:sz w:val="24"/>
          <w:szCs w:val="24"/>
        </w:rPr>
      </w:pPr>
      <w:r w:rsidRPr="00FD378B">
        <w:rPr>
          <w:sz w:val="24"/>
          <w:szCs w:val="24"/>
        </w:rPr>
        <w:t xml:space="preserve">Prema odredbi čl. 266. st. 1. SZ-a ako je stečajni upravitelj osporio tražbinu, sud će vjerovnika uputiti na parnicu protiv stečajnoga dužnika radi utvrđivanja osporene tražbine. </w:t>
      </w:r>
      <w:r w:rsidR="00531F11">
        <w:rPr>
          <w:sz w:val="24"/>
          <w:szCs w:val="24"/>
        </w:rPr>
        <w:t>Ako osoba koja je upućena na parnicu ne pokrene parnicu u roku od osam dana od dana pravomoćnosti rješenja o upućivanju u parnicu, odnosno primitka drugostupanjske odluke, smatrat ć</w:t>
      </w:r>
      <w:r w:rsidR="00BE01A1">
        <w:rPr>
          <w:sz w:val="24"/>
          <w:szCs w:val="24"/>
        </w:rPr>
        <w:t>e</w:t>
      </w:r>
      <w:r w:rsidR="00531F11">
        <w:rPr>
          <w:sz w:val="24"/>
          <w:szCs w:val="24"/>
        </w:rPr>
        <w:t xml:space="preserve"> se da je odustala od prava na vođenje pa</w:t>
      </w:r>
      <w:r w:rsidR="00DC3744">
        <w:rPr>
          <w:sz w:val="24"/>
          <w:szCs w:val="24"/>
        </w:rPr>
        <w:t>r</w:t>
      </w:r>
      <w:r w:rsidR="00531F11">
        <w:rPr>
          <w:sz w:val="24"/>
          <w:szCs w:val="24"/>
        </w:rPr>
        <w:t>nice.</w:t>
      </w:r>
    </w:p>
    <w:p w:rsidRDefault="009123E2" w:rsidP="009C3FAF" w:rsidR="00611DD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DC3744">
        <w:rPr>
          <w:sz w:val="24"/>
          <w:szCs w:val="24"/>
        </w:rPr>
        <w:t xml:space="preserve">osporio tražbinu vjerovnika pod brojem </w:t>
      </w:r>
      <w:r w:rsidR="00627D99">
        <w:rPr>
          <w:sz w:val="24"/>
          <w:szCs w:val="24"/>
        </w:rPr>
        <w:t>8</w:t>
      </w:r>
      <w:r w:rsidR="00627D99" w:rsidRPr="00E54536">
        <w:rPr>
          <w:sz w:val="24"/>
          <w:szCs w:val="24"/>
        </w:rPr>
        <w:t xml:space="preserve">. ALIAS S.r.l., OIB: 25994218634, Via Berlinguer 22, Settima di Gossolengo (PC), Republika Italija, u iznosu od </w:t>
      </w:r>
      <w:r w:rsidR="00627D99">
        <w:rPr>
          <w:sz w:val="24"/>
          <w:szCs w:val="24"/>
        </w:rPr>
        <w:t>7.180,50 kn navodeći kako se radi o</w:t>
      </w:r>
      <w:r w:rsidR="008B0C5E">
        <w:rPr>
          <w:sz w:val="24"/>
          <w:szCs w:val="24"/>
        </w:rPr>
        <w:t xml:space="preserve"> tražbini nižeg isplatnog reda koja se odnosi na nagradu odvjetniku za sastavljanje prijave tražbine prema Tbr. 14.2. s uključenim PDV-om u iznosu od 6.687,50 kn i sudske pristojbe na prijavu u iznosu do 500,00 kn</w:t>
      </w:r>
      <w:r w:rsidR="00611DD6">
        <w:rPr>
          <w:sz w:val="24"/>
          <w:szCs w:val="24"/>
        </w:rPr>
        <w:t>. Budući da se radi o troškovima prijave tražbine u stečajnom postupku, to za navedenu tražbinu ne postoji ovršna isprava što je razvidno i iz prijave tražbine navedenog vjerovnika i isprava dostavljenih uz prijavu.</w:t>
      </w:r>
    </w:p>
    <w:p w:rsidRDefault="00E77FC4" w:rsidP="009C3FAF" w:rsidR="00DA5672"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S obzirom na to da je stečajni upravitelj osporio </w:t>
      </w:r>
      <w:r w:rsidR="007E61C4">
        <w:rPr>
          <w:sz w:val="24"/>
          <w:szCs w:val="24"/>
        </w:rPr>
        <w:t>t</w:t>
      </w:r>
      <w:r w:rsidR="007E61C4" w:rsidRPr="00FD378B">
        <w:rPr>
          <w:sz w:val="24"/>
          <w:szCs w:val="24"/>
        </w:rPr>
        <w:t>ražbin</w:t>
      </w:r>
      <w:r w:rsidR="00611DD6">
        <w:rPr>
          <w:sz w:val="24"/>
          <w:szCs w:val="24"/>
        </w:rPr>
        <w:t xml:space="preserve">u navedenog vjerovnika u iznosu od </w:t>
      </w:r>
      <w:r w:rsidR="00DA5672">
        <w:rPr>
          <w:sz w:val="24"/>
          <w:szCs w:val="24"/>
        </w:rPr>
        <w:t xml:space="preserve">7.187,50 kn kao tražbinu </w:t>
      </w:r>
      <w:r w:rsidR="007E61C4">
        <w:rPr>
          <w:sz w:val="24"/>
          <w:szCs w:val="24"/>
        </w:rPr>
        <w:t xml:space="preserve">drugog višeg isplatnog reda </w:t>
      </w:r>
      <w:r w:rsidR="00DA5672">
        <w:rPr>
          <w:sz w:val="24"/>
          <w:szCs w:val="24"/>
        </w:rPr>
        <w:t xml:space="preserve">i da za osporenu tražbinu ne postoji </w:t>
      </w:r>
      <w:r w:rsidR="007E61C4">
        <w:rPr>
          <w:sz w:val="24"/>
          <w:szCs w:val="24"/>
        </w:rPr>
        <w:t>postoji ovršna ispr</w:t>
      </w:r>
      <w:r w:rsidR="00DA5672">
        <w:rPr>
          <w:sz w:val="24"/>
          <w:szCs w:val="24"/>
        </w:rPr>
        <w:t>a</w:t>
      </w:r>
      <w:r w:rsidR="007E61C4">
        <w:rPr>
          <w:sz w:val="24"/>
          <w:szCs w:val="24"/>
        </w:rPr>
        <w:t>va</w:t>
      </w:r>
      <w:r w:rsidR="00DA5672">
        <w:rPr>
          <w:sz w:val="24"/>
          <w:szCs w:val="24"/>
        </w:rPr>
        <w:t xml:space="preserve">, to je slijedom navedenog, na temelju odredaba čl. 266. st. 1.  i čl. 267. st. 1. </w:t>
      </w:r>
      <w:r w:rsidR="00647E26">
        <w:rPr>
          <w:sz w:val="24"/>
          <w:szCs w:val="24"/>
        </w:rPr>
        <w:t>SZ-a odlučeno kao u točki I</w:t>
      </w:r>
      <w:r w:rsidR="00DA5672">
        <w:rPr>
          <w:sz w:val="24"/>
          <w:szCs w:val="24"/>
        </w:rPr>
        <w:t>I. izreke ovog rješenja.</w:t>
      </w:r>
    </w:p>
    <w:p w:rsidRDefault="00DA5672" w:rsidP="009C3FAF" w:rsidR="00DA5672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3339DF">
        <w:rPr>
          <w:sz w:val="24"/>
          <w:szCs w:val="24"/>
        </w:rPr>
        <w:t>7</w:t>
      </w:r>
      <w:r w:rsidR="008D5068" w:rsidRPr="0018071D">
        <w:rPr>
          <w:sz w:val="24"/>
          <w:szCs w:val="24"/>
        </w:rPr>
        <w:t>.</w:t>
      </w:r>
      <w:r w:rsidR="00312D23" w:rsidRPr="0018071D">
        <w:rPr>
          <w:sz w:val="24"/>
          <w:szCs w:val="24"/>
        </w:rPr>
        <w:t xml:space="preserve"> </w:t>
      </w:r>
      <w:r w:rsidR="003339DF">
        <w:rPr>
          <w:sz w:val="24"/>
          <w:szCs w:val="24"/>
        </w:rPr>
        <w:t>rujna</w:t>
      </w:r>
      <w:r w:rsidR="004A4F10" w:rsidRPr="0018071D">
        <w:rPr>
          <w:sz w:val="24"/>
          <w:szCs w:val="24"/>
        </w:rPr>
        <w:t xml:space="preserve"> 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 xml:space="preserve">mr.sc. Ivana Koštarić Fegeš </w:t>
      </w:r>
      <w:r w:rsidR="00773051">
        <w:rPr>
          <w:sz w:val="24"/>
          <w:szCs w:val="24"/>
        </w:rPr>
        <w:t>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</w:t>
      </w:r>
      <w:r w:rsidR="00EE50FA">
        <w:rPr>
          <w:sz w:val="24"/>
          <w:szCs w:val="24"/>
        </w:rPr>
        <w:t xml:space="preserve">i stečajni upravitelj </w:t>
      </w:r>
      <w:r>
        <w:rPr>
          <w:sz w:val="24"/>
          <w:szCs w:val="24"/>
        </w:rPr>
        <w:t>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773051" w:rsidP="00773051" w:rsidR="00773051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>Za točnost otpravka - ovlašteni službenik</w:t>
      </w:r>
    </w:p>
    <w:p w:rsidRDefault="00773051" w:rsidP="00773051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6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C14B0">
      <w:rPr>
        <w:sz w:val="24"/>
        <w:szCs w:val="24"/>
      </w:rPr>
      <w:t>2497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122"/>
    <w:rsid w:val="00085349"/>
    <w:rsid w:val="00091873"/>
    <w:rsid w:val="000A08F3"/>
    <w:rsid w:val="000A21F1"/>
    <w:rsid w:val="000A2632"/>
    <w:rsid w:val="000B736E"/>
    <w:rsid w:val="000B7645"/>
    <w:rsid w:val="000C2293"/>
    <w:rsid w:val="000C2B84"/>
    <w:rsid w:val="000C44D9"/>
    <w:rsid w:val="000C6128"/>
    <w:rsid w:val="000D0006"/>
    <w:rsid w:val="000D52F8"/>
    <w:rsid w:val="000D6193"/>
    <w:rsid w:val="000E08C5"/>
    <w:rsid w:val="000E2241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356E0"/>
    <w:rsid w:val="0024710E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A61EF"/>
    <w:rsid w:val="002B007F"/>
    <w:rsid w:val="002B0A06"/>
    <w:rsid w:val="002B1DC9"/>
    <w:rsid w:val="002B2DAC"/>
    <w:rsid w:val="002B4836"/>
    <w:rsid w:val="002C14B0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15F26"/>
    <w:rsid w:val="00327CFF"/>
    <w:rsid w:val="003339D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196F"/>
    <w:rsid w:val="00397A0A"/>
    <w:rsid w:val="003A2BEF"/>
    <w:rsid w:val="003A797D"/>
    <w:rsid w:val="003B06CA"/>
    <w:rsid w:val="003B2858"/>
    <w:rsid w:val="003B773B"/>
    <w:rsid w:val="003C69F5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5D50"/>
    <w:rsid w:val="00480D94"/>
    <w:rsid w:val="00481855"/>
    <w:rsid w:val="00482BB0"/>
    <w:rsid w:val="00490B87"/>
    <w:rsid w:val="00491398"/>
    <w:rsid w:val="004924C3"/>
    <w:rsid w:val="004A4F10"/>
    <w:rsid w:val="004A6AD8"/>
    <w:rsid w:val="004B653E"/>
    <w:rsid w:val="004C27C1"/>
    <w:rsid w:val="004C5328"/>
    <w:rsid w:val="004D45C7"/>
    <w:rsid w:val="004D49F4"/>
    <w:rsid w:val="004D61CF"/>
    <w:rsid w:val="004E158F"/>
    <w:rsid w:val="004E4AA6"/>
    <w:rsid w:val="004F224A"/>
    <w:rsid w:val="004F3685"/>
    <w:rsid w:val="00501D1B"/>
    <w:rsid w:val="00503D52"/>
    <w:rsid w:val="005252A6"/>
    <w:rsid w:val="005269CE"/>
    <w:rsid w:val="00530EE2"/>
    <w:rsid w:val="00531F11"/>
    <w:rsid w:val="00532D51"/>
    <w:rsid w:val="00540247"/>
    <w:rsid w:val="00557F42"/>
    <w:rsid w:val="005603DF"/>
    <w:rsid w:val="0057441D"/>
    <w:rsid w:val="005815C2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0AA"/>
    <w:rsid w:val="0061017D"/>
    <w:rsid w:val="00611DD6"/>
    <w:rsid w:val="00612C59"/>
    <w:rsid w:val="00627D99"/>
    <w:rsid w:val="0063127F"/>
    <w:rsid w:val="006342B4"/>
    <w:rsid w:val="00635AE0"/>
    <w:rsid w:val="0063661A"/>
    <w:rsid w:val="00647196"/>
    <w:rsid w:val="00647E26"/>
    <w:rsid w:val="00652270"/>
    <w:rsid w:val="00655816"/>
    <w:rsid w:val="0065615E"/>
    <w:rsid w:val="00665391"/>
    <w:rsid w:val="00667F27"/>
    <w:rsid w:val="00682519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3BE5"/>
    <w:rsid w:val="00734C30"/>
    <w:rsid w:val="0074486D"/>
    <w:rsid w:val="00747B9F"/>
    <w:rsid w:val="00754E16"/>
    <w:rsid w:val="00756B2D"/>
    <w:rsid w:val="007649F9"/>
    <w:rsid w:val="00773051"/>
    <w:rsid w:val="007746AA"/>
    <w:rsid w:val="00776383"/>
    <w:rsid w:val="007808CB"/>
    <w:rsid w:val="0079366C"/>
    <w:rsid w:val="007A4BFF"/>
    <w:rsid w:val="007B0DC4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00926"/>
    <w:rsid w:val="00810C9B"/>
    <w:rsid w:val="008207BB"/>
    <w:rsid w:val="00823AB7"/>
    <w:rsid w:val="00826B89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0C5E"/>
    <w:rsid w:val="008B16FC"/>
    <w:rsid w:val="008B207D"/>
    <w:rsid w:val="008B3EAB"/>
    <w:rsid w:val="008C683A"/>
    <w:rsid w:val="008C7C9F"/>
    <w:rsid w:val="008D5068"/>
    <w:rsid w:val="008E092A"/>
    <w:rsid w:val="008E37C9"/>
    <w:rsid w:val="008E3F99"/>
    <w:rsid w:val="008E447D"/>
    <w:rsid w:val="008F4734"/>
    <w:rsid w:val="00905C89"/>
    <w:rsid w:val="009123E2"/>
    <w:rsid w:val="00912B78"/>
    <w:rsid w:val="00913C24"/>
    <w:rsid w:val="00926237"/>
    <w:rsid w:val="00932B97"/>
    <w:rsid w:val="00940606"/>
    <w:rsid w:val="00941E8A"/>
    <w:rsid w:val="009437E8"/>
    <w:rsid w:val="00944971"/>
    <w:rsid w:val="009515AE"/>
    <w:rsid w:val="009524C3"/>
    <w:rsid w:val="0096254C"/>
    <w:rsid w:val="00963B87"/>
    <w:rsid w:val="0096525A"/>
    <w:rsid w:val="00985D87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42EF"/>
    <w:rsid w:val="009C72A7"/>
    <w:rsid w:val="009D23E0"/>
    <w:rsid w:val="009D5C96"/>
    <w:rsid w:val="009E79C7"/>
    <w:rsid w:val="009F1CA4"/>
    <w:rsid w:val="009F2F7F"/>
    <w:rsid w:val="009F372D"/>
    <w:rsid w:val="00A02975"/>
    <w:rsid w:val="00A1054B"/>
    <w:rsid w:val="00A203CE"/>
    <w:rsid w:val="00A30839"/>
    <w:rsid w:val="00A32105"/>
    <w:rsid w:val="00A4481C"/>
    <w:rsid w:val="00A47F41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B16"/>
    <w:rsid w:val="00A71C89"/>
    <w:rsid w:val="00A73600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54EB4"/>
    <w:rsid w:val="00B668F9"/>
    <w:rsid w:val="00B66EA5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1A1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37A51"/>
    <w:rsid w:val="00C4416C"/>
    <w:rsid w:val="00C453DC"/>
    <w:rsid w:val="00C51F6D"/>
    <w:rsid w:val="00C646E7"/>
    <w:rsid w:val="00C716BA"/>
    <w:rsid w:val="00C71ECA"/>
    <w:rsid w:val="00C93627"/>
    <w:rsid w:val="00C93845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2A68"/>
    <w:rsid w:val="00D55EA0"/>
    <w:rsid w:val="00D66EB8"/>
    <w:rsid w:val="00D77383"/>
    <w:rsid w:val="00D945F1"/>
    <w:rsid w:val="00DA1E8F"/>
    <w:rsid w:val="00DA4583"/>
    <w:rsid w:val="00DA5672"/>
    <w:rsid w:val="00DA6106"/>
    <w:rsid w:val="00DB53E0"/>
    <w:rsid w:val="00DC3744"/>
    <w:rsid w:val="00DC4A08"/>
    <w:rsid w:val="00DC63E8"/>
    <w:rsid w:val="00DD1753"/>
    <w:rsid w:val="00DE26CD"/>
    <w:rsid w:val="00DE27DE"/>
    <w:rsid w:val="00DE2E33"/>
    <w:rsid w:val="00DE6606"/>
    <w:rsid w:val="00DF2CF6"/>
    <w:rsid w:val="00DF2EFB"/>
    <w:rsid w:val="00DF3689"/>
    <w:rsid w:val="00E04F2C"/>
    <w:rsid w:val="00E07B50"/>
    <w:rsid w:val="00E13F8D"/>
    <w:rsid w:val="00E151B4"/>
    <w:rsid w:val="00E17E7B"/>
    <w:rsid w:val="00E22B71"/>
    <w:rsid w:val="00E304F5"/>
    <w:rsid w:val="00E3265C"/>
    <w:rsid w:val="00E33F8D"/>
    <w:rsid w:val="00E42452"/>
    <w:rsid w:val="00E45DF5"/>
    <w:rsid w:val="00E525EE"/>
    <w:rsid w:val="00E54536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24BB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C7655"/>
    <w:rsid w:val="00FC7C97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St-2497/2016-31</izvorni_sadrzaj>
    <derivirana_varijabla naziv="DomainObject.Oznaka_1">St-2497/2016-31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St-2497/2016-31</izvorni_sadrzaj>
    <derivirana_varijabla naziv="DomainObject.PoslovniBrojDokumenta_1">St-2497/2016-31</derivirana_varijabla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43B41-EC73-4E24-BFE3-A9B0FC77E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1254</properties:Words>
  <properties:Characters>6797</properties:Characters>
  <properties:Lines>147</properties:Lines>
  <properties:Paragraphs>53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Petra Čiček</cp:lastModifiedBy>
  <cp:lastPrinted>2016-09-22T11:02:00Z</cp:lastPrinted>
  <dcterms:modified xmlns:xsi="http://www.w3.org/2001/XMLSchema-instance" xsi:type="dcterms:W3CDTF">2017-09-07T12:48:00Z</dcterms:modified>
  <cp:revision>204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St-2497/2016-31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