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76f1" w14:paraId="4db76f1" w:rsidRDefault="00E12739" w:rsidP="006E70B2" w:rsidR="006E70B2" w:rsidRPr="00386859">
      <w:pPr>
        <w15:collapsed w:val="false"/>
        <w:rPr>
          <w:bCs/>
        </w:rPr>
      </w:pPr>
      <w:bookmarkStart w:name="_GoBack" w:id="0"/>
      <w:bookmarkEnd w:id="0"/>
      <w:r w:rsidRPr="00386859">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386859">
        <w:rPr>
          <w:noProof/>
        </w:rPr>
        <w:t xml:space="preserve">       </w:t>
      </w:r>
    </w:p>
    <w:p w:rsidRDefault="006E70B2" w:rsidP="006E70B2" w:rsidR="006E70B2" w:rsidRPr="00386859">
      <w:pPr>
        <w:pStyle w:val="Naslov1"/>
        <w:rPr>
          <w:rFonts w:cs="Times New Roman" w:hAnsi="Times New Roman" w:ascii="Times New Roman"/>
          <w:b w:val="false"/>
        </w:rPr>
      </w:pPr>
      <w:r w:rsidRPr="00386859">
        <w:rPr>
          <w:rFonts w:cs="Times New Roman" w:hAnsi="Times New Roman" w:ascii="Times New Roman"/>
          <w:b w:val="false"/>
        </w:rPr>
        <w:t xml:space="preserve">REPUBLIKA HRVATSKA </w:t>
      </w:r>
    </w:p>
    <w:p w:rsidRDefault="006E70B2" w:rsidP="006E70B2" w:rsidR="006E70B2" w:rsidRPr="00386859">
      <w:pPr>
        <w:rPr>
          <w:bCs/>
        </w:rPr>
      </w:pPr>
      <w:r w:rsidRPr="00386859">
        <w:rPr>
          <w:bCs/>
        </w:rPr>
        <w:t>TRGOVAČKI SUD U ZAGREBU</w:t>
      </w:r>
    </w:p>
    <w:p w:rsidRDefault="006E70B2" w:rsidP="006E70B2" w:rsidR="006E70B2" w:rsidRPr="00386859">
      <w:pPr>
        <w:rPr>
          <w:bCs/>
        </w:rPr>
      </w:pPr>
      <w:r w:rsidRPr="00386859">
        <w:rPr>
          <w:bCs/>
        </w:rPr>
        <w:t>Zagreb, Amruševa 2/II</w:t>
      </w:r>
      <w:r w:rsidRPr="00386859">
        <w:rPr>
          <w:bCs/>
        </w:rPr>
        <w:tab/>
      </w:r>
      <w:r w:rsidRPr="00386859">
        <w:rPr>
          <w:bCs/>
        </w:rPr>
        <w:tab/>
      </w:r>
      <w:r w:rsidRPr="00386859">
        <w:rPr>
          <w:bCs/>
        </w:rPr>
        <w:tab/>
      </w:r>
      <w:r w:rsidRPr="00386859">
        <w:rPr>
          <w:bCs/>
        </w:rPr>
        <w:tab/>
      </w:r>
      <w:r w:rsidRPr="00386859">
        <w:rPr>
          <w:bCs/>
        </w:rPr>
        <w:tab/>
      </w:r>
      <w:r w:rsidRPr="00386859">
        <w:rPr>
          <w:bCs/>
        </w:rPr>
        <w:tab/>
      </w:r>
    </w:p>
    <w:p w:rsidRDefault="006E70B2" w:rsidP="006E70B2" w:rsidR="006E70B2" w:rsidRPr="00386859">
      <w:pPr>
        <w:rPr>
          <w:bCs/>
        </w:rPr>
      </w:pPr>
    </w:p>
    <w:p w:rsidRDefault="006E70B2" w:rsidP="006E70B2" w:rsidR="006E70B2" w:rsidRPr="00386859">
      <w:pPr>
        <w:jc w:val="center"/>
        <w:rPr>
          <w:bCs/>
        </w:rPr>
      </w:pPr>
      <w:r w:rsidRPr="00386859">
        <w:rPr>
          <w:bCs/>
        </w:rPr>
        <w:t xml:space="preserve">R E P U B L I K A   H R V A T S K A </w:t>
      </w:r>
    </w:p>
    <w:p w:rsidRDefault="006E70B2" w:rsidP="006E70B2" w:rsidR="006E70B2" w:rsidRPr="00386859">
      <w:pPr>
        <w:pStyle w:val="Naslov2"/>
        <w:rPr>
          <w:rFonts w:cs="Times New Roman" w:hAnsi="Times New Roman" w:ascii="Times New Roman"/>
          <w:b w:val="false"/>
        </w:rPr>
      </w:pPr>
      <w:r w:rsidRPr="00386859">
        <w:rPr>
          <w:rFonts w:cs="Times New Roman" w:hAnsi="Times New Roman" w:ascii="Times New Roman"/>
          <w:b w:val="false"/>
        </w:rPr>
        <w:t>R J E Š E N</w:t>
      </w:r>
      <w:r w:rsidR="0016022D" w:rsidRPr="00386859">
        <w:rPr>
          <w:rFonts w:cs="Times New Roman" w:hAnsi="Times New Roman" w:ascii="Times New Roman"/>
          <w:b w:val="false"/>
        </w:rPr>
        <w:t xml:space="preserve"> </w:t>
      </w:r>
      <w:r w:rsidRPr="00386859">
        <w:rPr>
          <w:rFonts w:cs="Times New Roman" w:hAnsi="Times New Roman" w:ascii="Times New Roman"/>
          <w:b w:val="false"/>
        </w:rPr>
        <w:t>J E</w:t>
      </w:r>
    </w:p>
    <w:p w:rsidRDefault="006E70B2" w:rsidP="006E70B2" w:rsidR="006E70B2" w:rsidRPr="00386859"/>
    <w:p w:rsidRDefault="006E70B2" w:rsidP="00B30480" w:rsidR="00EB2944" w:rsidRPr="00386859">
      <w:pPr>
        <w:ind w:firstLine="708"/>
        <w:jc w:val="both"/>
      </w:pPr>
      <w:r w:rsidRPr="00386859">
        <w:rPr>
          <w:bCs/>
        </w:rPr>
        <w:t>Trgovački sud u Zagrebu, p</w:t>
      </w:r>
      <w:r w:rsidRPr="00386859">
        <w:t xml:space="preserve">o sucu toga suda Vesni Sremac Šoštar, a povodom prijedloga predlagatelja </w:t>
      </w:r>
      <w:r w:rsidR="00C13306" w:rsidRPr="00386859">
        <w:t>ERSTE&amp;STEIERMÄRKISCHE BANK d.d. Rijeka, Jadranski Trg 3a, OIB: 23057039320 nad dužnikom KAČJAK d.o.o., Zagreb, Trsatska 2c, OIB 10499833726</w:t>
      </w:r>
      <w:r w:rsidR="005E631C" w:rsidRPr="00386859">
        <w:t xml:space="preserve">, </w:t>
      </w:r>
      <w:r w:rsidRPr="00386859">
        <w:t xml:space="preserve">dana </w:t>
      </w:r>
      <w:r w:rsidR="00386859" w:rsidRPr="00386859">
        <w:t>4</w:t>
      </w:r>
      <w:r w:rsidR="00C13306" w:rsidRPr="00386859">
        <w:t>. travnja</w:t>
      </w:r>
      <w:r w:rsidR="0011072E" w:rsidRPr="00386859">
        <w:t xml:space="preserve"> </w:t>
      </w:r>
      <w:r w:rsidR="00524965" w:rsidRPr="00386859">
        <w:t xml:space="preserve"> 2019.</w:t>
      </w:r>
      <w:r w:rsidR="00072FCE" w:rsidRPr="00386859">
        <w:t xml:space="preserve"> godine</w:t>
      </w:r>
    </w:p>
    <w:p w:rsidRDefault="00B76482" w:rsidP="00B30480" w:rsidR="00B76482" w:rsidRPr="00386859">
      <w:pPr>
        <w:ind w:firstLine="708"/>
        <w:jc w:val="both"/>
      </w:pPr>
    </w:p>
    <w:p w:rsidRDefault="006E70B2" w:rsidP="006E70B2" w:rsidR="006E70B2" w:rsidRPr="00386859">
      <w:pPr>
        <w:jc w:val="center"/>
        <w:rPr>
          <w:bCs/>
        </w:rPr>
      </w:pPr>
      <w:r w:rsidRPr="00386859">
        <w:rPr>
          <w:bCs/>
        </w:rPr>
        <w:t xml:space="preserve">r i j e š i o   j e </w:t>
      </w:r>
    </w:p>
    <w:p w:rsidRDefault="006E70B2" w:rsidP="008A0BC7" w:rsidR="006E70B2" w:rsidRPr="00386859">
      <w:pPr>
        <w:jc w:val="both"/>
        <w:rPr>
          <w:bCs/>
        </w:rPr>
      </w:pPr>
    </w:p>
    <w:p w:rsidRDefault="006E70B2" w:rsidP="00A316DE" w:rsidR="006E70B2" w:rsidRPr="00386859">
      <w:pPr>
        <w:jc w:val="both"/>
        <w:rPr>
          <w:bCs/>
        </w:rPr>
      </w:pPr>
      <w:r w:rsidRPr="00386859">
        <w:rPr>
          <w:bCs/>
        </w:rPr>
        <w:tab/>
        <w:t>1.</w:t>
      </w:r>
      <w:r w:rsidRPr="00386859">
        <w:rPr>
          <w:bCs/>
        </w:rPr>
        <w:tab/>
      </w:r>
      <w:r w:rsidRPr="00386859">
        <w:t>Otvara se</w:t>
      </w:r>
      <w:r w:rsidR="00ED2011" w:rsidRPr="00386859">
        <w:t xml:space="preserve"> stečajni postupak nad</w:t>
      </w:r>
      <w:r w:rsidR="00137286" w:rsidRPr="00386859">
        <w:t xml:space="preserve"> dužnikom</w:t>
      </w:r>
      <w:r w:rsidR="00ED2011" w:rsidRPr="00386859">
        <w:t xml:space="preserve"> </w:t>
      </w:r>
      <w:r w:rsidR="00ED49C3" w:rsidRPr="00386859">
        <w:t>KAČJAK d.o.o., Zagreb, Trsatska 2c, OIB 10499833726</w:t>
      </w:r>
      <w:r w:rsidR="005E631C" w:rsidRPr="00386859">
        <w:t xml:space="preserve">. </w:t>
      </w:r>
    </w:p>
    <w:p w:rsidRDefault="006E70B2" w:rsidP="00A35175" w:rsidR="006F46C8" w:rsidRPr="00386859">
      <w:pPr>
        <w:pStyle w:val="Tijeloteksta"/>
      </w:pPr>
      <w:r w:rsidRPr="00386859">
        <w:tab/>
        <w:t>2.</w:t>
      </w:r>
      <w:r w:rsidRPr="00386859">
        <w:tab/>
        <w:t xml:space="preserve">Za stečajnog  upravitelja imenuje </w:t>
      </w:r>
      <w:r w:rsidR="00CF0CE1" w:rsidRPr="00386859">
        <w:t xml:space="preserve">se </w:t>
      </w:r>
      <w:r w:rsidR="00ED49C3" w:rsidRPr="00386859">
        <w:t>Mato Čičak iz Donje Lomnice, II. odvojak Deverićeve 5, OIB: 63670108668</w:t>
      </w:r>
      <w:r w:rsidR="00893E61" w:rsidRPr="00386859">
        <w:rPr>
          <w:rFonts w:eastAsiaTheme="minorHAnsi"/>
          <w:lang w:eastAsia="en-US"/>
        </w:rPr>
        <w:t>.</w:t>
      </w:r>
    </w:p>
    <w:p w:rsidRDefault="006E70B2" w:rsidP="00A316DE" w:rsidR="006E70B2" w:rsidRPr="00386859">
      <w:pPr>
        <w:jc w:val="both"/>
      </w:pPr>
      <w:r w:rsidRPr="00386859">
        <w:tab/>
      </w:r>
      <w:r w:rsidRPr="00386859">
        <w:rPr>
          <w:bCs/>
        </w:rPr>
        <w:t xml:space="preserve">3. </w:t>
      </w:r>
      <w:r w:rsidRPr="00386859">
        <w:rPr>
          <w:bCs/>
        </w:rPr>
        <w:tab/>
      </w:r>
      <w:r w:rsidRPr="00386859">
        <w:t xml:space="preserve">Stečajni postupak otvara se sa danom </w:t>
      </w:r>
      <w:r w:rsidR="00386859" w:rsidRPr="00386859">
        <w:t>4</w:t>
      </w:r>
      <w:r w:rsidR="00ED49C3" w:rsidRPr="00386859">
        <w:t>. travnja</w:t>
      </w:r>
      <w:r w:rsidR="007B670F" w:rsidRPr="00386859">
        <w:t xml:space="preserve"> </w:t>
      </w:r>
      <w:r w:rsidR="0054747A" w:rsidRPr="00386859">
        <w:t xml:space="preserve"> 2019.</w:t>
      </w:r>
      <w:r w:rsidR="007B670F" w:rsidRPr="00386859">
        <w:t xml:space="preserve">  godine u  </w:t>
      </w:r>
      <w:r w:rsidR="00386859" w:rsidRPr="00386859">
        <w:t>10,00</w:t>
      </w:r>
      <w:r w:rsidRPr="00386859">
        <w:t xml:space="preserve"> sati.   </w:t>
      </w:r>
    </w:p>
    <w:p w:rsidRDefault="006E70B2" w:rsidP="00CF0CE1" w:rsidR="006E70B2" w:rsidRPr="00386859">
      <w:pPr>
        <w:jc w:val="both"/>
      </w:pPr>
      <w:r w:rsidRPr="00386859">
        <w:tab/>
      </w:r>
      <w:r w:rsidRPr="00386859">
        <w:rPr>
          <w:bCs/>
        </w:rPr>
        <w:t xml:space="preserve">4. </w:t>
      </w:r>
      <w:r w:rsidRPr="00386859">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83716" w:rsidRPr="00386859">
        <w:t xml:space="preserve">Mato Čičak, Donja Lomnica, II. odvojak Deverićeve 5 </w:t>
      </w:r>
      <w:r w:rsidR="00CA1A46" w:rsidRPr="00386859">
        <w:t>te dostave dokaz o uplati pristojbe za prijavu tražbine u iznosu od 2% od prijavljene tražbine, ali ne više od 500,00 kn na račun broj IBAN: HR1210010051863000160, Državni proračun, model HR64, poziv na broj 5045-20735</w:t>
      </w:r>
      <w:r w:rsidR="001E465E" w:rsidRPr="00386859">
        <w:t>-</w:t>
      </w:r>
      <w:r w:rsidR="00683716" w:rsidRPr="00386859">
        <w:t>14719</w:t>
      </w:r>
      <w:r w:rsidR="00055334" w:rsidRPr="00386859">
        <w:t>.</w:t>
      </w:r>
    </w:p>
    <w:p w:rsidRDefault="006E70B2" w:rsidP="008A0BC7" w:rsidR="006E70B2" w:rsidRPr="00386859">
      <w:pPr>
        <w:jc w:val="both"/>
      </w:pPr>
      <w:r w:rsidRPr="00386859">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386859">
      <w:pPr>
        <w:jc w:val="both"/>
      </w:pPr>
      <w:r w:rsidRPr="00386859">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386859">
      <w:pPr>
        <w:jc w:val="both"/>
      </w:pPr>
      <w:r w:rsidRPr="00386859">
        <w:tab/>
        <w:t>Prijavi tražbine je potrebno priložiti i potvrdu o uplaćenoj pristojbi prema tarifnom broju 23 st. 2.</w:t>
      </w:r>
    </w:p>
    <w:p w:rsidRDefault="006E70B2" w:rsidP="008A0BC7" w:rsidR="006E70B2" w:rsidRPr="00386859">
      <w:pPr>
        <w:ind w:firstLine="708"/>
        <w:jc w:val="both"/>
      </w:pPr>
      <w:r w:rsidRPr="00386859">
        <w:rPr>
          <w:bCs/>
        </w:rPr>
        <w:t xml:space="preserve">5. </w:t>
      </w:r>
      <w:r w:rsidRPr="00386859">
        <w:rPr>
          <w:bCs/>
        </w:rPr>
        <w:tab/>
      </w:r>
      <w:r w:rsidRPr="00386859">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386859">
      <w:pPr>
        <w:ind w:firstLine="708"/>
        <w:jc w:val="both"/>
      </w:pPr>
      <w:r w:rsidRPr="00386859">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386859">
      <w:pPr>
        <w:ind w:firstLine="708"/>
        <w:jc w:val="both"/>
      </w:pPr>
      <w:r w:rsidRPr="00386859">
        <w:t xml:space="preserve">Razlučni vjerovnici koji nisu obavijestili stečajnog upravitelja o svom razlučnom pravu ne gube pravo odvojenog namirenja iz predmeta razlučnog prava. </w:t>
      </w:r>
    </w:p>
    <w:p w:rsidRDefault="006E70B2" w:rsidP="008A0BC7" w:rsidR="006E70B2" w:rsidRPr="00386859">
      <w:pPr>
        <w:pStyle w:val="Uvuenotijeloteksta"/>
      </w:pPr>
      <w:r w:rsidRPr="00386859">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386859">
      <w:pPr>
        <w:pStyle w:val="Uvuenotijeloteksta"/>
      </w:pPr>
      <w:r w:rsidRPr="00386859">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386859">
      <w:pPr>
        <w:jc w:val="both"/>
      </w:pPr>
      <w:r w:rsidRPr="00386859">
        <w:rPr>
          <w:bCs/>
        </w:rPr>
        <w:tab/>
        <w:t xml:space="preserve">7. </w:t>
      </w:r>
      <w:r w:rsidRPr="00386859">
        <w:t xml:space="preserve">Pozivaju se dužnikovi dužnici da svoje obveze bez odgode ispunjavaju stečajnom upravitelju za stečajnog dužnika. </w:t>
      </w:r>
    </w:p>
    <w:p w:rsidRDefault="006E70B2" w:rsidP="008A0BC7" w:rsidR="006E70B2" w:rsidRPr="00386859">
      <w:pPr>
        <w:jc w:val="both"/>
      </w:pPr>
      <w:r w:rsidRPr="00386859">
        <w:tab/>
      </w:r>
      <w:r w:rsidRPr="00386859">
        <w:rPr>
          <w:bCs/>
        </w:rPr>
        <w:t xml:space="preserve">8. </w:t>
      </w:r>
      <w:r w:rsidRPr="00386859">
        <w:t>Ročište vjerovnika na kojem se ispituju prijavljene tražbine - ispitno ročište određuje se za dan</w:t>
      </w:r>
      <w:r w:rsidR="00386859" w:rsidRPr="00386859">
        <w:t xml:space="preserve"> 17. srpnja </w:t>
      </w:r>
      <w:r w:rsidR="00343CF9" w:rsidRPr="00386859">
        <w:t xml:space="preserve"> </w:t>
      </w:r>
      <w:r w:rsidR="00072FCE" w:rsidRPr="00386859">
        <w:t>2019</w:t>
      </w:r>
      <w:r w:rsidR="005C5F13" w:rsidRPr="00386859">
        <w:t xml:space="preserve">. g. u </w:t>
      </w:r>
      <w:r w:rsidR="00072FCE" w:rsidRPr="00386859">
        <w:t>10,00</w:t>
      </w:r>
      <w:r w:rsidR="004E4F0B" w:rsidRPr="00386859">
        <w:t xml:space="preserve"> </w:t>
      </w:r>
      <w:r w:rsidRPr="00386859">
        <w:t>sati, a ročište na kojem će se na temelju izvješća stečajnog upravitelja odlučiti o daljnjem tijeku stečajnog postupka – izvještajno ročište određuje se za i</w:t>
      </w:r>
      <w:r w:rsidR="005C5F13" w:rsidRPr="00386859">
        <w:t xml:space="preserve">sti dan </w:t>
      </w:r>
      <w:r w:rsidR="00DA0909" w:rsidRPr="00386859">
        <w:t xml:space="preserve">u </w:t>
      </w:r>
      <w:r w:rsidR="00B30480" w:rsidRPr="00386859">
        <w:t>1</w:t>
      </w:r>
      <w:r w:rsidR="00A35175" w:rsidRPr="00386859">
        <w:t>0</w:t>
      </w:r>
      <w:r w:rsidR="00E87AFA" w:rsidRPr="00386859">
        <w:t>,</w:t>
      </w:r>
      <w:r w:rsidR="00072FCE" w:rsidRPr="00386859">
        <w:t>3</w:t>
      </w:r>
      <w:r w:rsidR="004E4F0B" w:rsidRPr="00386859">
        <w:t>0</w:t>
      </w:r>
      <w:r w:rsidRPr="00386859">
        <w:t xml:space="preserve"> sati u prostorijama Trgovačkog suda u Zagrebu, </w:t>
      </w:r>
      <w:r w:rsidR="00E309E6" w:rsidRPr="00386859">
        <w:t>Amruševa 2/ II, UZ,</w:t>
      </w:r>
      <w:r w:rsidR="008A0BC7" w:rsidRPr="00386859">
        <w:t xml:space="preserve"> soba broj </w:t>
      </w:r>
      <w:r w:rsidR="00E309E6" w:rsidRPr="00386859">
        <w:t>93/II</w:t>
      </w:r>
      <w:r w:rsidRPr="00386859">
        <w:t>.</w:t>
      </w:r>
    </w:p>
    <w:p w:rsidRDefault="006E70B2" w:rsidP="008A0BC7" w:rsidR="006E70B2" w:rsidRPr="00386859">
      <w:pPr>
        <w:ind w:firstLine="708"/>
        <w:jc w:val="both"/>
      </w:pPr>
      <w:r w:rsidRPr="00386859">
        <w:rPr>
          <w:bCs/>
        </w:rPr>
        <w:t xml:space="preserve">9. </w:t>
      </w:r>
      <w:r w:rsidRPr="00386859">
        <w:t xml:space="preserve">Oglas o otvaranju stečajnog postupka istaknut je na e- oglasnoj ploči ovog suda dana </w:t>
      </w:r>
      <w:r w:rsidR="00386859" w:rsidRPr="00386859">
        <w:t>4</w:t>
      </w:r>
      <w:r w:rsidR="00683716" w:rsidRPr="00386859">
        <w:t>. travnja</w:t>
      </w:r>
      <w:r w:rsidR="00CE5F7E" w:rsidRPr="00386859">
        <w:t xml:space="preserve"> </w:t>
      </w:r>
      <w:r w:rsidR="00651519" w:rsidRPr="00386859">
        <w:t xml:space="preserve"> 2019.</w:t>
      </w:r>
      <w:r w:rsidR="008A0BC7" w:rsidRPr="00386859">
        <w:t xml:space="preserve"> </w:t>
      </w:r>
      <w:r w:rsidRPr="00386859">
        <w:t xml:space="preserve">godine. </w:t>
      </w:r>
    </w:p>
    <w:p w:rsidRDefault="006E70B2" w:rsidP="008A0BC7" w:rsidR="006E70B2" w:rsidRPr="00386859">
      <w:pPr>
        <w:ind w:firstLine="708"/>
        <w:jc w:val="both"/>
      </w:pPr>
      <w:r w:rsidRPr="00386859">
        <w:rPr>
          <w:bCs/>
        </w:rPr>
        <w:t>10.</w:t>
      </w:r>
      <w:r w:rsidRPr="00386859">
        <w:t xml:space="preserve"> Ovo rješenje dostavit će se u sudski reg</w:t>
      </w:r>
      <w:r w:rsidR="00343CF9" w:rsidRPr="00386859">
        <w:t>istar Trgovačkog suda u Zagrebu</w:t>
      </w:r>
      <w:r w:rsidR="002F4F7D" w:rsidRPr="00386859">
        <w:t>.</w:t>
      </w:r>
    </w:p>
    <w:p w:rsidRDefault="008542CC" w:rsidP="006D2BA1" w:rsidR="004765D9" w:rsidRPr="00386859">
      <w:pPr>
        <w:pStyle w:val="Bezproreda"/>
        <w:ind w:firstLine="708"/>
        <w:jc w:val="both"/>
        <w:rPr>
          <w:szCs w:val="24"/>
        </w:rPr>
      </w:pPr>
      <w:r w:rsidRPr="00386859">
        <w:rPr>
          <w:szCs w:val="24"/>
        </w:rPr>
        <w:t xml:space="preserve">11. </w:t>
      </w:r>
      <w:r w:rsidR="0017372A" w:rsidRPr="00386859">
        <w:rPr>
          <w:szCs w:val="24"/>
        </w:rPr>
        <w:t>Nalaže se Općinskom sudu u u Crikvenici, zemljišnoknjižni odjel</w:t>
      </w:r>
      <w:r w:rsidR="004765D9" w:rsidRPr="00386859">
        <w:rPr>
          <w:szCs w:val="24"/>
        </w:rPr>
        <w:t xml:space="preserve">  Crikvenica</w:t>
      </w:r>
      <w:r w:rsidR="0017372A" w:rsidRPr="00386859">
        <w:rPr>
          <w:szCs w:val="24"/>
        </w:rPr>
        <w:t xml:space="preserve"> da izvrši upis zabilježbe otvaranja stečajnog postupka na</w:t>
      </w:r>
      <w:r w:rsidR="004765D9" w:rsidRPr="00386859">
        <w:rPr>
          <w:szCs w:val="24"/>
        </w:rPr>
        <w:t xml:space="preserve">: </w:t>
      </w:r>
    </w:p>
    <w:p w:rsidRDefault="004765D9" w:rsidP="006D2BA1" w:rsidR="006D2BA1" w:rsidRPr="00386859">
      <w:pPr>
        <w:pStyle w:val="Bezproreda"/>
        <w:ind w:firstLine="708"/>
        <w:jc w:val="both"/>
        <w:rPr>
          <w:bCs/>
          <w:szCs w:val="24"/>
        </w:rPr>
      </w:pPr>
      <w:r w:rsidRPr="00386859">
        <w:rPr>
          <w:szCs w:val="24"/>
        </w:rPr>
        <w:t xml:space="preserve">- </w:t>
      </w:r>
      <w:r w:rsidR="0017372A" w:rsidRPr="00386859">
        <w:rPr>
          <w:szCs w:val="24"/>
        </w:rPr>
        <w:t xml:space="preserve"> kčbr. </w:t>
      </w:r>
      <w:r w:rsidR="0017372A" w:rsidRPr="00386859">
        <w:rPr>
          <w:bCs/>
          <w:szCs w:val="24"/>
        </w:rPr>
        <w:t>6406/5 opisano kao  javna cisterna u Kačjaku površine 16 m², k.č.br. 6407/8 opisano kao kuća, garaža i dvor površine 426 m², što ukupno iznosi 442 m²</w:t>
      </w:r>
      <w:r w:rsidRPr="00386859">
        <w:rPr>
          <w:bCs/>
          <w:szCs w:val="24"/>
        </w:rPr>
        <w:t xml:space="preserve"> upisano u z.k. uložak 1832 k.o. Sv. Jakov</w:t>
      </w:r>
      <w:r w:rsidR="007D695C" w:rsidRPr="00386859">
        <w:rPr>
          <w:bCs/>
          <w:szCs w:val="24"/>
        </w:rPr>
        <w:t xml:space="preserve">, </w:t>
      </w:r>
    </w:p>
    <w:p w:rsidRDefault="004765D9" w:rsidP="006D2BA1" w:rsidR="004765D9" w:rsidRPr="00386859">
      <w:pPr>
        <w:pStyle w:val="Bezproreda"/>
        <w:ind w:firstLine="708"/>
        <w:jc w:val="both"/>
        <w:rPr>
          <w:bCs/>
          <w:szCs w:val="24"/>
        </w:rPr>
      </w:pPr>
      <w:r w:rsidRPr="00386859">
        <w:rPr>
          <w:bCs/>
          <w:szCs w:val="24"/>
        </w:rPr>
        <w:t xml:space="preserve">- </w:t>
      </w:r>
      <w:r w:rsidR="007D695C" w:rsidRPr="00386859">
        <w:rPr>
          <w:bCs/>
          <w:szCs w:val="24"/>
        </w:rPr>
        <w:t xml:space="preserve">kčbr. 6407/2 opisano kao  dvije gospodarske zgrade i dvor </w:t>
      </w:r>
      <w:r w:rsidR="001876C5" w:rsidRPr="00386859">
        <w:rPr>
          <w:bCs/>
          <w:szCs w:val="24"/>
        </w:rPr>
        <w:t>površine</w:t>
      </w:r>
      <w:r w:rsidR="007D695C" w:rsidRPr="00386859">
        <w:rPr>
          <w:bCs/>
          <w:szCs w:val="24"/>
        </w:rPr>
        <w:t xml:space="preserve"> 125 čhv upisano u z.k. ul. 797 k.o. Sv. Jakov,</w:t>
      </w:r>
    </w:p>
    <w:p w:rsidRDefault="007D695C" w:rsidP="006D2BA1" w:rsidR="007D695C" w:rsidRPr="00386859">
      <w:pPr>
        <w:pStyle w:val="Bezproreda"/>
        <w:ind w:firstLine="708"/>
        <w:jc w:val="both"/>
        <w:rPr>
          <w:szCs w:val="24"/>
        </w:rPr>
      </w:pPr>
      <w:r w:rsidRPr="00386859">
        <w:rPr>
          <w:bCs/>
          <w:szCs w:val="24"/>
        </w:rPr>
        <w:t xml:space="preserve">- kčbr. 6406/4 opisano kao  cesta povšine 19 čhv upisano u z.k. ul. </w:t>
      </w:r>
      <w:r w:rsidR="001876C5" w:rsidRPr="00386859">
        <w:rPr>
          <w:bCs/>
          <w:szCs w:val="24"/>
        </w:rPr>
        <w:t>1030 k.o. Sv. Jakov.</w:t>
      </w:r>
    </w:p>
    <w:p w:rsidRDefault="00AF5482" w:rsidP="000E00BD" w:rsidR="00AF5482" w:rsidRPr="00386859">
      <w:pPr>
        <w:pStyle w:val="Bezproreda"/>
        <w:jc w:val="both"/>
        <w:rPr>
          <w:szCs w:val="24"/>
        </w:rPr>
      </w:pPr>
    </w:p>
    <w:p w:rsidRDefault="006E70B2" w:rsidP="00EB2944" w:rsidR="006E70B2" w:rsidRPr="00386859">
      <w:pPr>
        <w:pStyle w:val="Bezproreda"/>
        <w:ind w:firstLine="708"/>
        <w:jc w:val="center"/>
        <w:rPr>
          <w:szCs w:val="24"/>
        </w:rPr>
      </w:pPr>
      <w:r w:rsidRPr="00386859">
        <w:rPr>
          <w:szCs w:val="24"/>
        </w:rPr>
        <w:t>Obrazloženje</w:t>
      </w:r>
    </w:p>
    <w:p w:rsidRDefault="006E70B2" w:rsidP="006E70B2" w:rsidR="006E70B2" w:rsidRPr="00386859"/>
    <w:p w:rsidRDefault="006E70B2" w:rsidP="00A96606" w:rsidR="00A96606" w:rsidRPr="00386859">
      <w:pPr>
        <w:pStyle w:val="Bezproreda"/>
        <w:jc w:val="both"/>
        <w:rPr>
          <w:szCs w:val="24"/>
        </w:rPr>
      </w:pPr>
      <w:r w:rsidRPr="00386859">
        <w:rPr>
          <w:szCs w:val="24"/>
        </w:rPr>
        <w:tab/>
      </w:r>
      <w:r w:rsidR="004535F5" w:rsidRPr="00386859">
        <w:rPr>
          <w:szCs w:val="24"/>
        </w:rPr>
        <w:t xml:space="preserve">Prijedlog za otvaranje stečajnog postupka nad dužnikom podnio je vjerovnik ERSTE&amp;STEIERMÄRKISCHE BANK d.d. Rijeka, Jadranski Trg 3a, OIB: 23057039320, </w:t>
      </w:r>
      <w:r w:rsidR="00C20F15" w:rsidRPr="00386859">
        <w:rPr>
          <w:szCs w:val="24"/>
        </w:rPr>
        <w:t xml:space="preserve">u kojem </w:t>
      </w:r>
      <w:r w:rsidR="00A96606" w:rsidRPr="00386859">
        <w:rPr>
          <w:szCs w:val="24"/>
        </w:rPr>
        <w:t xml:space="preserve">navodi da </w:t>
      </w:r>
      <w:r w:rsidR="00C20F15" w:rsidRPr="00386859">
        <w:rPr>
          <w:szCs w:val="24"/>
        </w:rPr>
        <w:t xml:space="preserve"> prema </w:t>
      </w:r>
      <w:r w:rsidR="00A96606" w:rsidRPr="00386859">
        <w:rPr>
          <w:szCs w:val="24"/>
        </w:rPr>
        <w:t>dužnik</w:t>
      </w:r>
      <w:r w:rsidR="00C20F15" w:rsidRPr="00386859">
        <w:rPr>
          <w:szCs w:val="24"/>
        </w:rPr>
        <w:t>u ima potraživanje u iznosu od 13.670.242,45 kn</w:t>
      </w:r>
      <w:r w:rsidR="006469FE" w:rsidRPr="00386859">
        <w:rPr>
          <w:szCs w:val="24"/>
        </w:rPr>
        <w:t>, te da je dužnik nesposoban za plaćanje jer prema podacima FINE</w:t>
      </w:r>
      <w:r w:rsidR="00AC47FD" w:rsidRPr="00386859">
        <w:rPr>
          <w:szCs w:val="24"/>
        </w:rPr>
        <w:t xml:space="preserve"> na dan 7. siječnja 2019. godine</w:t>
      </w:r>
      <w:r w:rsidR="006469FE" w:rsidRPr="00386859">
        <w:rPr>
          <w:szCs w:val="24"/>
        </w:rPr>
        <w:t xml:space="preserve"> </w:t>
      </w:r>
      <w:r w:rsidR="00A96606" w:rsidRPr="00386859">
        <w:rPr>
          <w:szCs w:val="24"/>
        </w:rPr>
        <w:t xml:space="preserve"> u očevidniku redoslijeda osnova za plaćanje ima evidentirane neizvršene osnove za plaćanje u neprekinutom razdoblju od </w:t>
      </w:r>
      <w:r w:rsidR="006469FE" w:rsidRPr="00386859">
        <w:rPr>
          <w:szCs w:val="24"/>
        </w:rPr>
        <w:t>62 dana</w:t>
      </w:r>
      <w:r w:rsidR="00AC47FD" w:rsidRPr="00386859">
        <w:rPr>
          <w:szCs w:val="24"/>
        </w:rPr>
        <w:t>.</w:t>
      </w:r>
    </w:p>
    <w:p w:rsidRDefault="006E70B2" w:rsidP="00A96606" w:rsidR="006E70B2" w:rsidRPr="00386859">
      <w:pPr>
        <w:pStyle w:val="Bezproreda"/>
        <w:jc w:val="both"/>
        <w:rPr>
          <w:szCs w:val="24"/>
        </w:rPr>
      </w:pPr>
      <w:r w:rsidRPr="00386859">
        <w:rPr>
          <w:szCs w:val="24"/>
        </w:rPr>
        <w:tab/>
        <w:t xml:space="preserve">Rješenjem ovog suda, broj gornji </w:t>
      </w:r>
      <w:r w:rsidR="00A14774" w:rsidRPr="00386859">
        <w:rPr>
          <w:szCs w:val="24"/>
        </w:rPr>
        <w:t xml:space="preserve">od </w:t>
      </w:r>
      <w:r w:rsidR="00AC47FD" w:rsidRPr="00386859">
        <w:rPr>
          <w:szCs w:val="24"/>
        </w:rPr>
        <w:t>8. veljače 2019</w:t>
      </w:r>
      <w:r w:rsidR="0029751C" w:rsidRPr="00386859">
        <w:rPr>
          <w:szCs w:val="24"/>
        </w:rPr>
        <w:t>.</w:t>
      </w:r>
      <w:r w:rsidR="008B2EE4" w:rsidRPr="00386859">
        <w:rPr>
          <w:szCs w:val="24"/>
        </w:rPr>
        <w:t xml:space="preserve"> </w:t>
      </w:r>
      <w:r w:rsidRPr="00386859">
        <w:rPr>
          <w:szCs w:val="24"/>
        </w:rPr>
        <w:t>g.</w:t>
      </w:r>
      <w:r w:rsidR="008B2EE4" w:rsidRPr="00386859">
        <w:rPr>
          <w:szCs w:val="24"/>
        </w:rPr>
        <w:t>,</w:t>
      </w:r>
      <w:r w:rsidRPr="00386859">
        <w:rPr>
          <w:szCs w:val="24"/>
        </w:rPr>
        <w:t xml:space="preserve"> pokrenut je postupak radi utvrđivanja pretpostavki za otvaranje stečajnog postupka na</w:t>
      </w:r>
      <w:r w:rsidR="00AC47FD" w:rsidRPr="00386859">
        <w:rPr>
          <w:szCs w:val="24"/>
        </w:rPr>
        <w:t xml:space="preserve">d dužnikom (prethodni postupak), </w:t>
      </w:r>
      <w:r w:rsidR="00D336FD" w:rsidRPr="00386859">
        <w:rPr>
          <w:szCs w:val="24"/>
        </w:rPr>
        <w:t>kojim</w:t>
      </w:r>
      <w:r w:rsidR="00AC47FD" w:rsidRPr="00386859">
        <w:rPr>
          <w:szCs w:val="24"/>
        </w:rPr>
        <w:t xml:space="preserve"> je imenovan privremeni stečajni upravitelj sa zadatkom da </w:t>
      </w:r>
      <w:r w:rsidR="00D336FD" w:rsidRPr="00386859">
        <w:rPr>
          <w:szCs w:val="24"/>
        </w:rPr>
        <w:t>ispita postoje li razlozi za otvaranje  stečajnog postupka, mogu li se imovinom dužnika namiriti troškovi postupka, kao i zaštititi i održavati imovinu dužnika</w:t>
      </w:r>
      <w:r w:rsidRPr="00386859">
        <w:rPr>
          <w:szCs w:val="24"/>
        </w:rPr>
        <w:t xml:space="preserve"> </w:t>
      </w:r>
      <w:r w:rsidR="00D336FD" w:rsidRPr="00386859">
        <w:rPr>
          <w:szCs w:val="24"/>
        </w:rPr>
        <w:t xml:space="preserve"> te je </w:t>
      </w:r>
      <w:r w:rsidRPr="00386859">
        <w:rPr>
          <w:szCs w:val="24"/>
        </w:rPr>
        <w:t xml:space="preserve">određeno je ročište radi </w:t>
      </w:r>
      <w:r w:rsidR="006D0138" w:rsidRPr="00386859">
        <w:rPr>
          <w:szCs w:val="24"/>
        </w:rPr>
        <w:t xml:space="preserve">izjašnjenja o </w:t>
      </w:r>
      <w:r w:rsidR="00F25BF2" w:rsidRPr="00386859">
        <w:rPr>
          <w:szCs w:val="24"/>
        </w:rPr>
        <w:t>prijedlogu</w:t>
      </w:r>
      <w:r w:rsidR="000A2559" w:rsidRPr="00386859">
        <w:rPr>
          <w:szCs w:val="24"/>
        </w:rPr>
        <w:t xml:space="preserve"> za otvaranje stečajnog postupka  za dan</w:t>
      </w:r>
      <w:r w:rsidRPr="00386859">
        <w:rPr>
          <w:szCs w:val="24"/>
        </w:rPr>
        <w:t xml:space="preserve"> </w:t>
      </w:r>
      <w:r w:rsidR="006D0138" w:rsidRPr="00386859">
        <w:rPr>
          <w:szCs w:val="24"/>
        </w:rPr>
        <w:t>2. travnja</w:t>
      </w:r>
      <w:r w:rsidR="000C316C" w:rsidRPr="00386859">
        <w:rPr>
          <w:szCs w:val="24"/>
        </w:rPr>
        <w:t xml:space="preserve"> 2019.</w:t>
      </w:r>
      <w:r w:rsidR="00AB5C5F" w:rsidRPr="00386859">
        <w:rPr>
          <w:szCs w:val="24"/>
        </w:rPr>
        <w:t xml:space="preserve"> g</w:t>
      </w:r>
      <w:r w:rsidR="00BB44A0" w:rsidRPr="00386859">
        <w:rPr>
          <w:szCs w:val="24"/>
        </w:rPr>
        <w:t>odine</w:t>
      </w:r>
      <w:r w:rsidR="006D0138" w:rsidRPr="00386859">
        <w:rPr>
          <w:szCs w:val="24"/>
        </w:rPr>
        <w:t xml:space="preserve">, a koje ročište je temeljem </w:t>
      </w:r>
      <w:r w:rsidR="00F25BF2" w:rsidRPr="00386859">
        <w:rPr>
          <w:szCs w:val="24"/>
        </w:rPr>
        <w:t>čl. 128 st. 5 Stečajnog zakona spojeno s ročištem radi rasprave o pretpostavkama za otvaranje stečajnog postupka.</w:t>
      </w:r>
    </w:p>
    <w:p w:rsidRDefault="006E3EB9" w:rsidP="00A96606" w:rsidR="006E3EB9" w:rsidRPr="00386859">
      <w:pPr>
        <w:pStyle w:val="Bezproreda"/>
        <w:jc w:val="both"/>
        <w:rPr>
          <w:szCs w:val="24"/>
        </w:rPr>
      </w:pPr>
      <w:r w:rsidRPr="00386859">
        <w:rPr>
          <w:szCs w:val="24"/>
        </w:rPr>
        <w:tab/>
        <w:t xml:space="preserve">Na ročište nije pristupio zakonski zastupnik dužnika. </w:t>
      </w:r>
    </w:p>
    <w:p w:rsidRDefault="00F82D2F" w:rsidP="00A96606" w:rsidR="007C4865" w:rsidRPr="00386859">
      <w:pPr>
        <w:pStyle w:val="Bezproreda"/>
        <w:jc w:val="both"/>
        <w:rPr>
          <w:szCs w:val="24"/>
        </w:rPr>
      </w:pPr>
      <w:r w:rsidRPr="00386859">
        <w:rPr>
          <w:szCs w:val="24"/>
        </w:rPr>
        <w:tab/>
      </w:r>
      <w:r w:rsidR="00F25BF2" w:rsidRPr="00386859">
        <w:rPr>
          <w:szCs w:val="24"/>
        </w:rPr>
        <w:t>Prema potvrdi FINE od 12. ožujka 2019. godine proizlazi da je račun dužnika blokiran 126 dana, a nepodmirene obveze na dan izdavanja potvrde iznose 7.589.858,88 kn.</w:t>
      </w:r>
    </w:p>
    <w:p w:rsidRDefault="00011EA6" w:rsidP="00A96606" w:rsidR="00011EA6" w:rsidRPr="00386859">
      <w:pPr>
        <w:pStyle w:val="Bezproreda"/>
        <w:jc w:val="both"/>
        <w:rPr>
          <w:szCs w:val="24"/>
        </w:rPr>
      </w:pPr>
      <w:r w:rsidRPr="00386859">
        <w:rPr>
          <w:szCs w:val="24"/>
        </w:rPr>
        <w:tab/>
        <w:t>Privremeni stečajni upravitelj podnio je  izvješće o financijsko gospodarskom stanju dužnika dana 17. ožujka 2019. godine, a koje izvješće je objavljeno na e-oglasnoj ploč</w:t>
      </w:r>
      <w:r w:rsidR="006445AF" w:rsidRPr="00386859">
        <w:rPr>
          <w:szCs w:val="24"/>
        </w:rPr>
        <w:t xml:space="preserve">i dana 20. ožujka 2019. godine. U izvješću je naveo </w:t>
      </w:r>
      <w:r w:rsidRPr="00386859">
        <w:rPr>
          <w:szCs w:val="24"/>
        </w:rPr>
        <w:t>da dužnik nema zaposlenih,</w:t>
      </w:r>
      <w:r w:rsidR="006445AF" w:rsidRPr="00386859">
        <w:rPr>
          <w:szCs w:val="24"/>
        </w:rPr>
        <w:t xml:space="preserve"> da je </w:t>
      </w:r>
      <w:r w:rsidRPr="00386859">
        <w:rPr>
          <w:szCs w:val="24"/>
        </w:rPr>
        <w:t xml:space="preserve">zadnja godišnja izvješća </w:t>
      </w:r>
      <w:r w:rsidR="006445AF" w:rsidRPr="00386859">
        <w:rPr>
          <w:szCs w:val="24"/>
        </w:rPr>
        <w:t>predao za</w:t>
      </w:r>
      <w:r w:rsidRPr="00386859">
        <w:rPr>
          <w:szCs w:val="24"/>
        </w:rPr>
        <w:t xml:space="preserve"> 2014. godinu, </w:t>
      </w:r>
      <w:r w:rsidR="006445AF" w:rsidRPr="00386859">
        <w:rPr>
          <w:szCs w:val="24"/>
        </w:rPr>
        <w:t xml:space="preserve">da je </w:t>
      </w:r>
      <w:r w:rsidRPr="00386859">
        <w:rPr>
          <w:szCs w:val="24"/>
        </w:rPr>
        <w:t xml:space="preserve">utvrđena imovina i to nekretnine, koje su </w:t>
      </w:r>
      <w:r w:rsidRPr="00386859">
        <w:rPr>
          <w:szCs w:val="24"/>
        </w:rPr>
        <w:lastRenderedPageBreak/>
        <w:t xml:space="preserve">dostatne za namirenje troškova stečajnog postupka, </w:t>
      </w:r>
      <w:r w:rsidR="00BF7A91" w:rsidRPr="00386859">
        <w:rPr>
          <w:szCs w:val="24"/>
        </w:rPr>
        <w:t xml:space="preserve">te da se </w:t>
      </w:r>
      <w:r w:rsidRPr="00386859">
        <w:rPr>
          <w:szCs w:val="24"/>
        </w:rPr>
        <w:t>vodi ovršni postupak pod brojem Ovr-6443/18 pred Općinskim sudom u Crikvenici radi unovčenja te imovine i namirenja tražbine upisane u zemljišnim knjigama u iznosu od 1.000.000,00 Eura u kunskoj protuvrijednosti. Smatra da su ispunjeni razlozi po Stečajnom zakonu za otvaranje stečajnog postupka iz razloga nesposobnosti plaćanja stečajnog dužnika temeljem čl. 5 st. 2 SZ-a.</w:t>
      </w:r>
    </w:p>
    <w:p w:rsidRDefault="006E70B2" w:rsidP="000A563B" w:rsidR="006E70B2" w:rsidRPr="00386859">
      <w:pPr>
        <w:pStyle w:val="Uvuenotijeloteksta"/>
      </w:pPr>
      <w:r w:rsidRPr="00386859">
        <w:t>Prema čl. 5 Stečajnog zakona (NN 71/15</w:t>
      </w:r>
      <w:r w:rsidR="006E779D" w:rsidRPr="00386859">
        <w:t xml:space="preserve"> i 104/17</w:t>
      </w:r>
      <w:r w:rsidRPr="00386859">
        <w:t>)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386859">
      <w:pPr>
        <w:ind w:firstLine="708"/>
        <w:jc w:val="both"/>
      </w:pPr>
      <w:r w:rsidRPr="00386859">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386859">
      <w:pPr>
        <w:ind w:firstLine="708"/>
        <w:jc w:val="both"/>
      </w:pPr>
      <w:r w:rsidRPr="00386859">
        <w:t xml:space="preserve">Stoga je valjalo temeljem istog članka, a u vezi sa čl. 128 i 129  Stečajnog zakona riješiti kao u izreci. </w:t>
      </w:r>
    </w:p>
    <w:p w:rsidRDefault="00486F62" w:rsidP="00486F62" w:rsidR="00486F62" w:rsidRPr="00386859">
      <w:pPr>
        <w:pStyle w:val="Uvuenotijeloteksta"/>
      </w:pPr>
      <w:r w:rsidRPr="00386859">
        <w:t xml:space="preserve">Stečajni upravitelj imenovan je temeljem čl. 84 st. 1 SZ-a (NN 71/15), metodom slučajnog odabira s liste A stečajnih upravitelja za područje nadležnoga suda.  </w:t>
      </w:r>
    </w:p>
    <w:p w:rsidRDefault="00844561" w:rsidP="006E70B2" w:rsidR="00844561" w:rsidRPr="00386859">
      <w:pPr>
        <w:ind w:firstLine="708"/>
        <w:jc w:val="both"/>
      </w:pPr>
    </w:p>
    <w:p w:rsidRDefault="006E70B2" w:rsidP="006E70B2" w:rsidR="006E70B2" w:rsidRPr="00386859">
      <w:pPr>
        <w:jc w:val="center"/>
      </w:pPr>
      <w:r w:rsidRPr="00386859">
        <w:t xml:space="preserve">U Zagrebu, </w:t>
      </w:r>
      <w:r w:rsidR="00386859">
        <w:t>4</w:t>
      </w:r>
      <w:r w:rsidR="00BF7A91" w:rsidRPr="00386859">
        <w:t>. travnja</w:t>
      </w:r>
      <w:r w:rsidR="006E779D" w:rsidRPr="00386859">
        <w:t xml:space="preserve"> </w:t>
      </w:r>
      <w:r w:rsidR="008C5737" w:rsidRPr="00386859">
        <w:t xml:space="preserve"> 2019.</w:t>
      </w:r>
      <w:r w:rsidR="00CE3E5E" w:rsidRPr="00386859">
        <w:t xml:space="preserve"> godine</w:t>
      </w:r>
      <w:r w:rsidRPr="00386859">
        <w:t xml:space="preserve">   </w:t>
      </w:r>
    </w:p>
    <w:p w:rsidRDefault="006E70B2" w:rsidP="006E70B2" w:rsidR="006E70B2" w:rsidRPr="00386859">
      <w:pPr>
        <w:jc w:val="center"/>
      </w:pPr>
    </w:p>
    <w:p w:rsidRDefault="006E70B2" w:rsidP="006E70B2" w:rsidR="006E70B2" w:rsidRPr="00386859">
      <w:pPr>
        <w:jc w:val="right"/>
      </w:pPr>
      <w:r w:rsidRPr="00386859">
        <w:tab/>
      </w:r>
      <w:r w:rsidRPr="00386859">
        <w:tab/>
      </w:r>
      <w:r w:rsidRPr="00386859">
        <w:tab/>
      </w:r>
      <w:r w:rsidRPr="00386859">
        <w:tab/>
      </w:r>
      <w:r w:rsidRPr="00386859">
        <w:tab/>
      </w:r>
      <w:r w:rsidRPr="00386859">
        <w:tab/>
      </w:r>
      <w:r w:rsidRPr="00386859">
        <w:tab/>
      </w:r>
      <w:r w:rsidRPr="00386859">
        <w:tab/>
        <w:t>SUDAC:</w:t>
      </w:r>
    </w:p>
    <w:p w:rsidRDefault="006E70B2" w:rsidP="000A563B" w:rsidR="006E70B2" w:rsidRPr="00386859">
      <w:pPr>
        <w:pStyle w:val="Uvuenotijeloteksta"/>
        <w:ind w:firstLine="141" w:left="1983"/>
        <w:jc w:val="right"/>
      </w:pPr>
      <w:r w:rsidRPr="00386859">
        <w:tab/>
      </w:r>
      <w:r w:rsidRPr="00386859">
        <w:tab/>
      </w:r>
      <w:r w:rsidRPr="00386859">
        <w:tab/>
      </w:r>
      <w:r w:rsidRPr="00386859">
        <w:tab/>
      </w:r>
      <w:r w:rsidRPr="00386859">
        <w:tab/>
      </w:r>
      <w:r w:rsidRPr="00386859">
        <w:tab/>
        <w:t>Vesna Sremac Šoštar</w:t>
      </w:r>
      <w:r w:rsidR="00C261BA">
        <w:t>,v.r.</w:t>
      </w:r>
    </w:p>
    <w:p w:rsidRDefault="006E70B2" w:rsidP="006E70B2" w:rsidR="006E70B2" w:rsidRPr="00386859">
      <w:pPr>
        <w:pStyle w:val="Naslov1"/>
        <w:rPr>
          <w:rFonts w:cs="Times New Roman" w:hAnsi="Times New Roman" w:ascii="Times New Roman"/>
          <w:b w:val="false"/>
        </w:rPr>
      </w:pPr>
    </w:p>
    <w:p w:rsidRDefault="006E70B2" w:rsidP="006E70B2" w:rsidR="006E70B2" w:rsidRPr="00386859">
      <w:pPr>
        <w:pStyle w:val="Naslov1"/>
        <w:rPr>
          <w:rFonts w:cs="Times New Roman" w:hAnsi="Times New Roman" w:ascii="Times New Roman"/>
          <w:b w:val="false"/>
        </w:rPr>
      </w:pPr>
      <w:r w:rsidRPr="00386859">
        <w:rPr>
          <w:rFonts w:cs="Times New Roman" w:hAnsi="Times New Roman" w:ascii="Times New Roman"/>
          <w:b w:val="false"/>
        </w:rPr>
        <w:t>POUKA O PRAVNOM LIJEKU</w:t>
      </w:r>
    </w:p>
    <w:p w:rsidRDefault="006E70B2" w:rsidP="005B7E0B" w:rsidR="006E70B2" w:rsidRPr="00386859">
      <w:r w:rsidRPr="00386859">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386859">
      <w:pPr>
        <w:ind w:left="360"/>
        <w:jc w:val="right"/>
      </w:pPr>
    </w:p>
    <w:p w:rsidRDefault="00C261BA" w:rsidR="00C261BA">
      <w:r>
        <w:tab/>
      </w:r>
      <w:r>
        <w:tab/>
      </w:r>
      <w:r>
        <w:tab/>
      </w:r>
      <w:r>
        <w:tab/>
      </w:r>
      <w:r>
        <w:tab/>
      </w:r>
      <w:r>
        <w:tab/>
      </w:r>
      <w:r>
        <w:tab/>
        <w:t>Za točnost otpravka-ovl. službenik</w:t>
      </w:r>
    </w:p>
    <w:p w:rsidRDefault="00C261BA" w:rsidR="00C261BA">
      <w:r>
        <w:tab/>
      </w:r>
      <w:r>
        <w:tab/>
      </w:r>
      <w:r>
        <w:tab/>
      </w:r>
      <w:r>
        <w:tab/>
      </w:r>
      <w:r>
        <w:tab/>
      </w:r>
      <w:r>
        <w:tab/>
      </w:r>
      <w:r>
        <w:tab/>
      </w:r>
      <w:r>
        <w:tab/>
      </w:r>
      <w:r>
        <w:tab/>
        <w:t>Vinka Mihalinčić</w:t>
      </w:r>
    </w:p>
    <w:p w:rsidRDefault="00676C72" w:rsidP="00C261BA" w:rsidR="00676C72" w:rsidRPr="00386859">
      <w:pPr>
        <w:pStyle w:val="Odlomakpopisa"/>
      </w:pPr>
    </w:p>
    <w:sectPr w:rsidSect="00E12739" w:rsidR="00676C72" w:rsidRPr="0038685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83716">
          <w:t>147/19-13</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C261BA">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D74852">
      <w:t>147/19-</w:t>
    </w:r>
    <w:r w:rsidR="00B56D57">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1EA6"/>
    <w:rsid w:val="000139F3"/>
    <w:rsid w:val="000335FD"/>
    <w:rsid w:val="00055334"/>
    <w:rsid w:val="00072FCE"/>
    <w:rsid w:val="00084BC3"/>
    <w:rsid w:val="0009048E"/>
    <w:rsid w:val="00097D14"/>
    <w:rsid w:val="000A2559"/>
    <w:rsid w:val="000A4E56"/>
    <w:rsid w:val="000A563B"/>
    <w:rsid w:val="000B1511"/>
    <w:rsid w:val="000C316C"/>
    <w:rsid w:val="000D24C1"/>
    <w:rsid w:val="000D55C0"/>
    <w:rsid w:val="000E00BD"/>
    <w:rsid w:val="000E1746"/>
    <w:rsid w:val="000E1F69"/>
    <w:rsid w:val="000E7515"/>
    <w:rsid w:val="000F5E4A"/>
    <w:rsid w:val="001016A5"/>
    <w:rsid w:val="0010229D"/>
    <w:rsid w:val="00102FD1"/>
    <w:rsid w:val="0011072E"/>
    <w:rsid w:val="00130D85"/>
    <w:rsid w:val="00133E3B"/>
    <w:rsid w:val="001369DD"/>
    <w:rsid w:val="00137286"/>
    <w:rsid w:val="0016022D"/>
    <w:rsid w:val="0017372A"/>
    <w:rsid w:val="00173D11"/>
    <w:rsid w:val="00177DE2"/>
    <w:rsid w:val="001876C5"/>
    <w:rsid w:val="001903C4"/>
    <w:rsid w:val="00196E88"/>
    <w:rsid w:val="001A0AA4"/>
    <w:rsid w:val="001B0A00"/>
    <w:rsid w:val="001C0CA2"/>
    <w:rsid w:val="001C2DD8"/>
    <w:rsid w:val="001E465E"/>
    <w:rsid w:val="001F087F"/>
    <w:rsid w:val="00203C44"/>
    <w:rsid w:val="00222B22"/>
    <w:rsid w:val="00245731"/>
    <w:rsid w:val="00264FA0"/>
    <w:rsid w:val="002660D4"/>
    <w:rsid w:val="00276F1C"/>
    <w:rsid w:val="00286980"/>
    <w:rsid w:val="00292F0A"/>
    <w:rsid w:val="0029751C"/>
    <w:rsid w:val="002A58C6"/>
    <w:rsid w:val="002C0D88"/>
    <w:rsid w:val="002C7F47"/>
    <w:rsid w:val="002D0DFE"/>
    <w:rsid w:val="002E455B"/>
    <w:rsid w:val="002E49E2"/>
    <w:rsid w:val="002E4A7C"/>
    <w:rsid w:val="002E75BC"/>
    <w:rsid w:val="002F4F7D"/>
    <w:rsid w:val="00301F07"/>
    <w:rsid w:val="00320423"/>
    <w:rsid w:val="003278FF"/>
    <w:rsid w:val="00332E44"/>
    <w:rsid w:val="003363CA"/>
    <w:rsid w:val="00336815"/>
    <w:rsid w:val="00343CF9"/>
    <w:rsid w:val="00353957"/>
    <w:rsid w:val="0036084B"/>
    <w:rsid w:val="00361722"/>
    <w:rsid w:val="003625C7"/>
    <w:rsid w:val="0037262F"/>
    <w:rsid w:val="003735B6"/>
    <w:rsid w:val="00377073"/>
    <w:rsid w:val="003774AE"/>
    <w:rsid w:val="00381A23"/>
    <w:rsid w:val="00386859"/>
    <w:rsid w:val="00387A45"/>
    <w:rsid w:val="003A1674"/>
    <w:rsid w:val="003A4063"/>
    <w:rsid w:val="003D180D"/>
    <w:rsid w:val="003F1CBB"/>
    <w:rsid w:val="003F4893"/>
    <w:rsid w:val="004127EA"/>
    <w:rsid w:val="004306D9"/>
    <w:rsid w:val="00437966"/>
    <w:rsid w:val="004535F5"/>
    <w:rsid w:val="004579D0"/>
    <w:rsid w:val="004641E2"/>
    <w:rsid w:val="004765D9"/>
    <w:rsid w:val="00486F62"/>
    <w:rsid w:val="00492DFA"/>
    <w:rsid w:val="00497041"/>
    <w:rsid w:val="004B6C40"/>
    <w:rsid w:val="004D20AD"/>
    <w:rsid w:val="004E4F0B"/>
    <w:rsid w:val="00501454"/>
    <w:rsid w:val="00514573"/>
    <w:rsid w:val="00524965"/>
    <w:rsid w:val="0054747A"/>
    <w:rsid w:val="00547AD8"/>
    <w:rsid w:val="00550272"/>
    <w:rsid w:val="0056274B"/>
    <w:rsid w:val="00570B72"/>
    <w:rsid w:val="005B3026"/>
    <w:rsid w:val="005B7E0B"/>
    <w:rsid w:val="005C5F13"/>
    <w:rsid w:val="005E631C"/>
    <w:rsid w:val="005F4A7A"/>
    <w:rsid w:val="00600052"/>
    <w:rsid w:val="00602499"/>
    <w:rsid w:val="00611A3A"/>
    <w:rsid w:val="00640C72"/>
    <w:rsid w:val="0064140A"/>
    <w:rsid w:val="006445AF"/>
    <w:rsid w:val="006469FE"/>
    <w:rsid w:val="00651519"/>
    <w:rsid w:val="00652794"/>
    <w:rsid w:val="0067336B"/>
    <w:rsid w:val="00676C72"/>
    <w:rsid w:val="00683716"/>
    <w:rsid w:val="006855A4"/>
    <w:rsid w:val="006A5CEE"/>
    <w:rsid w:val="006B1284"/>
    <w:rsid w:val="006D0138"/>
    <w:rsid w:val="006D2BA1"/>
    <w:rsid w:val="006D41C5"/>
    <w:rsid w:val="006E3EB9"/>
    <w:rsid w:val="006E70B2"/>
    <w:rsid w:val="006E722B"/>
    <w:rsid w:val="006E746C"/>
    <w:rsid w:val="006E779D"/>
    <w:rsid w:val="006F079F"/>
    <w:rsid w:val="006F364D"/>
    <w:rsid w:val="006F46C8"/>
    <w:rsid w:val="007014D1"/>
    <w:rsid w:val="00702EE0"/>
    <w:rsid w:val="00715B9D"/>
    <w:rsid w:val="0074167B"/>
    <w:rsid w:val="0077037D"/>
    <w:rsid w:val="00783F07"/>
    <w:rsid w:val="00786A29"/>
    <w:rsid w:val="0079200E"/>
    <w:rsid w:val="00795173"/>
    <w:rsid w:val="007B5756"/>
    <w:rsid w:val="007B670F"/>
    <w:rsid w:val="007C290F"/>
    <w:rsid w:val="007C4865"/>
    <w:rsid w:val="007C4908"/>
    <w:rsid w:val="007C519E"/>
    <w:rsid w:val="007C61F6"/>
    <w:rsid w:val="007D695C"/>
    <w:rsid w:val="007E3D65"/>
    <w:rsid w:val="007E53B1"/>
    <w:rsid w:val="00800AA0"/>
    <w:rsid w:val="00802CC6"/>
    <w:rsid w:val="008276A7"/>
    <w:rsid w:val="0083241F"/>
    <w:rsid w:val="00835AA1"/>
    <w:rsid w:val="00842888"/>
    <w:rsid w:val="00844561"/>
    <w:rsid w:val="0085349F"/>
    <w:rsid w:val="008542CC"/>
    <w:rsid w:val="00893E61"/>
    <w:rsid w:val="008A0BC7"/>
    <w:rsid w:val="008A4D71"/>
    <w:rsid w:val="008B2EE4"/>
    <w:rsid w:val="008B4323"/>
    <w:rsid w:val="008B704D"/>
    <w:rsid w:val="008C5737"/>
    <w:rsid w:val="008D1427"/>
    <w:rsid w:val="008D428B"/>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0252"/>
    <w:rsid w:val="00A14774"/>
    <w:rsid w:val="00A20CCF"/>
    <w:rsid w:val="00A23831"/>
    <w:rsid w:val="00A27000"/>
    <w:rsid w:val="00A316DE"/>
    <w:rsid w:val="00A35175"/>
    <w:rsid w:val="00A40D93"/>
    <w:rsid w:val="00A74266"/>
    <w:rsid w:val="00A935D5"/>
    <w:rsid w:val="00A96606"/>
    <w:rsid w:val="00AB5C5F"/>
    <w:rsid w:val="00AB79EF"/>
    <w:rsid w:val="00AC47FD"/>
    <w:rsid w:val="00AF5482"/>
    <w:rsid w:val="00B0497E"/>
    <w:rsid w:val="00B2042F"/>
    <w:rsid w:val="00B217DB"/>
    <w:rsid w:val="00B2208F"/>
    <w:rsid w:val="00B224C0"/>
    <w:rsid w:val="00B30327"/>
    <w:rsid w:val="00B30480"/>
    <w:rsid w:val="00B32B22"/>
    <w:rsid w:val="00B45E20"/>
    <w:rsid w:val="00B50661"/>
    <w:rsid w:val="00B50B4C"/>
    <w:rsid w:val="00B56D57"/>
    <w:rsid w:val="00B76482"/>
    <w:rsid w:val="00B87E51"/>
    <w:rsid w:val="00BB1078"/>
    <w:rsid w:val="00BB3DC9"/>
    <w:rsid w:val="00BB44A0"/>
    <w:rsid w:val="00BC48AC"/>
    <w:rsid w:val="00BD01EE"/>
    <w:rsid w:val="00BD225E"/>
    <w:rsid w:val="00BF0A67"/>
    <w:rsid w:val="00BF7519"/>
    <w:rsid w:val="00BF7A91"/>
    <w:rsid w:val="00BF7AE1"/>
    <w:rsid w:val="00C01207"/>
    <w:rsid w:val="00C03FF0"/>
    <w:rsid w:val="00C06181"/>
    <w:rsid w:val="00C07E18"/>
    <w:rsid w:val="00C13306"/>
    <w:rsid w:val="00C160DA"/>
    <w:rsid w:val="00C20F15"/>
    <w:rsid w:val="00C24086"/>
    <w:rsid w:val="00C261BA"/>
    <w:rsid w:val="00C44A3E"/>
    <w:rsid w:val="00C51477"/>
    <w:rsid w:val="00C5637D"/>
    <w:rsid w:val="00C90992"/>
    <w:rsid w:val="00C92DE9"/>
    <w:rsid w:val="00CA1A46"/>
    <w:rsid w:val="00CA77B5"/>
    <w:rsid w:val="00CB06CA"/>
    <w:rsid w:val="00CB220F"/>
    <w:rsid w:val="00CB4950"/>
    <w:rsid w:val="00CB56E2"/>
    <w:rsid w:val="00CB7FAD"/>
    <w:rsid w:val="00CC2F72"/>
    <w:rsid w:val="00CC3419"/>
    <w:rsid w:val="00CC5D87"/>
    <w:rsid w:val="00CD5068"/>
    <w:rsid w:val="00CE3E5E"/>
    <w:rsid w:val="00CE5F7E"/>
    <w:rsid w:val="00CF0CE1"/>
    <w:rsid w:val="00D04819"/>
    <w:rsid w:val="00D108B9"/>
    <w:rsid w:val="00D121C4"/>
    <w:rsid w:val="00D22CBD"/>
    <w:rsid w:val="00D327D4"/>
    <w:rsid w:val="00D336FD"/>
    <w:rsid w:val="00D35737"/>
    <w:rsid w:val="00D35ED5"/>
    <w:rsid w:val="00D55F5B"/>
    <w:rsid w:val="00D74852"/>
    <w:rsid w:val="00DA0909"/>
    <w:rsid w:val="00DB0076"/>
    <w:rsid w:val="00DB0EB0"/>
    <w:rsid w:val="00DB7A05"/>
    <w:rsid w:val="00DE5049"/>
    <w:rsid w:val="00DF2242"/>
    <w:rsid w:val="00DF28DB"/>
    <w:rsid w:val="00DF4FE7"/>
    <w:rsid w:val="00E12739"/>
    <w:rsid w:val="00E27C03"/>
    <w:rsid w:val="00E309E6"/>
    <w:rsid w:val="00E33DDA"/>
    <w:rsid w:val="00E4270B"/>
    <w:rsid w:val="00E64D7D"/>
    <w:rsid w:val="00E80C33"/>
    <w:rsid w:val="00E855AD"/>
    <w:rsid w:val="00E87AFA"/>
    <w:rsid w:val="00EA3D2F"/>
    <w:rsid w:val="00EB2944"/>
    <w:rsid w:val="00EC5BDF"/>
    <w:rsid w:val="00ED2011"/>
    <w:rsid w:val="00ED3583"/>
    <w:rsid w:val="00ED49C3"/>
    <w:rsid w:val="00EE1F3B"/>
    <w:rsid w:val="00EF3536"/>
    <w:rsid w:val="00EF6E41"/>
    <w:rsid w:val="00F0195F"/>
    <w:rsid w:val="00F14ABD"/>
    <w:rsid w:val="00F15017"/>
    <w:rsid w:val="00F25BF2"/>
    <w:rsid w:val="00F26245"/>
    <w:rsid w:val="00F30D50"/>
    <w:rsid w:val="00F3221A"/>
    <w:rsid w:val="00F454F5"/>
    <w:rsid w:val="00F63007"/>
    <w:rsid w:val="00F64967"/>
    <w:rsid w:val="00F65230"/>
    <w:rsid w:val="00F82B7A"/>
    <w:rsid w:val="00F82D2F"/>
    <w:rsid w:val="00F84E24"/>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C261BA"/>
    <w:rPr>
      <w:color w:val="808080"/>
      <w:bdr w:space="0" w:sz="0" w:color="auto" w:val="none"/>
      <w:shd w:fill="auto" w:color="auto" w:val="clear"/>
    </w:rPr>
  </w:style>
  <w:style w:customStyle="true" w:styleId="eSPISCCParagraphDefaultFont" w:type="character">
    <w:name w:val="eSPIS_CC_Paragraph Default Font"/>
    <w:basedOn w:val="Zadanifontodlomka"/>
    <w:rsid w:val="00C261B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261BA"/>
    <w:rPr>
      <w:noProof/>
      <w:bdr w:space="0" w:sz="0" w:color="auto" w:val="none"/>
      <w:shd w:fill="FFFFCC" w:color="auto" w:val="clear"/>
      <w:lang w:val="hr-HR"/>
    </w:rPr>
  </w:style>
  <w:style w:customStyle="true" w:styleId="PozadinaSvijetloCrvena" w:type="character">
    <w:name w:val="Pozadina_SvijetloCrvena"/>
    <w:basedOn w:val="eSPISCCParagraphDefaultFont"/>
    <w:rsid w:val="00C261B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261B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C261BA"/>
    <w:rPr>
      <w:color w:val="808080"/>
      <w:bdr w:color="auto" w:space="0" w:sz="0" w:val="none"/>
      <w:shd w:color="auto" w:fill="auto" w:val="clear"/>
    </w:rPr>
  </w:style>
  <w:style w:customStyle="1" w:styleId="eSPISCCParagraphDefaultFont" w:type="character">
    <w:name w:val="eSPIS_CC_Paragraph Default Font"/>
    <w:basedOn w:val="Zadanifontodlomka"/>
    <w:rsid w:val="00C261B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261BA"/>
    <w:rPr>
      <w:noProof/>
      <w:bdr w:color="auto" w:space="0" w:sz="0" w:val="none"/>
      <w:shd w:color="auto" w:fill="FFFFCC" w:val="clear"/>
      <w:lang w:val="hr-HR"/>
    </w:rPr>
  </w:style>
  <w:style w:customStyle="1" w:styleId="PozadinaSvijetloCrvena" w:type="character">
    <w:name w:val="Pozadina_SvijetloCrvena"/>
    <w:basedOn w:val="eSPISCCParagraphDefaultFont"/>
    <w:rsid w:val="00C261B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261B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2019.</izvorni_sadrzaj>
    <derivirana_varijabla naziv="DomainObject.Predmet.DatumOsnivanja_1">21.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St-147/2019</izvorni_sadrzaj>
    <derivirana_varijabla naziv="DomainObject.Predmet.OznakaBroj_1">St-147/2019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KAČJAK d.o.o.</izvorni_sadrzaj>
    <derivirana_varijabla naziv="DomainObject.Predmet.ProtustrankaFormated_1">  KAČJAK d.o.o.</derivirana_varijabla>
  </DomainObject.Predmet.ProtustrankaFormated>
  <DomainObject.Predmet.ProtustrankaFormatedOIB>
    <izvorni_sadrzaj>  KAČJAK d.o.o., OIB 10499833726</izvorni_sadrzaj>
    <derivirana_varijabla naziv="DomainObject.Predmet.ProtustrankaFormatedOIB_1">  KAČJAK d.o.o., OIB 10499833726</derivirana_varijabla>
  </DomainObject.Predmet.ProtustrankaFormatedOIB>
  <DomainObject.Predmet.ProtustrankaFormatedWithAdress>
    <izvorni_sadrzaj> KAČJAK d.o.o., Trsatska 2C, 10000 Zagreb</izvorni_sadrzaj>
    <derivirana_varijabla naziv="DomainObject.Predmet.ProtustrankaFormatedWithAdress_1"> KAČJAK d.o.o., Trsatska 2C, 10000 Zagreb</derivirana_varijabla>
  </DomainObject.Predmet.ProtustrankaFormatedWithAdress>
  <DomainObject.Predmet.ProtustrankaFormatedWithAdressOIB>
    <izvorni_sadrzaj> KAČJAK d.o.o., OIB 10499833726, Trsatska 2C, 10000 Zagreb</izvorni_sadrzaj>
    <derivirana_varijabla naziv="DomainObject.Predmet.ProtustrankaFormatedWithAdressOIB_1"> KAČJAK d.o.o., OIB 10499833726, Trsatska 2C, 10000 Zagreb</derivirana_varijabla>
  </DomainObject.Predmet.ProtustrankaFormatedWithAdressOIB>
  <DomainObject.Predmet.ProtustrankaWithAdress>
    <izvorni_sadrzaj>KAČJAK d.o.o. Trsatska 2C, 10000 Zagreb</izvorni_sadrzaj>
    <derivirana_varijabla naziv="DomainObject.Predmet.ProtustrankaWithAdress_1">KAČJAK d.o.o. Trsatska 2C, 10000 Zagreb</derivirana_varijabla>
  </DomainObject.Predmet.ProtustrankaWithAdress>
  <DomainObject.Predmet.ProtustrankaWithAdressOIB>
    <izvorni_sadrzaj>KAČJAK d.o.o., OIB 10499833726, Trsatska 2C, 10000 Zagreb</izvorni_sadrzaj>
    <derivirana_varijabla naziv="DomainObject.Predmet.ProtustrankaWithAdressOIB_1">KAČJAK d.o.o., OIB 10499833726, Trsatska 2C, 10000 Zagreb</derivirana_varijabla>
  </DomainObject.Predmet.ProtustrankaWithAdressOIB>
  <DomainObject.Predmet.ProtustrankaNazivFormated>
    <izvorni_sadrzaj>KAČJAK d.o.o.</izvorni_sadrzaj>
    <derivirana_varijabla naziv="DomainObject.Predmet.ProtustrankaNazivFormated_1">KAČJAK d.o.o.</derivirana_varijabla>
  </DomainObject.Predmet.ProtustrankaNazivFormated>
  <DomainObject.Predmet.ProtustrankaNazivFormatedOIB>
    <izvorni_sadrzaj>KAČJAK d.o.o., OIB 10499833726</izvorni_sadrzaj>
    <derivirana_varijabla naziv="DomainObject.Predmet.ProtustrankaNazivFormatedOIB_1">KAČJAK d.o.o., OIB 10499833726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izvorni_sadrzaj>
    <derivirana_varijabla naziv="DomainObject.Predmet.StrankaFormated_1">  ERSTE&amp;STEIERMÄRKISCHE BANKA d.d.</derivirana_varijabla>
  </DomainObject.Predmet.StrankaFormated>
  <DomainObject.Predmet.StrankaFormatedOIB>
    <izvorni_sadrzaj>  ERSTE&amp;STEIERMÄRKISCHE BANKA d.d., OIB 23057039320</izvorni_sadrzaj>
    <derivirana_varijabla naziv="DomainObject.Predmet.StrankaFormatedOIB_1">  ERSTE&amp;STEIERMÄRKISCHE BANKA d.d., OIB 23057039320</derivirana_varijabla>
  </DomainObject.Predmet.StrankaFormatedOIB>
  <DomainObject.Predmet.StrankaFormatedWithAdress>
    <izvorni_sadrzaj> ERSTE&amp;STEIERMÄRKISCHE BANKA d.d., Jadranski Trg 3/a, 51000 Rijeka</izvorni_sadrzaj>
    <derivirana_varijabla naziv="DomainObject.Predmet.StrankaFormatedWithAdress_1"> ERSTE&amp;STEIERMÄRKISCHE BANKA d.d., Jadranski Trg 3/a, 51000 Rijeka</derivirana_varijabla>
  </DomainObject.Predmet.StrankaFormatedWithAdress>
  <DomainObject.Predmet.StrankaFormatedWithAdressOIB>
    <izvorni_sadrzaj> ERSTE&amp;STEIERMÄRKISCHE BANKA d.d., OIB 23057039320, Jadranski Trg 3/a, 51000 Rijeka</izvorni_sadrzaj>
    <derivirana_varijabla naziv="DomainObject.Predmet.StrankaFormatedWithAdressOIB_1"> ERSTE&amp;STEIERMÄRKISCHE BANKA d.d., OIB 23057039320, Jadranski Trg 3/a, 51000 Rijeka</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ERSTE&amp;STEIERMÄRKISCHE BANKA d.d.</item>
    </izvorni_sadrzaj>
    <derivirana_varijabla naziv="DomainObject.Predmet.StrankaListFormated_1">
      <item>ERSTE&amp;STEIERMÄRKISCHE BANKA d.d.</item>
    </derivirana_varijabla>
  </DomainObject.Predmet.StrankaListFormated>
  <DomainObject.Predmet.StrankaListFormatedOIB>
    <izvorni_sadrzaj>
      <item>ERSTE&amp;STEIERMÄRKISCHE BANKA d.d., OIB 23057039320</item>
    </izvorni_sadrzaj>
    <derivirana_varijabla naziv="DomainObject.Predmet.StrankaListFormatedOIB_1">
      <item>ERSTE&amp;STEIERMÄRKISCHE BANKA d.d., OIB 23057039320</item>
    </derivirana_varijabla>
  </DomainObject.Predmet.StrankaListFormatedOIB>
  <DomainObject.Predmet.StrankaListFormatedWithAdress>
    <izvorni_sadrzaj>
      <item>ERSTE&amp;STEIERMÄRKISCHE BANKA d.d., Jadranski Trg 3/a, 51000 Rijeka</item>
    </izvorni_sadrzaj>
    <derivirana_varijabla naziv="DomainObject.Predmet.StrankaListFormatedWithAdress_1">
      <item>ERSTE&amp;STEIERMÄRKISCHE BANKA d.d., Jadranski Trg 3/a, 51000 Rijeka</item>
    </derivirana_varijabla>
  </DomainObject.Predmet.StrankaListFormatedWithAdress>
  <DomainObject.Predmet.StrankaListFormatedWithAdressOIB>
    <izvorni_sadrzaj>
      <item>ERSTE&amp;STEIERMÄRKISCHE BANKA d.d., OIB 23057039320, Jadranski Trg 3/a, 51000 Rijeka</item>
    </izvorni_sadrzaj>
    <derivirana_varijabla naziv="DomainObject.Predmet.StrankaListFormatedWithAdressOIB_1">
      <item>ERSTE&amp;STEIERMÄRKISCHE BANKA d.d., OIB 23057039320, Jadranski Trg 3/a, 51000 Rijeka</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KAČJAK d.o.o.</item>
    </izvorni_sadrzaj>
    <derivirana_varijabla naziv="DomainObject.Predmet.ProtuStrankaListFormated_1">
      <item>KAČJAK d.o.o.</item>
    </derivirana_varijabla>
  </DomainObject.Predmet.ProtuStrankaListFormated>
  <DomainObject.Predmet.ProtuStrankaListFormatedOIB>
    <izvorni_sadrzaj>
      <item>KAČJAK d.o.o., OIB 10499833726</item>
    </izvorni_sadrzaj>
    <derivirana_varijabla naziv="DomainObject.Predmet.ProtuStrankaListFormatedOIB_1">
      <item>KAČJAK d.o.o., OIB 10499833726</item>
    </derivirana_varijabla>
  </DomainObject.Predmet.ProtuStrankaListFormatedOIB>
  <DomainObject.Predmet.ProtuStrankaListFormatedWithAdress>
    <izvorni_sadrzaj>
      <item>KAČJAK d.o.o., Trsatska 2C, 10000 Zagreb</item>
    </izvorni_sadrzaj>
    <derivirana_varijabla naziv="DomainObject.Predmet.ProtuStrankaListFormatedWithAdress_1">
      <item>KAČJAK d.o.o., Trsatska 2C, 10000 Zagreb</item>
    </derivirana_varijabla>
  </DomainObject.Predmet.ProtuStrankaListFormatedWithAdress>
  <DomainObject.Predmet.ProtuStrankaListFormatedWithAdressOIB>
    <izvorni_sadrzaj>
      <item>KAČJAK d.o.o., OIB 10499833726, Trsatska 2C, 10000 Zagreb</item>
    </izvorni_sadrzaj>
    <derivirana_varijabla naziv="DomainObject.Predmet.ProtuStrankaListFormatedWithAdressOIB_1">
      <item>KAČJAK d.o.o., OIB 10499833726, Trsatska 2C, 10000 Zagreb</item>
    </derivirana_varijabla>
  </DomainObject.Predmet.ProtuStrankaListFormatedWithAdressOIB>
  <DomainObject.Predmet.ProtuStrankaListNazivFormated>
    <izvorni_sadrzaj>
      <item>KAČJAK d.o.o.</item>
    </izvorni_sadrzaj>
    <derivirana_varijabla naziv="DomainObject.Predmet.ProtuStrankaListNazivFormated_1">
      <item>KAČJAK d.o.o.</item>
    </derivirana_varijabla>
  </DomainObject.Predmet.ProtuStrankaListNazivFormated>
  <DomainObject.Predmet.ProtuStrankaListNazivFormatedOIB>
    <izvorni_sadrzaj>
      <item>KAČJAK d.o.o., OIB 10499833726</item>
    </izvorni_sadrzaj>
    <derivirana_varijabla naziv="DomainObject.Predmet.ProtuStrankaListNazivFormatedOIB_1">
      <item>KAČJAK d.o.o., OIB 10499833726</item>
    </derivirana_varijabla>
  </DomainObject.Predmet.ProtuStrankaListNazivFormatedOIB>
  <DomainObject.Predmet.OstaliListFormated>
    <izvorni_sadrzaj>
      <item>GUGIĆ, KOVAČIĆ &amp; KRIVIĆ - odvjetničko društvo društvo s ograničenom odgovornošću</item>
      <item>Marina Bunčić</item>
    </izvorni_sadrzaj>
    <derivirana_varijabla naziv="DomainObject.Predmet.OstaliListFormated_1">
      <item>GUGIĆ, KOVAČIĆ &amp; KRIVIĆ - odvjetničko društvo društvo s ograničenom odgovornošću</item>
      <item>Marina Bunčić</item>
    </derivirana_varijabla>
  </DomainObject.Predmet.OstaliListFormated>
  <DomainObject.Predmet.OstaliListFormatedOIB>
    <izvorni_sadrzaj>
      <item>GUGIĆ, KOVAČIĆ &amp; KRIVIĆ - odvjetničko društvo društvo s ograničenom odgovornošću, OIB 13484501240</item>
      <item>Marina Bunčić, OIB 73586695433</item>
    </izvorni_sadrzaj>
    <derivirana_varijabla naziv="DomainObject.Predmet.OstaliListFormatedOIB_1">
      <item>GUGIĆ, KOVAČIĆ &amp; KRIVIĆ - odvjetničko društvo društvo s ograničenom odgovornošću, OIB 13484501240</item>
      <item>Marina Bunčić, OIB 73586695433</item>
    </derivirana_varijabla>
  </DomainObject.Predmet.OstaliListFormatedOIB>
  <DomainObject.Predmet.OstaliListFormatedWithAdress>
    <izvorni_sadrzaj>
      <item>GUGIĆ, KOVAČIĆ &amp; KRIVIĆ - odvjetničko društvo društvo s ograničenom odgovornošću, Radnička cesta 52, 10000 Zagreb</item>
      <item>Marina Bunčić, Vlaška 2, 10000 Zagreb</item>
    </izvorni_sadrzaj>
    <derivirana_varijabla naziv="DomainObject.Predmet.OstaliListFormatedWithAdress_1">
      <item>GUGIĆ, KOVAČIĆ &amp; KRIVIĆ - odvjetničko društvo društvo s ograničenom odgovornošću, Radnička cesta 52, 10000 Zagreb</item>
      <item>Marina Bunčić, Vlaška 2, 10000 Zagreb</item>
    </derivirana_varijabla>
  </DomainObject.Predmet.OstaliListFormatedWithAdress>
  <DomainObject.Predmet.OstaliListFormatedWithAdressOIB>
    <izvorni_sadrzaj>
      <item>GUGIĆ, KOVAČIĆ &amp; KRIVIĆ - odvjetničko društvo društvo s ograničenom odgovornošću, OIB 13484501240, Radnička cesta 52, 10000 Zagreb</item>
      <item>Marina Bunčić, OIB 73586695433, Vlaška 2, 10000 Zagreb</item>
    </izvorni_sadrzaj>
    <derivirana_varijabla naziv="DomainObject.Predmet.OstaliListFormatedWithAdressOIB_1">
      <item>GUGIĆ, KOVAČIĆ &amp; KRIVIĆ - odvjetničko društvo društvo s ograničenom odgovornošću, OIB 13484501240, Radnička cesta 52, 10000 Zagreb</item>
      <item>Marina Bunčić, OIB 73586695433, Vlaška 2, 10000 Zagreb</item>
    </derivirana_varijabla>
  </DomainObject.Predmet.OstaliListFormatedWithAdressOIB>
  <DomainObject.Predmet.OstaliListNazivFormated>
    <izvorni_sadrzaj>
      <item>GUGIĆ, KOVAČIĆ &amp; KRIVIĆ - odvjetničko društvo društvo s ograničenom odgovornošću</item>
      <item>Marina Bunčić</item>
    </izvorni_sadrzaj>
    <derivirana_varijabla naziv="DomainObject.Predmet.OstaliListNazivFormated_1">
      <item>GUGIĆ, KOVAČIĆ &amp; KRIVIĆ - odvjetničko društvo društvo s ograničenom odgovornošću</item>
      <item>Marina Bunčić</item>
    </derivirana_varijabla>
  </DomainObject.Predmet.OstaliListNazivFormated>
  <DomainObject.Predmet.OstaliListNazivFormatedOIB>
    <izvorni_sadrzaj>
      <item>GUGIĆ, KOVAČIĆ &amp; KRIVIĆ - odvjetničko društvo društvo s ograničenom odgovornošću, OIB 13484501240</item>
      <item>Marina Bunčić, OIB 73586695433</item>
    </izvorni_sadrzaj>
    <derivirana_varijabla naziv="DomainObject.Predmet.OstaliListNazivFormatedOIB_1">
      <item>GUGIĆ, KOVAČIĆ &amp; KRIVIĆ - odvjetničko društvo društvo s ograničenom odgovornošću, OIB 13484501240</item>
      <item>Marina Bunčić, OIB 73586695433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KAČJAK d.o.o.</izvorni_sadrzaj>
    <derivirana_varijabla naziv="DomainObject.Predmet.ProtustrankaIDrugi_1">KAČJAK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KAČJAK d.o.o., OIB 10499833726, Trsatska 2C, 10000 Zagreb</izvorni_sadrzaj>
    <derivirana_varijabla naziv="DomainObject.Predmet.ProtustrankaIDrugiAdressOIB_1">KAČJAK d.o.o., OIB 10499833726, Trsatska 2C,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KAČJAK d.o.o.</item>
      <item>GUGIĆ, KOVAČIĆ &amp; KRIVIĆ - odvjetničko društvo društvo s ograničenom odgovornošću</item>
      <item>Marina Bunčić</item>
    </izvorni_sadrzaj>
    <derivirana_varijabla naziv="DomainObject.Predmet.SudioniciListNaziv_1">
      <item>ERSTE&amp;STEIERMÄRKISCHE BANKA d.d.</item>
      <item>KAČJAK d.o.o.</item>
      <item>GUGIĆ, KOVAČIĆ &amp; KRIVIĆ - odvjetničko društvo društvo s ograničenom odgovornošću</item>
      <item>Marina Bunčić</item>
    </derivirana_varijabla>
  </DomainObject.Predmet.SudioniciListNaziv>
  <DomainObject.Predmet.SudioniciListAdressOIB>
    <izvorni_sadrzaj>
      <item>ERSTE&amp;STEIERMÄRKISCHE BANKA d.d., OIB 23057039320, Jadranski Trg 3/a,51000 Rijeka</item>
      <item>KAČJAK d.o.o., OIB 10499833726, Trsatska 2C,10000 Zagreb</item>
      <item>GUGIĆ, KOVAČIĆ &amp; KRIVIĆ - odvjetničko društvo društvo s ograničenom odgovornošću, OIB 13484501240, Radnička cesta 52,10000 Zagreb</item>
      <item>Marina Bunčić, OIB 73586695433, Vlaška 2,10000 Zagreb</item>
    </izvorni_sadrzaj>
    <derivirana_varijabla naziv="DomainObject.Predmet.SudioniciListAdressOIB_1">
      <item>ERSTE&amp;STEIERMÄRKISCHE BANKA d.d., OIB 23057039320, Jadranski Trg 3/a,51000 Rijeka</item>
      <item>KAČJAK d.o.o., OIB 10499833726, Trsatska 2C,10000 Zagreb</item>
      <item>GUGIĆ, KOVAČIĆ &amp; KRIVIĆ - odvjetničko društvo društvo s ograničenom odgovornošću, OIB 13484501240, Radnička cesta 52,10000 Zagreb</item>
      <item>Marina Bunčić, OIB 73586695433, Vlaška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10499833726</item>
      <item>, OIB 13484501240</item>
      <item>, OIB 73586695433</item>
    </izvorni_sadrzaj>
    <derivirana_varijabla naziv="DomainObject.Predmet.SudioniciListNazivOIB_1">
      <item>, OIB 23057039320</item>
      <item>, OIB 10499833726</item>
      <item>, OIB 13484501240</item>
      <item>, OIB 73586695433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travnja 2019.</izvorni_sadrzaj>
    <derivirana_varijabla naziv="DomainObject.Predmet.DatumZadnjeOdrzaneSudskeRadnje_1">2. travnja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St-147/2019-6</izvorni_sadrzaj>
    <derivirana_varijabla naziv="DomainObject.PredzadnjaOdlukaIzPredmeta.Oznaka_1">St-147/2019-6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1301</properties:Words>
  <properties:Characters>6848</properties:Characters>
  <properties:Lines>129</properties:Lines>
  <properties:Paragraphs>44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2019-04-03T07:52:00Z</dcterms:created>
  <dc:creator>Matea Bizjak</dc:creator>
  <cp:lastModifiedBy>Vinka Mihalinčić</cp:lastModifiedBy>
  <cp:lastPrinted>2019-04-04T07:01:00Z</cp:lastPrinted>
  <dcterms:modified xmlns:xsi="http://www.w3.org/2001/XMLSchema-instance" xsi:type="dcterms:W3CDTF">2019-04-04T07:01:00Z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(St-147-19 -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