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42d0" w14:paraId="fe242d0" w:rsidRDefault="00CC4815" w:rsidP="00AF68FE" w:rsidR="00A4058A" w:rsidRPr="00A4058A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lang w:val="hr-HR"/>
        </w:rPr>
        <w:drawing>
          <wp:inline distR="0" distL="0" distB="0" distT="0">
            <wp:extent cy="709295" cx="53403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A4058A">
      <w:pPr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A4058A">
      <w:pPr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A4058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  <w:t>7 St-</w:t>
      </w:r>
      <w:r w:rsidR="009D57BB">
        <w:rPr>
          <w:rFonts w:hAnsi="Times New Roman" w:ascii="Times New Roman"/>
          <w:sz w:val="24"/>
          <w:szCs w:val="24"/>
          <w:lang w:val="pl-PL"/>
        </w:rPr>
        <w:t>5181/15</w:t>
      </w:r>
    </w:p>
    <w:p w:rsidRDefault="00AF68FE" w:rsidP="00AF68FE" w:rsidR="00AF68FE" w:rsidRPr="00A4058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</w:p>
    <w:p w:rsidRDefault="00A4058A" w:rsidP="00AF68FE" w:rsidR="00AF68FE" w:rsidRPr="00A4058A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A4058A" w:rsidP="00AF68FE" w:rsidR="00A4058A" w:rsidRPr="00A4058A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A4058A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A4058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 xml:space="preserve">Trgovački sud u Zagrebu po sucu pojedincu Vesni Malenica kao stečajnom sucu po prijedlogu predlagatelja </w:t>
      </w:r>
      <w:r w:rsidR="00AB5D7A">
        <w:rPr>
          <w:rFonts w:hAnsi="Times New Roman" w:ascii="Times New Roman"/>
          <w:sz w:val="24"/>
          <w:szCs w:val="24"/>
          <w:lang w:val="pl-PL"/>
        </w:rPr>
        <w:t>Financijska agencija, RC Zagreb, Podružnica Zagreb, Trg svibanjskih žrtava 1995. 1, Zagreb</w:t>
      </w:r>
      <w:r w:rsidR="00E632A6" w:rsidRPr="00A4058A"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A4058A">
        <w:rPr>
          <w:rFonts w:hAnsi="Times New Roman" w:ascii="Times New Roman"/>
          <w:sz w:val="24"/>
          <w:szCs w:val="24"/>
          <w:lang w:val="pl-PL"/>
        </w:rPr>
        <w:t>radi prijedloga za otvaranje</w:t>
      </w:r>
      <w:r w:rsidR="00E632A6" w:rsidRPr="00A4058A">
        <w:rPr>
          <w:rFonts w:hAnsi="Times New Roman" w:ascii="Times New Roman"/>
          <w:sz w:val="24"/>
          <w:szCs w:val="24"/>
          <w:lang w:val="pl-PL"/>
        </w:rPr>
        <w:t xml:space="preserve"> stečajnog postupka nad dužnikom </w:t>
      </w:r>
      <w:r w:rsidR="00AB5D7A">
        <w:rPr>
          <w:rFonts w:hAnsi="Times New Roman" w:ascii="Times New Roman"/>
          <w:sz w:val="24"/>
          <w:szCs w:val="24"/>
          <w:lang w:val="pl-PL"/>
        </w:rPr>
        <w:t>SERVIS d. o. o., Novska, Brestača 97, OIB 43519087965, 11. prosinca 2015.</w:t>
      </w:r>
    </w:p>
    <w:p w:rsidRDefault="00F716A2" w:rsidR="00F716A2" w:rsidRPr="00A4058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16A2" w:rsidR="00F716A2" w:rsidRPr="00A4058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A4058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AB5D7A" w:rsidR="00F716A2" w:rsidRPr="00A4058A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  <w:t xml:space="preserve">Odbacuje se prijedlog </w:t>
      </w:r>
      <w:r w:rsidR="00AF68FE" w:rsidRPr="00A4058A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AB5D7A">
        <w:rPr>
          <w:rFonts w:hAnsi="Times New Roman" w:ascii="Times New Roman"/>
          <w:sz w:val="24"/>
          <w:szCs w:val="24"/>
          <w:lang w:val="pl-PL"/>
        </w:rPr>
        <w:t>Financijska agencija, RC Zagreb, Podružnica Zagreb, Trg svibanjskih žrtava 1995. 1, Zagreb</w:t>
      </w:r>
      <w:r w:rsidR="00AB5D7A" w:rsidRPr="00A4058A">
        <w:rPr>
          <w:rFonts w:hAnsi="Times New Roman" w:ascii="Times New Roman"/>
          <w:sz w:val="24"/>
          <w:szCs w:val="24"/>
          <w:lang w:val="pl-PL"/>
        </w:rPr>
        <w:t xml:space="preserve">, radi prijedloga za otvaranje stečajnog postupka nad dužnikom </w:t>
      </w:r>
      <w:r w:rsidR="00AB5D7A">
        <w:rPr>
          <w:rFonts w:hAnsi="Times New Roman" w:ascii="Times New Roman"/>
          <w:sz w:val="24"/>
          <w:szCs w:val="24"/>
          <w:lang w:val="pl-PL"/>
        </w:rPr>
        <w:t>SERVIS d. o. o., Novska, Brestača 97, OIB 43519087965, od 30. listopada 2015.</w:t>
      </w:r>
    </w:p>
    <w:p w:rsidRDefault="00E632A6" w:rsidP="005D2474" w:rsidR="00E632A6" w:rsidRPr="00A4058A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A4058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A4058A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="00AB5D7A">
        <w:rPr>
          <w:rFonts w:hAnsi="Times New Roman" w:ascii="Times New Roman"/>
          <w:sz w:val="24"/>
          <w:szCs w:val="24"/>
          <w:lang w:val="hr-HR"/>
        </w:rPr>
        <w:t xml:space="preserve">Uvidom u sudski registar ovog suda, utvrđeno je da je </w:t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>rješenje</w:t>
      </w:r>
      <w:r w:rsidR="00AB5D7A">
        <w:rPr>
          <w:rFonts w:hAnsi="Times New Roman" w:ascii="Times New Roman"/>
          <w:sz w:val="24"/>
          <w:szCs w:val="24"/>
          <w:lang w:val="hr-HR"/>
        </w:rPr>
        <w:t>m</w:t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B5D7A">
        <w:rPr>
          <w:rFonts w:hAnsi="Times New Roman" w:ascii="Times New Roman"/>
          <w:sz w:val="24"/>
          <w:szCs w:val="24"/>
          <w:lang w:val="hr-HR"/>
        </w:rPr>
        <w:t xml:space="preserve">ovog suda </w:t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>broj St-</w:t>
      </w:r>
      <w:r w:rsidR="00AB5D7A">
        <w:rPr>
          <w:rFonts w:hAnsi="Times New Roman" w:ascii="Times New Roman"/>
          <w:sz w:val="24"/>
          <w:szCs w:val="24"/>
          <w:lang w:val="hr-HR"/>
        </w:rPr>
        <w:t>517/15</w:t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AB5D7A">
        <w:rPr>
          <w:rFonts w:hAnsi="Times New Roman" w:ascii="Times New Roman"/>
          <w:sz w:val="24"/>
          <w:szCs w:val="24"/>
          <w:lang w:val="hr-HR"/>
        </w:rPr>
        <w:t xml:space="preserve">9. studenog 2015. otvoren </w:t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>stečajni postupak nad gore navedenim dužnikom.</w:t>
      </w:r>
    </w:p>
    <w:p w:rsidRDefault="00E632A6" w:rsidR="00E632A6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  <w:t>Kako je na taj način udovoljeno zahtjevu predlagatelja u ovom predmetu, to proizlazi da je o istom zahtjevu već pravomoćno odlučeno.</w:t>
      </w:r>
    </w:p>
    <w:p w:rsidRDefault="00E632A6" w:rsidR="00E632A6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  <w:t>Stoga je prijedlog valjalo odbaciti temeljem odredbe čl. 333 Zakona o parničnom postupku u svezi s čl. 6 Stečajnog zakona.</w:t>
      </w:r>
    </w:p>
    <w:p w:rsidRDefault="00F716A2" w:rsidR="00F716A2" w:rsidRPr="00A4058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AB5D7A">
        <w:rPr>
          <w:rFonts w:hAnsi="Times New Roman" w:ascii="Times New Roman"/>
          <w:sz w:val="24"/>
          <w:szCs w:val="24"/>
          <w:lang w:val="hr-HR"/>
        </w:rPr>
        <w:t>11. prosinac 2015.</w:t>
      </w:r>
    </w:p>
    <w:p w:rsidRDefault="00F716A2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D87D3D">
        <w:rPr>
          <w:rFonts w:hAnsi="Times New Roman" w:ascii="Times New Roman"/>
          <w:sz w:val="24"/>
          <w:szCs w:val="24"/>
          <w:lang w:val="hr-HR"/>
        </w:rPr>
        <w:t xml:space="preserve"> v. r. </w:t>
      </w:r>
    </w:p>
    <w:p w:rsidRDefault="00F716A2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AB5D7A">
      <w:pPr>
        <w:rPr>
          <w:rFonts w:hAnsi="Times New Roman" w:ascii="Times New Roman"/>
          <w:sz w:val="24"/>
          <w:szCs w:val="24"/>
          <w:lang w:val="hr-HR"/>
        </w:rPr>
      </w:pPr>
      <w:r w:rsidRPr="00AB5D7A">
        <w:rPr>
          <w:rFonts w:hAnsi="Times New Roman" w:ascii="Times New Roman"/>
          <w:sz w:val="24"/>
          <w:szCs w:val="24"/>
        </w:rPr>
        <w:t>POUKA</w:t>
      </w:r>
      <w:r w:rsidRPr="00AB5D7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B5D7A">
        <w:rPr>
          <w:rFonts w:hAnsi="Times New Roman" w:ascii="Times New Roman"/>
          <w:sz w:val="24"/>
          <w:szCs w:val="24"/>
        </w:rPr>
        <w:t>O</w:t>
      </w:r>
      <w:r w:rsidRPr="00AB5D7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B5D7A">
        <w:rPr>
          <w:rFonts w:hAnsi="Times New Roman" w:ascii="Times New Roman"/>
          <w:sz w:val="24"/>
          <w:szCs w:val="24"/>
        </w:rPr>
        <w:t>PRAVNOM</w:t>
      </w:r>
      <w:r w:rsidRPr="00AB5D7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B5D7A">
        <w:rPr>
          <w:rFonts w:hAnsi="Times New Roman" w:ascii="Times New Roman"/>
          <w:sz w:val="24"/>
          <w:szCs w:val="24"/>
        </w:rPr>
        <w:t>LIJEKU</w:t>
      </w:r>
      <w:r w:rsidRPr="00AB5D7A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F716A2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</w:rPr>
        <w:t>Protiv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ovog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rje</w:t>
      </w:r>
      <w:r w:rsidRPr="00A4058A">
        <w:rPr>
          <w:rFonts w:hAnsi="Times New Roman" w:ascii="Times New Roman"/>
          <w:sz w:val="24"/>
          <w:szCs w:val="24"/>
          <w:lang w:val="hr-HR"/>
        </w:rPr>
        <w:t>š</w:t>
      </w:r>
      <w:r w:rsidRPr="00A4058A">
        <w:rPr>
          <w:rFonts w:hAnsi="Times New Roman" w:ascii="Times New Roman"/>
          <w:sz w:val="24"/>
          <w:szCs w:val="24"/>
        </w:rPr>
        <w:t>enja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A4058A">
        <w:rPr>
          <w:rFonts w:hAnsi="Times New Roman" w:ascii="Times New Roman"/>
          <w:sz w:val="24"/>
          <w:szCs w:val="24"/>
        </w:rPr>
        <w:t>nezadovoljna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stranka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mo</w:t>
      </w:r>
      <w:r w:rsidRPr="00A4058A">
        <w:rPr>
          <w:rFonts w:hAnsi="Times New Roman" w:ascii="Times New Roman"/>
          <w:sz w:val="24"/>
          <w:szCs w:val="24"/>
          <w:lang w:val="hr-HR"/>
        </w:rPr>
        <w:t>ž</w:t>
      </w:r>
      <w:r w:rsidRPr="00A4058A">
        <w:rPr>
          <w:rFonts w:hAnsi="Times New Roman" w:ascii="Times New Roman"/>
          <w:sz w:val="24"/>
          <w:szCs w:val="24"/>
        </w:rPr>
        <w:t>e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ulo</w:t>
      </w:r>
      <w:r w:rsidRPr="00A4058A">
        <w:rPr>
          <w:rFonts w:hAnsi="Times New Roman" w:ascii="Times New Roman"/>
          <w:sz w:val="24"/>
          <w:szCs w:val="24"/>
          <w:lang w:val="hr-HR"/>
        </w:rPr>
        <w:t>ž</w:t>
      </w:r>
      <w:r w:rsidRPr="00A4058A">
        <w:rPr>
          <w:rFonts w:hAnsi="Times New Roman" w:ascii="Times New Roman"/>
          <w:sz w:val="24"/>
          <w:szCs w:val="24"/>
        </w:rPr>
        <w:t>iti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ž</w:t>
      </w:r>
      <w:r w:rsidRPr="00A4058A">
        <w:rPr>
          <w:rFonts w:hAnsi="Times New Roman" w:ascii="Times New Roman"/>
          <w:sz w:val="24"/>
          <w:szCs w:val="24"/>
        </w:rPr>
        <w:t>albu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Visokom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trgova</w:t>
      </w:r>
      <w:r w:rsidRPr="00A4058A">
        <w:rPr>
          <w:rFonts w:hAnsi="Times New Roman" w:ascii="Times New Roman"/>
          <w:sz w:val="24"/>
          <w:szCs w:val="24"/>
          <w:lang w:val="hr-HR"/>
        </w:rPr>
        <w:t>č</w:t>
      </w:r>
      <w:r w:rsidRPr="00A4058A">
        <w:rPr>
          <w:rFonts w:hAnsi="Times New Roman" w:ascii="Times New Roman"/>
          <w:sz w:val="24"/>
          <w:szCs w:val="24"/>
        </w:rPr>
        <w:t>kom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sudu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Republike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Hrvatske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roku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od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8 </w:t>
      </w:r>
      <w:r w:rsidRPr="00A4058A">
        <w:rPr>
          <w:rFonts w:hAnsi="Times New Roman" w:ascii="Times New Roman"/>
          <w:sz w:val="24"/>
          <w:szCs w:val="24"/>
        </w:rPr>
        <w:t>dana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po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primitku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rje</w:t>
      </w:r>
      <w:r w:rsidRPr="00A4058A">
        <w:rPr>
          <w:rFonts w:hAnsi="Times New Roman" w:ascii="Times New Roman"/>
          <w:sz w:val="24"/>
          <w:szCs w:val="24"/>
          <w:lang w:val="hr-HR"/>
        </w:rPr>
        <w:t>š</w:t>
      </w:r>
      <w:r w:rsidRPr="00A4058A">
        <w:rPr>
          <w:rFonts w:hAnsi="Times New Roman" w:ascii="Times New Roman"/>
          <w:sz w:val="24"/>
          <w:szCs w:val="24"/>
        </w:rPr>
        <w:t>enja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A4058A">
        <w:rPr>
          <w:rFonts w:hAnsi="Times New Roman" w:ascii="Times New Roman"/>
          <w:sz w:val="24"/>
          <w:szCs w:val="24"/>
        </w:rPr>
        <w:t>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ula</w:t>
      </w:r>
      <w:r w:rsidRPr="00A4058A">
        <w:rPr>
          <w:rFonts w:hAnsi="Times New Roman" w:ascii="Times New Roman"/>
          <w:sz w:val="24"/>
          <w:szCs w:val="24"/>
          <w:lang w:val="hr-HR"/>
        </w:rPr>
        <w:t>ž</w:t>
      </w:r>
      <w:r w:rsidRPr="00A4058A">
        <w:rPr>
          <w:rFonts w:hAnsi="Times New Roman" w:ascii="Times New Roman"/>
          <w:sz w:val="24"/>
          <w:szCs w:val="24"/>
        </w:rPr>
        <w:t>e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se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putem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ovog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Suda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2 </w:t>
      </w:r>
      <w:r w:rsidRPr="00A4058A">
        <w:rPr>
          <w:rFonts w:hAnsi="Times New Roman" w:ascii="Times New Roman"/>
          <w:sz w:val="24"/>
          <w:szCs w:val="24"/>
        </w:rPr>
        <w:t>primjerka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za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Sud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i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po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1 </w:t>
      </w:r>
      <w:r w:rsidRPr="00A4058A">
        <w:rPr>
          <w:rFonts w:hAnsi="Times New Roman" w:ascii="Times New Roman"/>
          <w:sz w:val="24"/>
          <w:szCs w:val="24"/>
        </w:rPr>
        <w:t>za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svaku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345B8" w:rsidRPr="00A4058A">
        <w:rPr>
          <w:rFonts w:hAnsi="Times New Roman" w:ascii="Times New Roman"/>
          <w:sz w:val="24"/>
          <w:szCs w:val="24"/>
        </w:rPr>
        <w:t>protivn</w:t>
      </w:r>
      <w:r w:rsidRPr="00A4058A">
        <w:rPr>
          <w:rFonts w:hAnsi="Times New Roman" w:ascii="Times New Roman"/>
          <w:sz w:val="24"/>
          <w:szCs w:val="24"/>
        </w:rPr>
        <w:t>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stranku</w:t>
      </w:r>
      <w:r w:rsidRPr="00A4058A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87D3D" w:rsidP="00AB7A2F" w:rsidR="00D87D3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87D3D" w:rsidP="00995CE9" w:rsidR="00D87D3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C1358" w:rsidP="00A348FA" w:rsidR="00FC1358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A4058A" w:rsidR="00FC1358" w:rsidRPr="00A4058A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2B0BE3"/>
    <w:rsid w:val="002D26BA"/>
    <w:rsid w:val="003B6DD2"/>
    <w:rsid w:val="004F3825"/>
    <w:rsid w:val="005C613D"/>
    <w:rsid w:val="005D2474"/>
    <w:rsid w:val="00685698"/>
    <w:rsid w:val="006C1972"/>
    <w:rsid w:val="006F1C32"/>
    <w:rsid w:val="00794387"/>
    <w:rsid w:val="0099022B"/>
    <w:rsid w:val="009A7062"/>
    <w:rsid w:val="009D57BB"/>
    <w:rsid w:val="009D5B72"/>
    <w:rsid w:val="00A348FA"/>
    <w:rsid w:val="00A4058A"/>
    <w:rsid w:val="00A4175D"/>
    <w:rsid w:val="00A555FC"/>
    <w:rsid w:val="00AB5D7A"/>
    <w:rsid w:val="00AD440A"/>
    <w:rsid w:val="00AE09A6"/>
    <w:rsid w:val="00AF68FE"/>
    <w:rsid w:val="00BA5F55"/>
    <w:rsid w:val="00BA7463"/>
    <w:rsid w:val="00C52F95"/>
    <w:rsid w:val="00CC4815"/>
    <w:rsid w:val="00D345B8"/>
    <w:rsid w:val="00D75636"/>
    <w:rsid w:val="00D87D3D"/>
    <w:rsid w:val="00E146B7"/>
    <w:rsid w:val="00E632A6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87D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7D3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87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D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D3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D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D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87D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7D3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87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D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D3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D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D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5181</izvorni_sadrzaj>
    <derivirana_varijabla naziv="DomainObject.Predmet.Broj_1">5181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St-5181/2015</izvorni_sadrzaj>
    <derivirana_varijabla naziv="DomainObject.Predmet.OznakaBroj_1">St-5181/2015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</izvorni_sadrzaj>
    <derivirana_varijabla naziv="DomainObject.Predmet.SudioniciListNaziv_1">
      <item>FINA Regionalni centar Zagreb</item>
      <item>SERVIS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SERVIS d.o.o., OIB 43519087965, Brestača 97,44330 Novska</item>
    </izvorni_sadrzaj>
    <derivirana_varijabla naziv="DomainObject.Predmet.SudioniciListAdressOIB_1">
      <item>FINA Regionalni centar Zagreb, OIB 85821130368, Trg svibanjskih žrtava 1995. 1,10000 Zagreb</item>
      <item>SERVIS d.o.o., OIB 43519087965, Brestača 97,44330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</izvorni_sadrzaj>
    <derivirana_varijabla naziv="DomainObject.Predmet.SudioniciListNazivOIB_1">
      <item>, OIB 85821130368</item>
      <item>, OIB 43519087965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260</properties:Words>
  <properties:Characters>1284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2015-12-11T13:29:00Z</dcterms:created>
  <dc:creator>MINISTARSTVO PRAVOSUĐA</dc:creator>
  <cp:lastModifiedBy>Kristina Švajger</cp:lastModifiedBy>
  <cp:lastPrinted>2015-12-11T13:30:00Z</cp:lastPrinted>
  <dcterms:modified xmlns:xsi="http://www.w3.org/2001/XMLSchema-instance" xsi:type="dcterms:W3CDTF">2015-12-11T13:30:00Z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