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87be2" w14:paraId="8e87be2" w:rsidRDefault="00F26FE3" w:rsidP="00F26FE3" w:rsidR="00F26FE3" w:rsidRPr="00F26FE3">
      <w:pPr>
        <w:pStyle w:val="Bezproreda"/>
        <w15:collapsed w:val="false"/>
        <w:rPr>
          <w:rFonts w:cs="Times New Roman" w:hAnsi="Times New Roman" w:ascii="Times New Roman"/>
          <w:sz w:val="24"/>
          <w:szCs w:val="24"/>
          <w:lang w:val="hr-HR"/>
        </w:rPr>
      </w:pPr>
      <w:bookmarkStart w:name="_GoBack" w:id="0"/>
      <w:bookmarkEnd w:id="0"/>
    </w:p>
    <w:p w:rsidRDefault="00F26FE3" w:rsidP="00F26FE3" w:rsidR="00F26FE3" w:rsidRPr="00F26FE3">
      <w:pPr>
        <w:pStyle w:val="Bezproreda"/>
        <w:jc w:val="right"/>
        <w:rPr>
          <w:rFonts w:cs="Times New Roman" w:hAnsi="Times New Roman" w:ascii="Times New Roman"/>
          <w:sz w:val="24"/>
          <w:szCs w:val="24"/>
          <w:lang w:val="hr-HR"/>
        </w:rPr>
      </w:pPr>
      <w:r>
        <w:rPr>
          <w:rFonts w:cs="Times New Roman" w:hAnsi="Times New Roman" w:ascii="Times New Roman"/>
          <w:color w:val="000000"/>
          <w:sz w:val="24"/>
          <w:szCs w:val="24"/>
          <w:lang w:val="hr-HR"/>
        </w:rPr>
        <w:t>9 St-547</w:t>
      </w:r>
      <w:r w:rsidRPr="00F26FE3">
        <w:rPr>
          <w:rFonts w:cs="Times New Roman" w:hAnsi="Times New Roman" w:ascii="Times New Roman"/>
          <w:color w:val="000000"/>
          <w:sz w:val="24"/>
          <w:szCs w:val="24"/>
          <w:lang w:val="hr-HR"/>
        </w:rPr>
        <w:t>/13</w:t>
      </w:r>
    </w:p>
    <w:p w:rsidRDefault="00F26FE3" w:rsidP="00F26FE3" w:rsidR="00F26FE3" w:rsidRPr="00F26FE3">
      <w:pPr>
        <w:pStyle w:val="Bezproreda"/>
        <w:rPr>
          <w:rFonts w:cs="Times New Roman" w:hAnsi="Times New Roman" w:ascii="Times New Roman"/>
          <w:sz w:val="24"/>
          <w:szCs w:val="24"/>
          <w:lang w:val="hr-HR"/>
        </w:rPr>
      </w:pPr>
      <w:r w:rsidRPr="00F26FE3">
        <w:rPr>
          <w:rFonts w:cs="Times New Roman" w:hAnsi="Times New Roman" w:ascii="Times New Roman"/>
          <w:color w:val="000000"/>
          <w:sz w:val="24"/>
          <w:szCs w:val="24"/>
          <w:lang w:val="hr-HR"/>
        </w:rPr>
        <w:t>TRGOVAČKI SUD U ZADRU</w:t>
      </w:r>
    </w:p>
    <w:p w:rsidRDefault="00F26FE3" w:rsidP="00F26FE3" w:rsidR="00F26FE3" w:rsidRPr="00F26FE3">
      <w:pPr>
        <w:pStyle w:val="Bezproreda"/>
        <w:rPr>
          <w:rFonts w:cs="Times New Roman" w:hAnsi="Times New Roman" w:ascii="Times New Roman"/>
          <w:sz w:val="24"/>
          <w:szCs w:val="24"/>
          <w:lang w:val="hr-HR"/>
        </w:rPr>
      </w:pPr>
      <w:r w:rsidRPr="00F26FE3">
        <w:rPr>
          <w:rFonts w:cs="Times New Roman" w:hAnsi="Times New Roman" w:ascii="Times New Roman"/>
          <w:color w:val="000000"/>
          <w:sz w:val="24"/>
          <w:szCs w:val="24"/>
          <w:lang w:val="hr-HR"/>
        </w:rPr>
        <w:t>STALNA SLUŽBA U ŠIBENIKU</w:t>
      </w:r>
    </w:p>
    <w:p w:rsidRDefault="00F26FE3" w:rsidP="00F26FE3" w:rsidR="00F26FE3" w:rsidRPr="00F26FE3">
      <w:pPr>
        <w:pStyle w:val="Bezproreda"/>
        <w:rPr>
          <w:rFonts w:cs="Times New Roman" w:hAnsi="Times New Roman" w:ascii="Times New Roman"/>
          <w:sz w:val="24"/>
          <w:szCs w:val="24"/>
          <w:lang w:val="hr-HR"/>
        </w:rPr>
      </w:pPr>
    </w:p>
    <w:p w:rsidRDefault="00F26FE3" w:rsidP="00F26FE3" w:rsidR="00F26FE3" w:rsidRPr="00F26FE3">
      <w:pPr>
        <w:pStyle w:val="Bezproreda"/>
        <w:jc w:val="center"/>
        <w:rPr>
          <w:rFonts w:cs="Times New Roman" w:hAnsi="Times New Roman" w:ascii="Times New Roman"/>
          <w:sz w:val="24"/>
          <w:szCs w:val="24"/>
          <w:lang w:val="hr-HR"/>
        </w:rPr>
      </w:pPr>
      <w:r w:rsidRPr="00F26FE3">
        <w:rPr>
          <w:rFonts w:cs="Times New Roman" w:hAnsi="Times New Roman" w:ascii="Times New Roman"/>
          <w:color w:val="000000"/>
          <w:sz w:val="24"/>
          <w:szCs w:val="24"/>
          <w:lang w:val="hr-HR"/>
        </w:rPr>
        <w:t>REPUBLIKA HRVATSKA</w:t>
      </w:r>
    </w:p>
    <w:p w:rsidRDefault="00F26FE3" w:rsidP="00F26FE3" w:rsidR="00F26FE3" w:rsidRPr="00F26FE3">
      <w:pPr>
        <w:pStyle w:val="Bezproreda"/>
        <w:jc w:val="center"/>
        <w:rPr>
          <w:rFonts w:cs="Times New Roman" w:hAnsi="Times New Roman" w:ascii="Times New Roman"/>
          <w:sz w:val="24"/>
          <w:szCs w:val="24"/>
          <w:lang w:val="hr-HR"/>
        </w:rPr>
      </w:pPr>
    </w:p>
    <w:p w:rsidRDefault="00F26FE3" w:rsidP="00F26FE3" w:rsidR="00F26FE3" w:rsidRPr="00F26FE3">
      <w:pPr>
        <w:pStyle w:val="Bezproreda"/>
        <w:jc w:val="center"/>
        <w:rPr>
          <w:rFonts w:cs="Times New Roman" w:hAnsi="Times New Roman" w:ascii="Times New Roman"/>
          <w:sz w:val="24"/>
          <w:szCs w:val="24"/>
          <w:lang w:val="hr-HR"/>
        </w:rPr>
      </w:pPr>
      <w:r w:rsidRPr="00F26FE3">
        <w:rPr>
          <w:rFonts w:cs="Times New Roman" w:hAnsi="Times New Roman" w:ascii="Times New Roman"/>
          <w:color w:val="000000"/>
          <w:sz w:val="24"/>
          <w:szCs w:val="24"/>
          <w:lang w:val="hr-HR"/>
        </w:rPr>
        <w:t>R J E Š E N J E</w:t>
      </w:r>
    </w:p>
    <w:p w:rsidRDefault="00F26FE3" w:rsidP="00F26FE3" w:rsidR="00F26FE3" w:rsidRPr="00F26FE3">
      <w:pPr>
        <w:pStyle w:val="Bezproreda"/>
        <w:rPr>
          <w:rFonts w:cs="Times New Roman" w:hAnsi="Times New Roman" w:ascii="Times New Roman"/>
          <w:sz w:val="24"/>
          <w:szCs w:val="24"/>
          <w:lang w:val="hr-HR"/>
        </w:rPr>
      </w:pPr>
    </w:p>
    <w:p w:rsidRDefault="00F26FE3" w:rsidP="00F26FE3" w:rsidR="00F26FE3" w:rsidRPr="00F26FE3">
      <w:pPr>
        <w:pStyle w:val="Bezproreda"/>
        <w:rPr>
          <w:rFonts w:cs="Times New Roman" w:hAnsi="Times New Roman" w:ascii="Times New Roman"/>
          <w:sz w:val="24"/>
          <w:szCs w:val="24"/>
          <w:lang w:val="hr-HR"/>
        </w:rPr>
      </w:pPr>
      <w:r w:rsidRPr="00F26FE3">
        <w:rPr>
          <w:rFonts w:cs="Times New Roman" w:hAnsi="Times New Roman" w:ascii="Times New Roman"/>
          <w:color w:val="000000"/>
          <w:sz w:val="24"/>
          <w:szCs w:val="24"/>
          <w:lang w:val="hr-HR"/>
        </w:rPr>
        <w:t>Trgovački sud u Zadru, Stalna služba u Šibeniku, po  stečajnom sucu Tereziji Goreta u stečajnom postupku nad stečajnim dužnikom  DINARKA d.d.</w:t>
      </w:r>
      <w:r>
        <w:rPr>
          <w:rFonts w:cs="Times New Roman" w:hAnsi="Times New Roman" w:ascii="Times New Roman"/>
          <w:color w:val="000000"/>
          <w:sz w:val="24"/>
          <w:szCs w:val="24"/>
          <w:lang w:val="hr-HR"/>
        </w:rPr>
        <w:t xml:space="preserve">  iz Knina, Trg Ante Starčevića 1, OIB: </w:t>
      </w:r>
      <w:r w:rsidRPr="00F26FE3">
        <w:rPr>
          <w:rFonts w:cs="Times New Roman" w:hAnsi="Times New Roman" w:ascii="Times New Roman"/>
          <w:color w:val="000000"/>
          <w:sz w:val="24"/>
          <w:szCs w:val="24"/>
          <w:lang w:val="hr-HR"/>
        </w:rPr>
        <w:t xml:space="preserve">54512717061, dana </w:t>
      </w:r>
      <w:r>
        <w:rPr>
          <w:rFonts w:cs="Times New Roman" w:hAnsi="Times New Roman" w:ascii="Times New Roman"/>
          <w:color w:val="000000"/>
          <w:sz w:val="24"/>
          <w:szCs w:val="24"/>
          <w:lang w:val="hr-HR"/>
        </w:rPr>
        <w:t>10. Siječnja 2017</w:t>
      </w:r>
      <w:r w:rsidRPr="00F26FE3">
        <w:rPr>
          <w:rFonts w:cs="Times New Roman" w:hAnsi="Times New Roman" w:ascii="Times New Roman"/>
          <w:color w:val="000000"/>
          <w:sz w:val="24"/>
          <w:szCs w:val="24"/>
          <w:lang w:val="hr-HR"/>
        </w:rPr>
        <w:t xml:space="preserve"> godine, </w:t>
      </w:r>
    </w:p>
    <w:p w:rsidRDefault="00F26FE3" w:rsidP="00F26FE3" w:rsidR="00F26FE3" w:rsidRPr="00F26FE3">
      <w:pPr>
        <w:pStyle w:val="Bezproreda"/>
        <w:rPr>
          <w:rFonts w:cs="Times New Roman" w:hAnsi="Times New Roman" w:ascii="Times New Roman"/>
          <w:sz w:val="24"/>
          <w:szCs w:val="24"/>
          <w:lang w:val="hr-HR"/>
        </w:rPr>
      </w:pPr>
    </w:p>
    <w:p w:rsidRDefault="00F26FE3" w:rsidP="00F26FE3" w:rsidR="00F26FE3" w:rsidRPr="00F26FE3">
      <w:pPr>
        <w:pStyle w:val="Bezproreda"/>
        <w:jc w:val="center"/>
        <w:rPr>
          <w:rFonts w:cs="Times New Roman" w:hAnsi="Times New Roman" w:ascii="Times New Roman"/>
          <w:sz w:val="24"/>
          <w:szCs w:val="24"/>
          <w:lang w:val="hr-HR"/>
        </w:rPr>
      </w:pPr>
      <w:r w:rsidRPr="00F26FE3">
        <w:rPr>
          <w:rFonts w:cs="Times New Roman" w:hAnsi="Times New Roman" w:ascii="Times New Roman"/>
          <w:color w:val="000000"/>
          <w:sz w:val="24"/>
          <w:szCs w:val="24"/>
          <w:lang w:val="hr-HR"/>
        </w:rPr>
        <w:t>r i j e š i o  j e</w:t>
      </w:r>
    </w:p>
    <w:p w:rsidRDefault="00F26FE3" w:rsidP="00F26FE3" w:rsidR="00F26FE3" w:rsidRPr="00F26FE3">
      <w:pPr>
        <w:pStyle w:val="Bezproreda"/>
        <w:rPr>
          <w:rFonts w:cs="Times New Roman" w:hAnsi="Times New Roman" w:ascii="Times New Roman"/>
          <w:sz w:val="24"/>
          <w:szCs w:val="24"/>
          <w:lang w:val="hr-HR"/>
        </w:rPr>
      </w:pPr>
    </w:p>
    <w:p w:rsidRDefault="00F26FE3" w:rsidP="00F26FE3" w:rsidR="00F26FE3" w:rsidRPr="00F26FE3">
      <w:pPr>
        <w:pStyle w:val="Bezproreda"/>
        <w:rPr>
          <w:rFonts w:cs="Times New Roman" w:hAnsi="Times New Roman" w:ascii="Times New Roman"/>
          <w:sz w:val="24"/>
          <w:szCs w:val="24"/>
          <w:lang w:val="hr-HR"/>
        </w:rPr>
      </w:pPr>
    </w:p>
    <w:p w:rsidRDefault="00F26FE3" w:rsidP="00F26FE3" w:rsidR="00F26FE3" w:rsidRPr="00F26FE3">
      <w:pPr>
        <w:pStyle w:val="Bezproreda"/>
        <w:rPr>
          <w:rFonts w:cs="Times New Roman" w:hAnsi="Times New Roman" w:ascii="Times New Roman"/>
          <w:sz w:val="24"/>
          <w:szCs w:val="24"/>
          <w:lang w:val="hr-HR"/>
        </w:rPr>
      </w:pPr>
      <w:r w:rsidRPr="00F26FE3">
        <w:rPr>
          <w:rFonts w:cs="Times New Roman" w:hAnsi="Times New Roman" w:ascii="Times New Roman"/>
          <w:color w:val="000000"/>
          <w:sz w:val="24"/>
          <w:szCs w:val="24"/>
          <w:lang w:val="hr-HR"/>
        </w:rPr>
        <w:t>I. U stečajnom postupku nad stečajnim dužnikom DINARKA d.d.</w:t>
      </w:r>
      <w:r>
        <w:rPr>
          <w:rFonts w:cs="Times New Roman" w:hAnsi="Times New Roman" w:ascii="Times New Roman"/>
          <w:color w:val="000000"/>
          <w:sz w:val="24"/>
          <w:szCs w:val="24"/>
          <w:lang w:val="hr-HR"/>
        </w:rPr>
        <w:t xml:space="preserve">  iz Knina, Trg Ante Starčevića 1, OIB: </w:t>
      </w:r>
      <w:r w:rsidRPr="00F26FE3">
        <w:rPr>
          <w:rFonts w:cs="Times New Roman" w:hAnsi="Times New Roman" w:ascii="Times New Roman"/>
          <w:color w:val="000000"/>
          <w:sz w:val="24"/>
          <w:szCs w:val="24"/>
          <w:lang w:val="hr-HR"/>
        </w:rPr>
        <w:t xml:space="preserve">54512717061, saziva se </w:t>
      </w:r>
      <w:r>
        <w:rPr>
          <w:rFonts w:cs="Times New Roman" w:hAnsi="Times New Roman" w:ascii="Times New Roman"/>
          <w:color w:val="000000"/>
          <w:sz w:val="24"/>
          <w:szCs w:val="24"/>
          <w:lang w:val="hr-HR"/>
        </w:rPr>
        <w:t>izvještajno</w:t>
      </w:r>
      <w:r w:rsidRPr="00F26FE3">
        <w:rPr>
          <w:rFonts w:cs="Times New Roman" w:hAnsi="Times New Roman" w:ascii="Times New Roman"/>
          <w:color w:val="000000"/>
          <w:sz w:val="24"/>
          <w:szCs w:val="24"/>
          <w:lang w:val="hr-HR"/>
        </w:rPr>
        <w:t xml:space="preserve"> ročište i to za </w:t>
      </w:r>
    </w:p>
    <w:p w:rsidRDefault="00F26FE3" w:rsidP="00F26FE3" w:rsidR="00F26FE3" w:rsidRPr="00F26FE3">
      <w:pPr>
        <w:pStyle w:val="Bezproreda"/>
        <w:rPr>
          <w:rFonts w:cs="Times New Roman" w:hAnsi="Times New Roman" w:ascii="Times New Roman"/>
          <w:sz w:val="24"/>
          <w:szCs w:val="24"/>
          <w:lang w:val="hr-HR"/>
        </w:rPr>
      </w:pPr>
    </w:p>
    <w:p w:rsidRDefault="00F26FE3" w:rsidP="00F26FE3" w:rsidR="00F26FE3" w:rsidRPr="00F26FE3">
      <w:pPr>
        <w:pStyle w:val="Bezproreda"/>
        <w:rPr>
          <w:rFonts w:cs="Times New Roman" w:hAnsi="Times New Roman" w:ascii="Times New Roman"/>
          <w:sz w:val="24"/>
          <w:szCs w:val="24"/>
          <w:lang w:val="hr-HR"/>
        </w:rPr>
      </w:pPr>
    </w:p>
    <w:p w:rsidRDefault="00F26FE3" w:rsidP="00F26FE3" w:rsidR="00F26FE3" w:rsidRPr="00F26FE3">
      <w:pPr>
        <w:pStyle w:val="Bezproreda"/>
        <w:rPr>
          <w:rFonts w:cs="Times New Roman" w:hAnsi="Times New Roman" w:ascii="Times New Roman"/>
          <w:sz w:val="24"/>
          <w:szCs w:val="24"/>
          <w:lang w:val="hr-HR"/>
        </w:rPr>
      </w:pPr>
      <w:r>
        <w:rPr>
          <w:rFonts w:cs="Times New Roman" w:hAnsi="Times New Roman" w:ascii="Times New Roman"/>
          <w:color w:val="000000"/>
          <w:sz w:val="24"/>
          <w:szCs w:val="24"/>
          <w:lang w:val="hr-HR"/>
        </w:rPr>
        <w:t>31. siječnja 2017. Godine u 10.00 sati</w:t>
      </w:r>
      <w:r w:rsidRPr="00F26FE3">
        <w:rPr>
          <w:rFonts w:cs="Times New Roman" w:hAnsi="Times New Roman" w:ascii="Times New Roman"/>
          <w:color w:val="000000"/>
          <w:sz w:val="24"/>
          <w:szCs w:val="24"/>
          <w:lang w:val="hr-HR"/>
        </w:rPr>
        <w:t xml:space="preserve"> sati u Trgovačkom sudu u Zadru, Stalna služba u Šibeniku, soba broj 212. </w:t>
      </w:r>
    </w:p>
    <w:p w:rsidRDefault="00F26FE3" w:rsidP="00F26FE3" w:rsidR="00F26FE3" w:rsidRPr="00F26FE3">
      <w:pPr>
        <w:pStyle w:val="Bezproreda"/>
        <w:rPr>
          <w:rFonts w:cs="Times New Roman" w:hAnsi="Times New Roman" w:ascii="Times New Roman"/>
          <w:sz w:val="24"/>
          <w:szCs w:val="24"/>
          <w:lang w:val="hr-HR"/>
        </w:rPr>
      </w:pPr>
    </w:p>
    <w:p w:rsidRDefault="00F26FE3" w:rsidP="00F26FE3" w:rsidR="00F26FE3">
      <w:pPr>
        <w:pStyle w:val="Bezproreda"/>
        <w:rPr>
          <w:rFonts w:cs="Times New Roman" w:hAnsi="Times New Roman" w:ascii="Times New Roman"/>
          <w:color w:val="000000"/>
          <w:sz w:val="24"/>
          <w:szCs w:val="24"/>
          <w:lang w:val="hr-HR"/>
        </w:rPr>
      </w:pPr>
      <w:r w:rsidRPr="00F26FE3">
        <w:rPr>
          <w:rFonts w:cs="Times New Roman" w:hAnsi="Times New Roman" w:ascii="Times New Roman"/>
          <w:color w:val="000000"/>
          <w:sz w:val="24"/>
          <w:szCs w:val="24"/>
          <w:lang w:val="hr-HR"/>
        </w:rPr>
        <w:t xml:space="preserve">Na ovome </w:t>
      </w:r>
      <w:r>
        <w:rPr>
          <w:rFonts w:cs="Times New Roman" w:hAnsi="Times New Roman" w:ascii="Times New Roman"/>
          <w:color w:val="000000"/>
          <w:sz w:val="24"/>
          <w:szCs w:val="24"/>
          <w:lang w:val="hr-HR"/>
        </w:rPr>
        <w:t>izvještajnom</w:t>
      </w:r>
      <w:r w:rsidRPr="00F26FE3">
        <w:rPr>
          <w:rFonts w:cs="Times New Roman" w:hAnsi="Times New Roman" w:ascii="Times New Roman"/>
          <w:color w:val="000000"/>
          <w:sz w:val="24"/>
          <w:szCs w:val="24"/>
          <w:lang w:val="hr-HR"/>
        </w:rPr>
        <w:t xml:space="preserve"> ročištu </w:t>
      </w:r>
      <w:r>
        <w:rPr>
          <w:rFonts w:cs="Times New Roman" w:hAnsi="Times New Roman" w:ascii="Times New Roman"/>
          <w:color w:val="000000"/>
          <w:sz w:val="24"/>
          <w:szCs w:val="24"/>
          <w:lang w:val="hr-HR"/>
        </w:rPr>
        <w:t>odlučivati će se o  slijedećim odlukama:</w:t>
      </w:r>
    </w:p>
    <w:p w:rsidRDefault="00F26FE3" w:rsidP="00F26FE3" w:rsidR="00F26FE3" w:rsidRPr="00F26FE3">
      <w:pPr>
        <w:pStyle w:val="Bezproreda"/>
        <w:numPr>
          <w:ilvl w:val="0"/>
          <w:numId w:val="1"/>
        </w:numPr>
        <w:rPr>
          <w:rFonts w:cs="Times New Roman" w:hAnsi="Times New Roman" w:ascii="Times New Roman"/>
          <w:sz w:val="24"/>
          <w:szCs w:val="24"/>
          <w:lang w:val="hr-HR"/>
        </w:rPr>
      </w:pPr>
      <w:r>
        <w:rPr>
          <w:rFonts w:cs="Times New Roman" w:hAnsi="Times New Roman" w:ascii="Times New Roman"/>
          <w:color w:val="000000"/>
          <w:sz w:val="24"/>
          <w:szCs w:val="24"/>
          <w:lang w:val="hr-HR"/>
        </w:rPr>
        <w:t>Prihvaćanje  Izvješća stečajnog upravitelja o tijeku stečajnog postupka i stanju stečajne mase</w:t>
      </w:r>
    </w:p>
    <w:p w:rsidRDefault="00F26FE3" w:rsidP="00F26FE3" w:rsidR="00F26FE3" w:rsidRPr="00F26FE3">
      <w:pPr>
        <w:pStyle w:val="Bezproreda"/>
        <w:numPr>
          <w:ilvl w:val="0"/>
          <w:numId w:val="1"/>
        </w:numPr>
        <w:rPr>
          <w:rFonts w:cs="Times New Roman" w:hAnsi="Times New Roman" w:ascii="Times New Roman"/>
          <w:sz w:val="24"/>
          <w:szCs w:val="24"/>
          <w:lang w:val="hr-HR"/>
        </w:rPr>
      </w:pPr>
      <w:r>
        <w:rPr>
          <w:rFonts w:cs="Times New Roman" w:hAnsi="Times New Roman" w:ascii="Times New Roman"/>
          <w:color w:val="000000"/>
          <w:sz w:val="24"/>
          <w:szCs w:val="24"/>
          <w:lang w:val="hr-HR"/>
        </w:rPr>
        <w:t>Ovlast  stečajnog upravitelja da  angažira dipl.geodezije/sudskog vještaka u svrhu izrade elaborata usporedba čestica navedenih u prokaznom popisu imovine (dugotrajnom popisu imovine) sa oznakama u zemljišnim knjigama i identifikacije predmetnih nekretnina na terenu,</w:t>
      </w:r>
    </w:p>
    <w:p w:rsidRDefault="00F26FE3" w:rsidP="00F26FE3" w:rsidR="00F26FE3" w:rsidRPr="00F26FE3">
      <w:pPr>
        <w:pStyle w:val="Bezproreda"/>
        <w:numPr>
          <w:ilvl w:val="0"/>
          <w:numId w:val="1"/>
        </w:numPr>
        <w:rPr>
          <w:rFonts w:cs="Times New Roman" w:hAnsi="Times New Roman" w:ascii="Times New Roman"/>
          <w:sz w:val="24"/>
          <w:szCs w:val="24"/>
          <w:lang w:val="hr-HR"/>
        </w:rPr>
      </w:pPr>
      <w:r>
        <w:rPr>
          <w:rFonts w:cs="Times New Roman" w:hAnsi="Times New Roman" w:ascii="Times New Roman"/>
          <w:color w:val="000000"/>
          <w:sz w:val="24"/>
          <w:szCs w:val="24"/>
          <w:lang w:val="hr-HR"/>
        </w:rPr>
        <w:t>Ovlast stečajnog upravitelja da angažira sudskog vještaka u svrhu procjene vrijednosti nekretnine  katastarske oznake čest. Br. 4412 K.O. Knin (čest. Br. 821. K.O. Kninsko polje), na kojoj je stečajni dužnik upisan kao vlasnik, te pristupanje prodaji iste sukladno odredbama SZ-a.</w:t>
      </w:r>
    </w:p>
    <w:p w:rsidRDefault="00F26FE3" w:rsidP="00F26FE3" w:rsidR="00F26FE3" w:rsidRPr="00F26FE3">
      <w:pPr>
        <w:pStyle w:val="Bezproreda"/>
        <w:ind w:left="720"/>
        <w:rPr>
          <w:rFonts w:cs="Times New Roman" w:hAnsi="Times New Roman" w:ascii="Times New Roman"/>
          <w:sz w:val="24"/>
          <w:szCs w:val="24"/>
          <w:lang w:val="hr-HR"/>
        </w:rPr>
      </w:pPr>
    </w:p>
    <w:p w:rsidRDefault="00F26FE3" w:rsidP="00F26FE3" w:rsidR="00F26FE3" w:rsidRPr="00F26FE3">
      <w:pPr>
        <w:pStyle w:val="Bezproreda"/>
        <w:rPr>
          <w:rFonts w:cs="Times New Roman" w:hAnsi="Times New Roman" w:ascii="Times New Roman"/>
          <w:sz w:val="24"/>
          <w:szCs w:val="24"/>
          <w:lang w:val="hr-HR"/>
        </w:rPr>
      </w:pPr>
      <w:r w:rsidRPr="00F26FE3">
        <w:rPr>
          <w:rFonts w:cs="Times New Roman" w:hAnsi="Times New Roman" w:ascii="Times New Roman"/>
          <w:color w:val="000000"/>
          <w:sz w:val="24"/>
          <w:szCs w:val="24"/>
          <w:lang w:val="hr-HR"/>
        </w:rPr>
        <w:t xml:space="preserve">II. Na </w:t>
      </w:r>
      <w:r>
        <w:rPr>
          <w:rFonts w:cs="Times New Roman" w:hAnsi="Times New Roman" w:ascii="Times New Roman"/>
          <w:color w:val="000000"/>
          <w:sz w:val="24"/>
          <w:szCs w:val="24"/>
          <w:lang w:val="hr-HR"/>
        </w:rPr>
        <w:t>izvještajno</w:t>
      </w:r>
      <w:r w:rsidRPr="00F26FE3">
        <w:rPr>
          <w:rFonts w:cs="Times New Roman" w:hAnsi="Times New Roman" w:ascii="Times New Roman"/>
          <w:color w:val="000000"/>
          <w:sz w:val="24"/>
          <w:szCs w:val="24"/>
          <w:lang w:val="hr-HR"/>
        </w:rPr>
        <w:t xml:space="preserve"> ročište pozivaju se svi vjerovnici stečajnog dužnika objavom oglasa na oglasnoj ploči suda, a što svim vjerovnicima služi kao poziv na zakazano ročište.</w:t>
      </w:r>
    </w:p>
    <w:p w:rsidRDefault="00F26FE3" w:rsidP="00F26FE3" w:rsidR="00F26FE3" w:rsidRPr="00F26FE3">
      <w:pPr>
        <w:pStyle w:val="Bezproreda"/>
        <w:rPr>
          <w:rFonts w:cs="Times New Roman" w:hAnsi="Times New Roman" w:ascii="Times New Roman"/>
          <w:sz w:val="24"/>
          <w:szCs w:val="24"/>
          <w:lang w:val="hr-HR"/>
        </w:rPr>
      </w:pPr>
    </w:p>
    <w:p w:rsidRDefault="00F26FE3" w:rsidP="00F26FE3" w:rsidR="00F26FE3" w:rsidRPr="00F26FE3">
      <w:pPr>
        <w:pStyle w:val="Bezproreda"/>
        <w:jc w:val="center"/>
        <w:rPr>
          <w:rFonts w:cs="Times New Roman" w:hAnsi="Times New Roman" w:ascii="Times New Roman"/>
          <w:sz w:val="24"/>
          <w:szCs w:val="24"/>
          <w:lang w:val="hr-HR"/>
        </w:rPr>
      </w:pPr>
      <w:r w:rsidRPr="00F26FE3">
        <w:rPr>
          <w:rFonts w:cs="Times New Roman" w:hAnsi="Times New Roman" w:ascii="Times New Roman"/>
          <w:color w:val="000000"/>
          <w:sz w:val="24"/>
          <w:szCs w:val="24"/>
          <w:lang w:val="hr-HR"/>
        </w:rPr>
        <w:t xml:space="preserve">U Šibeniku, dana </w:t>
      </w:r>
      <w:r>
        <w:rPr>
          <w:rFonts w:cs="Times New Roman" w:hAnsi="Times New Roman" w:ascii="Times New Roman"/>
          <w:color w:val="000000"/>
          <w:sz w:val="24"/>
          <w:szCs w:val="24"/>
          <w:lang w:val="hr-HR"/>
        </w:rPr>
        <w:t>10. Siječnja 2017</w:t>
      </w:r>
      <w:r w:rsidRPr="00F26FE3">
        <w:rPr>
          <w:rFonts w:cs="Times New Roman" w:hAnsi="Times New Roman" w:ascii="Times New Roman"/>
          <w:color w:val="000000"/>
          <w:sz w:val="24"/>
          <w:szCs w:val="24"/>
          <w:lang w:val="hr-HR"/>
        </w:rPr>
        <w:t>.</w:t>
      </w:r>
      <w:r>
        <w:rPr>
          <w:rFonts w:cs="Times New Roman" w:hAnsi="Times New Roman" w:ascii="Times New Roman"/>
          <w:color w:val="000000"/>
          <w:sz w:val="24"/>
          <w:szCs w:val="24"/>
          <w:lang w:val="hr-HR"/>
        </w:rPr>
        <w:t xml:space="preserve"> </w:t>
      </w:r>
      <w:r w:rsidRPr="00F26FE3">
        <w:rPr>
          <w:rFonts w:cs="Times New Roman" w:hAnsi="Times New Roman" w:ascii="Times New Roman"/>
          <w:color w:val="000000"/>
          <w:sz w:val="24"/>
          <w:szCs w:val="24"/>
          <w:lang w:val="hr-HR"/>
        </w:rPr>
        <w:t>godine.</w:t>
      </w:r>
    </w:p>
    <w:p w:rsidRDefault="00F26FE3" w:rsidP="00F26FE3" w:rsidR="00F26FE3" w:rsidRPr="00F26FE3">
      <w:pPr>
        <w:pStyle w:val="Bezproreda"/>
        <w:rPr>
          <w:rFonts w:cs="Times New Roman" w:hAnsi="Times New Roman" w:ascii="Times New Roman"/>
          <w:sz w:val="24"/>
          <w:szCs w:val="24"/>
          <w:lang w:val="hr-HR"/>
        </w:rPr>
      </w:pPr>
    </w:p>
    <w:p w:rsidRDefault="00F26FE3" w:rsidP="00F26FE3" w:rsidR="00F26FE3" w:rsidRPr="00F26FE3">
      <w:pPr>
        <w:pStyle w:val="Bezproreda"/>
        <w:jc w:val="right"/>
        <w:rPr>
          <w:rFonts w:cs="Times New Roman" w:hAnsi="Times New Roman" w:ascii="Times New Roman"/>
          <w:sz w:val="24"/>
          <w:szCs w:val="24"/>
          <w:lang w:val="hr-HR"/>
        </w:rPr>
      </w:pPr>
      <w:r w:rsidRPr="00F26FE3">
        <w:rPr>
          <w:rFonts w:cs="Times New Roman" w:hAnsi="Times New Roman" w:ascii="Times New Roman"/>
          <w:color w:val="000000"/>
          <w:sz w:val="24"/>
          <w:szCs w:val="24"/>
          <w:lang w:val="hr-HR"/>
        </w:rPr>
        <w:t>Stečajni sudac</w:t>
      </w:r>
    </w:p>
    <w:p w:rsidRDefault="00F26FE3" w:rsidP="00F26FE3" w:rsidR="00F26FE3" w:rsidRPr="00F26FE3">
      <w:pPr>
        <w:pStyle w:val="Bezproreda"/>
        <w:jc w:val="right"/>
        <w:rPr>
          <w:rFonts w:cs="Times New Roman" w:hAnsi="Times New Roman" w:ascii="Times New Roman"/>
          <w:sz w:val="24"/>
          <w:szCs w:val="24"/>
          <w:lang w:val="hr-HR"/>
        </w:rPr>
      </w:pPr>
    </w:p>
    <w:p w:rsidRDefault="00F26FE3" w:rsidP="00F26FE3" w:rsidR="00F26FE3" w:rsidRPr="00F26FE3">
      <w:pPr>
        <w:pStyle w:val="Bezproreda"/>
        <w:jc w:val="right"/>
        <w:rPr>
          <w:rFonts w:cs="Times New Roman" w:hAnsi="Times New Roman" w:ascii="Times New Roman"/>
          <w:sz w:val="24"/>
          <w:szCs w:val="24"/>
          <w:lang w:val="hr-HR"/>
        </w:rPr>
      </w:pPr>
      <w:r w:rsidRPr="00F26FE3">
        <w:rPr>
          <w:rFonts w:cs="Times New Roman" w:hAnsi="Times New Roman" w:ascii="Times New Roman"/>
          <w:color w:val="000000"/>
          <w:sz w:val="24"/>
          <w:szCs w:val="24"/>
          <w:lang w:val="hr-HR"/>
        </w:rPr>
        <w:tab/>
      </w:r>
      <w:r w:rsidRPr="00F26FE3">
        <w:rPr>
          <w:rFonts w:cs="Times New Roman" w:hAnsi="Times New Roman" w:ascii="Times New Roman"/>
          <w:color w:val="000000"/>
          <w:sz w:val="24"/>
          <w:szCs w:val="24"/>
          <w:lang w:val="hr-HR"/>
        </w:rPr>
        <w:tab/>
      </w:r>
      <w:r w:rsidRPr="00F26FE3">
        <w:rPr>
          <w:rFonts w:cs="Times New Roman" w:hAnsi="Times New Roman" w:ascii="Times New Roman"/>
          <w:color w:val="000000"/>
          <w:sz w:val="24"/>
          <w:szCs w:val="24"/>
          <w:lang w:val="hr-HR"/>
        </w:rPr>
        <w:tab/>
      </w:r>
      <w:r w:rsidRPr="00F26FE3">
        <w:rPr>
          <w:rFonts w:cs="Times New Roman" w:hAnsi="Times New Roman" w:ascii="Times New Roman"/>
          <w:color w:val="000000"/>
          <w:sz w:val="24"/>
          <w:szCs w:val="24"/>
          <w:lang w:val="hr-HR"/>
        </w:rPr>
        <w:tab/>
      </w:r>
      <w:r w:rsidRPr="00F26FE3">
        <w:rPr>
          <w:rFonts w:cs="Times New Roman" w:hAnsi="Times New Roman" w:ascii="Times New Roman"/>
          <w:color w:val="000000"/>
          <w:sz w:val="24"/>
          <w:szCs w:val="24"/>
          <w:lang w:val="hr-HR"/>
        </w:rPr>
        <w:tab/>
      </w:r>
      <w:r w:rsidRPr="00F26FE3">
        <w:rPr>
          <w:rFonts w:cs="Times New Roman" w:hAnsi="Times New Roman" w:ascii="Times New Roman"/>
          <w:color w:val="000000"/>
          <w:sz w:val="24"/>
          <w:szCs w:val="24"/>
          <w:lang w:val="hr-HR"/>
        </w:rPr>
        <w:tab/>
      </w:r>
      <w:r w:rsidRPr="00F26FE3">
        <w:rPr>
          <w:rFonts w:cs="Times New Roman" w:hAnsi="Times New Roman" w:ascii="Times New Roman"/>
          <w:color w:val="000000"/>
          <w:sz w:val="24"/>
          <w:szCs w:val="24"/>
          <w:lang w:val="hr-HR"/>
        </w:rPr>
        <w:tab/>
      </w:r>
      <w:r w:rsidRPr="00F26FE3">
        <w:rPr>
          <w:rFonts w:cs="Times New Roman" w:hAnsi="Times New Roman" w:ascii="Times New Roman"/>
          <w:color w:val="000000"/>
          <w:sz w:val="24"/>
          <w:szCs w:val="24"/>
          <w:lang w:val="hr-HR"/>
        </w:rPr>
        <w:tab/>
      </w:r>
      <w:r w:rsidRPr="00F26FE3">
        <w:rPr>
          <w:rFonts w:cs="Times New Roman" w:hAnsi="Times New Roman" w:ascii="Times New Roman"/>
          <w:color w:val="000000"/>
          <w:sz w:val="24"/>
          <w:szCs w:val="24"/>
          <w:lang w:val="hr-HR"/>
        </w:rPr>
        <w:tab/>
      </w:r>
      <w:r w:rsidRPr="00F26FE3">
        <w:rPr>
          <w:rFonts w:cs="Times New Roman" w:hAnsi="Times New Roman" w:ascii="Times New Roman"/>
          <w:color w:val="000000"/>
          <w:sz w:val="24"/>
          <w:szCs w:val="24"/>
          <w:lang w:val="hr-HR"/>
        </w:rPr>
        <w:tab/>
        <w:t>Terezija Goreta</w:t>
      </w:r>
      <w:r w:rsidR="001A4FDD">
        <w:rPr>
          <w:rFonts w:cs="Times New Roman" w:hAnsi="Times New Roman" w:ascii="Times New Roman"/>
          <w:color w:val="000000"/>
          <w:sz w:val="24"/>
          <w:szCs w:val="24"/>
          <w:lang w:val="hr-HR"/>
        </w:rPr>
        <w:t>, v.r.</w:t>
      </w:r>
      <w:r w:rsidRPr="00F26FE3">
        <w:rPr>
          <w:rFonts w:cs="Times New Roman" w:hAnsi="Times New Roman" w:ascii="Times New Roman"/>
          <w:color w:val="000000"/>
          <w:sz w:val="24"/>
          <w:szCs w:val="24"/>
          <w:lang w:val="hr-HR"/>
        </w:rPr>
        <w:t xml:space="preserve"> </w:t>
      </w:r>
    </w:p>
    <w:p w:rsidRDefault="00F26FE3" w:rsidP="00F26FE3" w:rsidR="00F26FE3" w:rsidRPr="00F26FE3">
      <w:pPr>
        <w:pStyle w:val="Bezproreda"/>
        <w:rPr>
          <w:rFonts w:cs="Times New Roman" w:hAnsi="Times New Roman" w:ascii="Times New Roman"/>
          <w:sz w:val="24"/>
          <w:szCs w:val="24"/>
          <w:lang w:val="hr-HR"/>
        </w:rPr>
      </w:pPr>
    </w:p>
    <w:p w:rsidRDefault="00F26FE3" w:rsidP="00F26FE3" w:rsidR="00F26FE3" w:rsidRPr="00F26FE3">
      <w:pPr>
        <w:pStyle w:val="Bezproreda"/>
        <w:rPr>
          <w:rFonts w:cs="Times New Roman" w:hAnsi="Times New Roman" w:ascii="Times New Roman"/>
          <w:sz w:val="24"/>
          <w:szCs w:val="24"/>
          <w:lang w:val="hr-HR"/>
        </w:rPr>
      </w:pPr>
      <w:r w:rsidRPr="00F26FE3">
        <w:rPr>
          <w:rFonts w:cs="Times New Roman" w:hAnsi="Times New Roman" w:ascii="Times New Roman"/>
          <w:color w:val="000000"/>
          <w:sz w:val="24"/>
          <w:szCs w:val="24"/>
          <w:lang w:val="hr-HR"/>
        </w:rPr>
        <w:t>POUKA O PRAVNOM LIJEKU</w:t>
      </w:r>
    </w:p>
    <w:p w:rsidRDefault="00F26FE3" w:rsidP="00F26FE3" w:rsidR="00F26FE3" w:rsidRPr="00F26FE3">
      <w:pPr>
        <w:pStyle w:val="Bezproreda"/>
        <w:rPr>
          <w:rFonts w:cs="Times New Roman" w:hAnsi="Times New Roman" w:ascii="Times New Roman"/>
          <w:sz w:val="24"/>
          <w:szCs w:val="24"/>
          <w:lang w:val="hr-HR"/>
        </w:rPr>
      </w:pPr>
      <w:r w:rsidRPr="00F26FE3">
        <w:rPr>
          <w:rFonts w:cs="Times New Roman" w:hAnsi="Times New Roman" w:ascii="Times New Roman"/>
          <w:color w:val="000000"/>
          <w:sz w:val="24"/>
          <w:szCs w:val="24"/>
          <w:lang w:val="hr-HR"/>
        </w:rPr>
        <w:t>Protiv ovog rješenje nije dopuštena žalba.</w:t>
      </w:r>
    </w:p>
    <w:p w:rsidRDefault="00F26FE3" w:rsidP="00F26FE3" w:rsidR="00F26FE3" w:rsidRPr="00F26FE3">
      <w:pPr>
        <w:pStyle w:val="Bezproreda"/>
        <w:rPr>
          <w:rFonts w:cs="Times New Roman" w:hAnsi="Times New Roman" w:ascii="Times New Roman"/>
          <w:sz w:val="24"/>
          <w:szCs w:val="24"/>
          <w:lang w:val="hr-HR"/>
        </w:rPr>
      </w:pPr>
      <w:r w:rsidRPr="00F26FE3">
        <w:rPr>
          <w:rFonts w:cs="Times New Roman" w:hAnsi="Times New Roman" w:ascii="Times New Roman"/>
          <w:color w:val="000000"/>
          <w:sz w:val="24"/>
          <w:szCs w:val="24"/>
          <w:lang w:val="hr-HR"/>
        </w:rPr>
        <w:t xml:space="preserve">  Dostaviti : </w:t>
      </w:r>
    </w:p>
    <w:p w:rsidRDefault="00F26FE3" w:rsidP="00F26FE3" w:rsidR="00F26FE3" w:rsidRPr="00F26FE3">
      <w:pPr>
        <w:pStyle w:val="Bezproreda"/>
        <w:rPr>
          <w:rFonts w:cs="Times New Roman" w:hAnsi="Times New Roman" w:ascii="Times New Roman"/>
          <w:sz w:val="24"/>
          <w:szCs w:val="24"/>
          <w:lang w:val="hr-HR"/>
        </w:rPr>
      </w:pPr>
      <w:r w:rsidRPr="00F26FE3">
        <w:rPr>
          <w:rFonts w:cs="Times New Roman" w:hAnsi="Times New Roman" w:ascii="Times New Roman"/>
          <w:color w:val="000000"/>
          <w:sz w:val="24"/>
          <w:szCs w:val="24"/>
          <w:lang w:val="hr-HR"/>
        </w:rPr>
        <w:t xml:space="preserve">-stečajnom upravitelju </w:t>
      </w:r>
    </w:p>
    <w:p w:rsidRDefault="00F26FE3" w:rsidP="00F26FE3" w:rsidR="00F26FE3" w:rsidRPr="00F26FE3">
      <w:pPr>
        <w:pStyle w:val="Bezproreda"/>
        <w:rPr>
          <w:rFonts w:cs="Times New Roman" w:hAnsi="Times New Roman" w:ascii="Times New Roman"/>
          <w:sz w:val="24"/>
          <w:szCs w:val="24"/>
          <w:lang w:val="hr-HR"/>
        </w:rPr>
      </w:pPr>
      <w:r w:rsidRPr="00F26FE3">
        <w:rPr>
          <w:rFonts w:cs="Times New Roman" w:hAnsi="Times New Roman" w:ascii="Times New Roman"/>
          <w:color w:val="000000"/>
          <w:sz w:val="24"/>
          <w:szCs w:val="24"/>
          <w:lang w:val="hr-HR"/>
        </w:rPr>
        <w:t>-oglasna ploča</w:t>
      </w:r>
    </w:p>
    <w:p w:rsidRDefault="00F26FE3" w:rsidP="00F26FE3" w:rsidR="00F26FE3" w:rsidRPr="00F26FE3">
      <w:pPr>
        <w:pStyle w:val="Bezproreda"/>
        <w:rPr>
          <w:rFonts w:cs="Times New Roman" w:hAnsi="Times New Roman" w:ascii="Times New Roman"/>
          <w:sz w:val="24"/>
          <w:szCs w:val="24"/>
          <w:lang w:val="hr-HR"/>
        </w:rPr>
      </w:pPr>
    </w:p>
    <w:p w:rsidRDefault="00F26FE3" w:rsidP="00F26FE3" w:rsidR="00F26FE3" w:rsidRPr="00F26FE3">
      <w:pPr>
        <w:pStyle w:val="Bezproreda"/>
        <w:rPr>
          <w:rFonts w:cs="Times New Roman" w:hAnsi="Times New Roman" w:ascii="Times New Roman"/>
          <w:sz w:val="24"/>
          <w:szCs w:val="24"/>
          <w:lang w:val="hr-HR"/>
        </w:rPr>
      </w:pPr>
    </w:p>
    <w:p w:rsidRDefault="00F26FE3" w:rsidP="00F26FE3" w:rsidR="00F26FE3" w:rsidRPr="00F26FE3">
      <w:pPr>
        <w:pStyle w:val="Bezproreda"/>
        <w:rPr>
          <w:rFonts w:cs="Times New Roman" w:hAnsi="Times New Roman" w:ascii="Times New Roman"/>
          <w:sz w:val="24"/>
          <w:szCs w:val="24"/>
          <w:lang w:val="hr-HR"/>
        </w:rPr>
      </w:pPr>
    </w:p>
    <w:p w:rsidRDefault="00F26FE3" w:rsidP="00F26FE3" w:rsidR="00F26FE3" w:rsidRPr="00F26FE3">
      <w:pPr>
        <w:pStyle w:val="Bezproreda"/>
        <w:rPr>
          <w:rFonts w:cs="Times New Roman" w:hAnsi="Times New Roman" w:ascii="Times New Roman"/>
          <w:sz w:val="24"/>
          <w:szCs w:val="24"/>
          <w:lang w:val="hr-HR"/>
        </w:rPr>
      </w:pPr>
    </w:p>
    <w:p w:rsidRDefault="00C64ADB" w:rsidP="00F26FE3" w:rsidR="00C64ADB" w:rsidRPr="00F26FE3">
      <w:pPr>
        <w:pStyle w:val="Bezproreda"/>
        <w:rPr>
          <w:rFonts w:cs="Times New Roman" w:hAnsi="Times New Roman" w:ascii="Times New Roman"/>
          <w:sz w:val="24"/>
          <w:szCs w:val="24"/>
          <w:lang w:val="hr-HR"/>
        </w:rPr>
      </w:pPr>
    </w:p>
    <w:sectPr w:rsidR="00C64ADB" w:rsidRPr="00F26FE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7618CD"/>
    <w:multiLevelType w:val="hybridMultilevel"/>
    <w:tmpl w:val="AF502B86"/>
    <w:lvl w:tplc="D0F8525A" w:ilvl="0">
      <w:start w:val="1"/>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1879"/>
    <w:rsid w:val="000B23FD"/>
    <w:rsid w:val="001A4FDD"/>
    <w:rsid w:val="00981879"/>
    <w:rsid w:val="00C64ADB"/>
    <w:rsid w:val="00F26F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26FE3"/>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26FE3"/>
    <w:pPr>
      <w:spacing w:lineRule="auto" w:line="240" w:after="0"/>
    </w:pPr>
    <w:rPr>
      <w:lang w:val="en-US"/>
    </w:rPr>
  </w:style>
  <w:style w:styleId="Tekstrezerviranogmjesta" w:type="character">
    <w:name w:val="Placeholder Text"/>
    <w:basedOn w:val="Zadanifontodlomka"/>
    <w:uiPriority w:val="99"/>
    <w:semiHidden/>
    <w:rsid w:val="000B23FD"/>
    <w:rPr>
      <w:color w:val="808080"/>
      <w:bdr w:space="0" w:sz="0" w:color="auto" w:val="none"/>
      <w:shd w:fill="auto" w:color="auto" w:val="clear"/>
    </w:rPr>
  </w:style>
  <w:style w:customStyle="true" w:styleId="eSPISCCParagraphDefaultFont" w:type="character">
    <w:name w:val="eSPIS_CC_Paragraph Default Font"/>
    <w:basedOn w:val="Zadanifontodlomka"/>
    <w:rsid w:val="000B23F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B23F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B23F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B23F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26FE3"/>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26FE3"/>
    <w:pPr>
      <w:spacing w:after="0" w:line="240" w:lineRule="auto"/>
    </w:pPr>
    <w:rPr>
      <w:lang w:val="en-US"/>
    </w:rPr>
  </w:style>
  <w:style w:styleId="Tekstrezerviranogmjesta" w:type="character">
    <w:name w:val="Placeholder Text"/>
    <w:basedOn w:val="Zadanifontodlomka"/>
    <w:uiPriority w:val="99"/>
    <w:semiHidden/>
    <w:rsid w:val="000B23FD"/>
    <w:rPr>
      <w:color w:val="808080"/>
      <w:bdr w:color="auto" w:space="0" w:sz="0" w:val="none"/>
      <w:shd w:color="auto" w:fill="auto" w:val="clear"/>
    </w:rPr>
  </w:style>
  <w:style w:customStyle="1" w:styleId="eSPISCCParagraphDefaultFont" w:type="character">
    <w:name w:val="eSPIS_CC_Paragraph Default Font"/>
    <w:basedOn w:val="Zadanifontodlomka"/>
    <w:rsid w:val="000B23F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B23F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B23F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B23F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41446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izvorni_sadrzaj>
    <derivirana_varijabla naziv="DomainObject.Predmet.Broj_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2013.</izvorni_sadrzaj>
    <derivirana_varijabla naziv="DomainObject.Predmet.DatumOsnivanja_1">13.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St-547/2013</izvorni_sadrzaj>
    <derivirana_varijabla naziv="DomainObject.Predmet.OznakaBroj_1">St-547/2013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- 20.6.16., 01.12.16., 28.12.16.</izvorni_sadrzaj>
    <derivirana_varijabla naziv="DomainObject.Predmet.PrimjedbaSuca_1">uvid - 20.6.16., 01.12.16., 28.12.16.</derivirana_varijabla>
  </DomainObject.Predmet.PrimjedbaSuca>
  <DomainObject.Predmet.PrimjedbaUpisnicara>
    <izvorni_sadrzaj/>
    <derivirana_varijabla naziv="DomainObject.Predmet.PrimjedbaUpisnicara_1"/>
  </DomainObject.Predmet.PrimjedbaUpisnicara>
  <DomainObject.Predmet.ProtustrankaFormated>
    <izvorni_sadrzaj>  DINARKA, trgovina, proizvodnja i usluge, dioničko društvo</izvorni_sadrzaj>
    <derivirana_varijabla naziv="DomainObject.Predmet.ProtustrankaFormated_1">  DINARKA, trgovina, proizvodnja i usluge, dioničko društvo</derivirana_varijabla>
  </DomainObject.Predmet.ProtustrankaFormated>
  <DomainObject.Predmet.ProtustrankaFormatedOIB>
    <izvorni_sadrzaj>  DINARKA, trgovina, proizvodnja i usluge, dioničko društvo, OIB 54512717061</izvorni_sadrzaj>
    <derivirana_varijabla naziv="DomainObject.Predmet.ProtustrankaFormatedOIB_1">  DINARKA, trgovina, proizvodnja i usluge, dioničko društvo, OIB 54512717061</derivirana_varijabla>
  </DomainObject.Predmet.ProtustrankaFormatedOIB>
  <DomainObject.Predmet.ProtustrankaFormatedWithAdress>
    <izvorni_sadrzaj> DINARKA, trgovina, proizvodnja i usluge, dioničko društvo, Trg Ante Starčevića 1, Knin</izvorni_sadrzaj>
    <derivirana_varijabla naziv="DomainObject.Predmet.ProtustrankaFormatedWithAdress_1"> DINARKA, trgovina, proizvodnja i usluge, dioničko društvo, Trg Ante Starčevića 1, Knin</derivirana_varijabla>
  </DomainObject.Predmet.ProtustrankaFormatedWithAdress>
  <DomainObject.Predmet.ProtustrankaFormatedWithAdressOIB>
    <izvorni_sadrzaj> DINARKA, trgovina, proizvodnja i usluge, dioničko društvo, OIB 54512717061, Trg Ante Starčevića 1, Knin</izvorni_sadrzaj>
    <derivirana_varijabla naziv="DomainObject.Predmet.ProtustrankaFormatedWithAdressOIB_1"> DINARKA, trgovina, proizvodnja i usluge, dioničko društvo, OIB 54512717061, Trg Ante Starčevića 1, Knin</derivirana_varijabla>
  </DomainObject.Predmet.ProtustrankaFormatedWithAdressOIB>
  <DomainObject.Predmet.ProtustrankaWithAdress>
    <izvorni_sadrzaj>DINARKA, trgovina, proizvodnja i usluge, dioničko društvo Trg Ante Starčevića 1, Knin</izvorni_sadrzaj>
    <derivirana_varijabla naziv="DomainObject.Predmet.ProtustrankaWithAdress_1">DINARKA, trgovina, proizvodnja i usluge, dioničko društvo Trg Ante Starčevića 1, Knin</derivirana_varijabla>
  </DomainObject.Predmet.ProtustrankaWithAdress>
  <DomainObject.Predmet.ProtustrankaWithAdressOIB>
    <izvorni_sadrzaj>DINARKA, trgovina, proizvodnja i usluge, dioničko društvo, OIB 54512717061, Trg Ante Starčevića 1, Knin</izvorni_sadrzaj>
    <derivirana_varijabla naziv="DomainObject.Predmet.ProtustrankaWithAdressOIB_1">DINARKA, trgovina, proizvodnja i usluge, dioničko društvo, OIB 54512717061, Trg Ante Starčevića 1, Knin</derivirana_varijabla>
  </DomainObject.Predmet.ProtustrankaWithAdressOIB>
  <DomainObject.Predmet.ProtustrankaNazivFormated>
    <izvorni_sadrzaj>DINARKA, trgovina, proizvodnja i usluge, dioničko društvo</izvorni_sadrzaj>
    <derivirana_varijabla naziv="DomainObject.Predmet.ProtustrankaNazivFormated_1">DINARKA, trgovina, proizvodnja i usluge, dioničko društvo</derivirana_varijabla>
  </DomainObject.Predmet.ProtustrankaNazivFormated>
  <DomainObject.Predmet.ProtustrankaNazivFormatedOIB>
    <izvorni_sadrzaj>DINARKA, trgovina, proizvodnja i usluge, dioničko društvo, OIB 54512717061</izvorni_sadrzaj>
    <derivirana_varijabla naziv="DomainObject.Predmet.ProtustrankaNazivFormatedOIB_1">DINARKA, trgovina, proizvodnja i usluge, dioničko društvo, OIB 54512717061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22000 Šibenik</izvorni_sadrzaj>
    <derivirana_varijabla naziv="DomainObject.Predmet.StrankaFormatedWithAdress_1"> FINA-Regionalni centar Split, M.Šetalište 24b, 22000 Šibenik</derivirana_varijabla>
  </DomainObject.Predmet.StrankaFormatedWithAdress>
  <DomainObject.Predmet.StrankaFormatedWithAdressOIB>
    <izvorni_sadrzaj> FINA-Regionalni centar Split, OIB 85821130368, M.Šetalište 24b, 22000 Šibenik</izvorni_sadrzaj>
    <derivirana_varijabla naziv="DomainObject.Predmet.StrankaFormatedWithAdressOIB_1"> FINA-Regionalni centar Split, OIB 85821130368, M.Šetalište 24b, 22000 Šibenik</derivirana_varijabla>
  </DomainObject.Predmet.StrankaFormatedWithAdressOIB>
  <DomainObject.Predmet.StrankaWithAdress>
    <izvorni_sadrzaj>FINA-Regionalni centar Split M.Šetalište 24b,22000 Šibenik</izvorni_sadrzaj>
    <derivirana_varijabla naziv="DomainObject.Predmet.StrankaWithAdress_1">FINA-Regionalni centar Split M.Šetalište 24b,22000 Šibenik</derivirana_varijabla>
  </DomainObject.Predmet.StrankaWithAdress>
  <DomainObject.Predmet.StrankaWithAdressOIB>
    <izvorni_sadrzaj>FINA-Regionalni centar Split, OIB 85821130368, M.Šetalište 24b,22000 Šibenik</izvorni_sadrzaj>
    <derivirana_varijabla naziv="DomainObject.Predmet.StrankaWithAdressOIB_1">FINA-Regionalni centar Split, OIB 85821130368, M.Šetalište 24b,22000 Šibenik</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22000 Šibenik</item>
    </izvorni_sadrzaj>
    <derivirana_varijabla naziv="DomainObject.Predmet.StrankaListFormatedWithAdress_1">
      <item>FINA-Regionalni centar Split, M.Šetalište 24b, 22000 Šibenik</item>
    </derivirana_varijabla>
  </DomainObject.Predmet.StrankaListFormatedWithAdress>
  <DomainObject.Predmet.StrankaListFormatedWithAdressOIB>
    <izvorni_sadrzaj>
      <item>FINA-Regionalni centar Split, OIB 85821130368, M.Šetalište 24b, 22000 Šibenik</item>
    </izvorni_sadrzaj>
    <derivirana_varijabla naziv="DomainObject.Predmet.StrankaListFormatedWithAdressOIB_1">
      <item>FINA-Regionalni centar Split, OIB 85821130368, M.Šetalište 24b, 22000 Šibenik</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DINARKA, trgovina, proizvodnja i usluge, dioničko društvo</item>
    </izvorni_sadrzaj>
    <derivirana_varijabla naziv="DomainObject.Predmet.ProtuStrankaListFormated_1">
      <item>DINARKA, trgovina, proizvodnja i usluge, dioničko društvo</item>
    </derivirana_varijabla>
  </DomainObject.Predmet.ProtuStrankaListFormated>
  <DomainObject.Predmet.ProtuStrankaListFormatedOIB>
    <izvorni_sadrzaj>
      <item>DINARKA, trgovina, proizvodnja i usluge, dioničko društvo, OIB 54512717061</item>
    </izvorni_sadrzaj>
    <derivirana_varijabla naziv="DomainObject.Predmet.ProtuStrankaListFormatedOIB_1">
      <item>DINARKA, trgovina, proizvodnja i usluge, dioničko društvo, OIB 54512717061</item>
    </derivirana_varijabla>
  </DomainObject.Predmet.ProtuStrankaListFormatedOIB>
  <DomainObject.Predmet.ProtuStrankaListFormatedWithAdress>
    <izvorni_sadrzaj>
      <item>DINARKA, trgovina, proizvodnja i usluge, dioničko društvo, Trg Ante Starčevića 1, Knin</item>
    </izvorni_sadrzaj>
    <derivirana_varijabla naziv="DomainObject.Predmet.ProtuStrankaListFormatedWithAdress_1">
      <item>DINARKA, trgovina, proizvodnja i usluge, dioničko društvo, Trg Ante Starčevića 1, Knin</item>
    </derivirana_varijabla>
  </DomainObject.Predmet.ProtuStrankaListFormatedWithAdress>
  <DomainObject.Predmet.ProtuStrankaListFormatedWithAdressOIB>
    <izvorni_sadrzaj>
      <item>DINARKA, trgovina, proizvodnja i usluge, dioničko društvo, OIB 54512717061, Trg Ante Starčevića 1, Knin</item>
    </izvorni_sadrzaj>
    <derivirana_varijabla naziv="DomainObject.Predmet.ProtuStrankaListFormatedWithAdressOIB_1">
      <item>DINARKA, trgovina, proizvodnja i usluge, dioničko društvo, OIB 54512717061, Trg Ante Starčevića 1, Knin</item>
    </derivirana_varijabla>
  </DomainObject.Predmet.ProtuStrankaListFormatedWithAdressOIB>
  <DomainObject.Predmet.ProtuStrankaListNazivFormated>
    <izvorni_sadrzaj>
      <item>DINARKA, trgovina, proizvodnja i usluge, dioničko društvo</item>
    </izvorni_sadrzaj>
    <derivirana_varijabla naziv="DomainObject.Predmet.ProtuStrankaListNazivFormated_1">
      <item>DINARKA, trgovina, proizvodnja i usluge, dioničko društvo</item>
    </derivirana_varijabla>
  </DomainObject.Predmet.ProtuStrankaListNazivFormated>
  <DomainObject.Predmet.ProtuStrankaListNazivFormatedOIB>
    <izvorni_sadrzaj>
      <item>DINARKA, trgovina, proizvodnja i usluge, dioničko društvo, OIB 54512717061</item>
    </izvorni_sadrzaj>
    <derivirana_varijabla naziv="DomainObject.Predmet.ProtuStrankaListNazivFormatedOIB_1">
      <item>DINARKA, trgovina, proizvodnja i usluge, dioničko društvo, OIB 54512717061</item>
    </derivirana_varijabla>
  </DomainObject.Predmet.ProtuStrankaListNazivFormatedOIB>
  <DomainObject.Predmet.OstaliListFormated>
    <izvorni_sadrzaj>
      <item>Milan Macura</item>
    </izvorni_sadrzaj>
    <derivirana_varijabla naziv="DomainObject.Predmet.OstaliListFormated_1">
      <item>Milan Macura</item>
    </derivirana_varijabla>
  </DomainObject.Predmet.OstaliListFormated>
  <DomainObject.Predmet.OstaliListFormatedOIB>
    <izvorni_sadrzaj>
      <item>Milan Macura, OIB 25991506239</item>
    </izvorni_sadrzaj>
    <derivirana_varijabla naziv="DomainObject.Predmet.OstaliListFormatedOIB_1">
      <item>Milan Macura, OIB 25991506239</item>
    </derivirana_varijabla>
  </DomainObject.Predmet.OstaliListFormatedOIB>
  <DomainObject.Predmet.OstaliListFormatedWithAdress>
    <izvorni_sadrzaj>
      <item>Milan Macura, Nikole Tesle 159, 22000 Šibenik</item>
    </izvorni_sadrzaj>
    <derivirana_varijabla naziv="DomainObject.Predmet.OstaliListFormatedWithAdress_1">
      <item>Milan Macura, Nikole Tesle 159, 22000 Šibenik</item>
    </derivirana_varijabla>
  </DomainObject.Predmet.OstaliListFormatedWithAdress>
  <DomainObject.Predmet.OstaliListFormatedWithAdressOIB>
    <izvorni_sadrzaj>
      <item>Milan Macura, OIB 25991506239, Nikole Tesle 159, 22000 Šibenik</item>
    </izvorni_sadrzaj>
    <derivirana_varijabla naziv="DomainObject.Predmet.OstaliListFormatedWithAdressOIB_1">
      <item>Milan Macura, OIB 25991506239, Nikole Tesle 159, 22000 Šibenik</item>
    </derivirana_varijabla>
  </DomainObject.Predmet.OstaliListFormatedWithAdressOIB>
  <DomainObject.Predmet.OstaliListNazivFormated>
    <izvorni_sadrzaj>
      <item>Milan Macura</item>
    </izvorni_sadrzaj>
    <derivirana_varijabla naziv="DomainObject.Predmet.OstaliListNazivFormated_1">
      <item>Milan Macura</item>
    </derivirana_varijabla>
  </DomainObject.Predmet.OstaliListNazivFormated>
  <DomainObject.Predmet.OstaliListNazivFormatedOIB>
    <izvorni_sadrzaj>
      <item>Milan Macura, OIB 25991506239</item>
    </izvorni_sadrzaj>
    <derivirana_varijabla naziv="DomainObject.Predmet.OstaliListNazivFormatedOIB_1">
      <item>Milan Macura, OIB 25991506239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DINARKA, trgovina, proizvodnja i usluge, dioničko društvo</izvorni_sadrzaj>
    <derivirana_varijabla naziv="DomainObject.Predmet.ProtustrankaIDrugi_1">DINARKA, trgovina, proizvodnja i usluge, dioničko društvo</derivirana_varijabla>
  </DomainObject.Predmet.ProtustrankaIDrugi>
  <DomainObject.Predmet.StrankaIDrugiAdressOIB>
    <izvorni_sadrzaj>FINA-Regionalni centar Split, OIB 85821130368, M.Šetalište 24b, 22000 Šibenik</izvorni_sadrzaj>
    <derivirana_varijabla naziv="DomainObject.Predmet.StrankaIDrugiAdressOIB_1">FINA-Regionalni centar Split, OIB 85821130368, M.Šetalište 24b, 22000 Šibenik</derivirana_varijabla>
  </DomainObject.Predmet.StrankaIDrugiAdressOIB>
  <DomainObject.Predmet.ProtustrankaIDrugiAdressOIB>
    <izvorni_sadrzaj>DINARKA, trgovina, proizvodnja i usluge, dioničko društvo, OIB 54512717061, Trg Ante Starčevića 1, Knin</izvorni_sadrzaj>
    <derivirana_varijabla naziv="DomainObject.Predmet.ProtustrankaIDrugiAdressOIB_1">DINARKA, trgovina, proizvodnja i usluge, dioničko društvo, OIB 54512717061, Trg Ante Starčevića 1,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DINARKA, trgovina, proizvodnja i usluge, dioničko društvo</item>
      <item>FINA-Regionalni centar Split</item>
      <item>Milan Macura</item>
    </izvorni_sadrzaj>
    <derivirana_varijabla naziv="DomainObject.Predmet.SudioniciListNaziv_1">
      <item>DINARKA, trgovina, proizvodnja i usluge, dioničko društvo</item>
      <item>FINA-Regionalni centar Split</item>
      <item>Milan Macura</item>
    </derivirana_varijabla>
  </DomainObject.Predmet.SudioniciListNaziv>
  <DomainObject.Predmet.SudioniciListAdressOIB>
    <izvorni_sadrzaj>
      <item>DINARKA, trgovina, proizvodnja i usluge, dioničko društvo, OIB 54512717061, Trg Ante Starčevića 1,Knin</item>
      <item>FINA-Regionalni centar Split, OIB 85821130368, M.Šetalište 24b,22000 Šibenik</item>
      <item>Milan Macura, OIB 25991506239, Nikole Tesle 159,22000 Šibenik</item>
    </izvorni_sadrzaj>
    <derivirana_varijabla naziv="DomainObject.Predmet.SudioniciListAdressOIB_1">
      <item>DINARKA, trgovina, proizvodnja i usluge, dioničko društvo, OIB 54512717061, Trg Ante Starčevića 1,Knin</item>
      <item>FINA-Regionalni centar Split, OIB 85821130368, M.Šetalište 24b,22000 Šibenik</item>
      <item>Milan Macura, OIB 25991506239, Nikole Tesle 159,22000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54512717061</item>
      <item>, OIB 85821130368</item>
      <item>, OIB 25991506239</item>
    </izvorni_sadrzaj>
    <derivirana_varijabla naziv="DomainObject.Predmet.SudioniciListNazivOIB_1">
      <item>, OIB 54512717061</item>
      <item>, OIB 85821130368</item>
      <item>, OIB 25991506239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Macura, OIB 25991506239, Stjepana Radića 24 Šibenik</item>
    </izvorni_sadrzaj>
    <derivirana_varijabla naziv="DomainObject.Predmet.StecajniUpraviteljiListAddressOIB_1">
      <item>Milan Macura, OIB 25991506239, Stjepana Radića 24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258</properties:Words>
  <properties:Characters>1425</properties:Characters>
  <properties:Lines>53</properties:Lines>
  <properties:Paragraphs>22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2017-01-10T10:21:00Z</dcterms:created>
  <dc:creator>Marina Gulin</dc:creator>
  <cp:lastModifiedBy>Marina Gulin</cp:lastModifiedBy>
  <cp:lastPrinted>2017-01-10T13:21:00Z</cp:lastPrinted>
  <dcterms:modified xmlns:xsi="http://www.w3.org/2001/XMLSchema-instance" xsi:type="dcterms:W3CDTF">2017-01-10T13:25:00Z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