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44"/>
      </w:tblGrid>
      <w:tr w:rsidTr="007A0823" w:rsidR="00D767B0" w:rsidRPr="00C61EDF">
        <w:trPr>
          <w:trHeight w:val="2196"/>
        </w:trPr>
        <w:tc>
          <w:tcPr>
            <w:tcW w:type="dxa" w:w="3344"/>
            <w:vAlign w:val="center"/>
          </w:tcPr>
          <w:p w:rsidRDefault="00D767B0" w:rsidP="007A0823" w:rsidR="00D767B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767B0" w:rsidP="007A0823" w:rsidR="00D767B0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767B0" w:rsidP="007A0823" w:rsidR="00D767B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767B0" w:rsidP="007A0823" w:rsidR="00D767B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D767B0" w:rsidP="007A0823" w:rsidR="00D767B0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4debda9" w14:paraId="4debda9" w:rsidRDefault="007A0823" w:rsidP="007A0823" w:rsidR="007A0823">
      <w:pPr>
        <w:pStyle w:val="Bezproreda"/>
        <w:spacing w:after="200" w:before="200"/>
        <w:ind w:firstLine="708" w:left="708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11.St-15/2017</w:t>
      </w:r>
    </w:p>
    <w:p w:rsidRDefault="007A0823" w:rsidP="007A0823" w:rsidR="00C24B9D" w:rsidRPr="006E2FCB">
      <w:pPr>
        <w:pStyle w:val="Bezproreda"/>
        <w:spacing w:after="20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stečajnom postupku povodom prijedloga Republike Hrvatske - Ministarstva financija, OIB: 18683136487, za otvaranje stečajnog postupka nad dužnikom KUPRIĆ d.o.o., OIB: 96106549521, Imotski, Kralja Tomislava 38, 5. prosinca 2017.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5536E5" w:rsidRPr="005536E5">
        <w:rPr>
          <w:rFonts w:cs="Times New Roman" w:hAnsi="Times New Roman" w:ascii="Times New Roman"/>
          <w:sz w:val="24"/>
          <w:szCs w:val="24"/>
        </w:rPr>
        <w:t>KUPRIĆ d.o.o., OIB: 96106549521, Imotski, Kralja Tomislava 38</w:t>
      </w:r>
      <w:r w:rsidR="005536E5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>II. Za stečajn</w:t>
      </w:r>
      <w:r w:rsidR="00CC5872">
        <w:rPr>
          <w:rFonts w:cs="Times New Roman" w:hAnsi="Times New Roman" w:ascii="Times New Roman"/>
          <w:sz w:val="24"/>
          <w:szCs w:val="24"/>
        </w:rPr>
        <w:t xml:space="preserve">og upravitelja imenuje se </w:t>
      </w:r>
      <w:r w:rsidR="00CC5872" w:rsidRPr="00CC5872">
        <w:rPr>
          <w:rFonts w:cs="Times New Roman" w:hAnsi="Times New Roman" w:ascii="Times New Roman"/>
          <w:sz w:val="24"/>
          <w:szCs w:val="24"/>
        </w:rPr>
        <w:t>Bože Guvo iz Splita, Smiljanićeva 2, OIB: 55368811100</w:t>
      </w:r>
      <w:r w:rsidR="00CC5872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95284B">
        <w:rPr>
          <w:rFonts w:cs="Times New Roman" w:hAnsi="Times New Roman" w:ascii="Times New Roman"/>
          <w:sz w:val="24"/>
          <w:szCs w:val="24"/>
        </w:rPr>
        <w:t>5. prosinca</w:t>
      </w:r>
      <w:r w:rsidR="00FA7787">
        <w:rPr>
          <w:rFonts w:cs="Times New Roman" w:hAnsi="Times New Roman" w:ascii="Times New Roman"/>
          <w:sz w:val="24"/>
          <w:szCs w:val="24"/>
        </w:rPr>
        <w:t xml:space="preserve"> </w:t>
      </w:r>
      <w:r w:rsidR="00C86D4A">
        <w:rPr>
          <w:rFonts w:cs="Times New Roman" w:hAnsi="Times New Roman" w:ascii="Times New Roman"/>
          <w:sz w:val="24"/>
          <w:szCs w:val="24"/>
        </w:rPr>
        <w:t>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7A0823">
        <w:rPr>
          <w:rFonts w:cs="Times New Roman" w:hAnsi="Times New Roman" w:ascii="Times New Roman"/>
          <w:sz w:val="24"/>
          <w:szCs w:val="24"/>
        </w:rPr>
        <w:t>5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CC5872">
        <w:rPr>
          <w:rFonts w:cs="Times New Roman" w:hAnsi="Times New Roman" w:ascii="Times New Roman"/>
          <w:sz w:val="24"/>
          <w:szCs w:val="24"/>
        </w:rPr>
        <w:t>m upravitelju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95284B">
        <w:rPr>
          <w:rFonts w:cs="Times New Roman" w:hAnsi="Times New Roman" w:ascii="Times New Roman"/>
          <w:sz w:val="24"/>
          <w:szCs w:val="24"/>
        </w:rPr>
        <w:t>15-2017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5284B">
        <w:rPr>
          <w:rFonts w:cs="Times New Roman" w:hAnsi="Times New Roman" w:ascii="Times New Roman"/>
          <w:sz w:val="24"/>
          <w:szCs w:val="24"/>
        </w:rPr>
        <w:t>15/2017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CC5872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CC5872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95284B">
        <w:rPr>
          <w:rFonts w:cs="Times New Roman" w:hAnsi="Times New Roman" w:ascii="Times New Roman"/>
          <w:sz w:val="24"/>
          <w:szCs w:val="24"/>
        </w:rPr>
        <w:t>15-2017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5284B">
        <w:rPr>
          <w:rFonts w:cs="Times New Roman" w:hAnsi="Times New Roman" w:ascii="Times New Roman"/>
          <w:sz w:val="24"/>
          <w:szCs w:val="24"/>
        </w:rPr>
        <w:t>15/2017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>vog rješenja obavijeste stečajn</w:t>
      </w:r>
      <w:r w:rsidR="00CC5872">
        <w:rPr>
          <w:rFonts w:cs="Times New Roman" w:hAnsi="Times New Roman" w:ascii="Times New Roman"/>
          <w:sz w:val="24"/>
          <w:szCs w:val="24"/>
        </w:rPr>
        <w:t>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upravitel</w:t>
      </w:r>
      <w:r w:rsidR="00D767B0">
        <w:rPr>
          <w:rFonts w:cs="Times New Roman" w:hAnsi="Times New Roman" w:ascii="Times New Roman"/>
          <w:sz w:val="24"/>
          <w:szCs w:val="24"/>
        </w:rPr>
        <w:t>j</w:t>
      </w:r>
      <w:r w:rsidR="00CC5872">
        <w:rPr>
          <w:rFonts w:cs="Times New Roman" w:hAnsi="Times New Roman" w:ascii="Times New Roman"/>
          <w:sz w:val="24"/>
          <w:szCs w:val="24"/>
        </w:rPr>
        <w:t>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95284B">
        <w:rPr>
          <w:rFonts w:cs="Times New Roman" w:hAnsi="Times New Roman" w:ascii="Times New Roman"/>
          <w:sz w:val="24"/>
          <w:szCs w:val="24"/>
        </w:rPr>
        <w:t>15-2017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5284B">
        <w:rPr>
          <w:rFonts w:cs="Times New Roman" w:hAnsi="Times New Roman" w:ascii="Times New Roman"/>
          <w:sz w:val="24"/>
          <w:szCs w:val="24"/>
        </w:rPr>
        <w:t>15/2017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CC5872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D67A29" w:rsidR="00AB2E73" w:rsidRPr="009E5B5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767B0">
        <w:rPr>
          <w:rFonts w:cs="Times New Roman" w:hAnsi="Times New Roman" w:ascii="Times New Roman"/>
          <w:sz w:val="24"/>
          <w:szCs w:val="24"/>
        </w:rPr>
        <w:t>VIII</w:t>
      </w:r>
      <w:r w:rsidR="005507D6" w:rsidRPr="009E5B54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9E5B54" w:rsidRPr="009E5B54">
        <w:rPr>
          <w:rFonts w:cs="Times New Roman" w:hAnsi="Times New Roman" w:ascii="Times New Roman"/>
          <w:sz w:val="24"/>
          <w:szCs w:val="24"/>
        </w:rPr>
        <w:t>1. ožujka</w:t>
      </w:r>
      <w:r w:rsidR="000148CD" w:rsidRPr="009E5B54">
        <w:rPr>
          <w:rFonts w:cs="Times New Roman" w:hAnsi="Times New Roman" w:ascii="Times New Roman"/>
          <w:sz w:val="24"/>
          <w:szCs w:val="24"/>
        </w:rPr>
        <w:t xml:space="preserve"> 201</w:t>
      </w:r>
      <w:r w:rsidR="00D67A29" w:rsidRPr="009E5B54">
        <w:rPr>
          <w:rFonts w:cs="Times New Roman" w:hAnsi="Times New Roman" w:ascii="Times New Roman"/>
          <w:sz w:val="24"/>
          <w:szCs w:val="24"/>
        </w:rPr>
        <w:t>8</w:t>
      </w:r>
      <w:r w:rsidR="00B11B2E" w:rsidRPr="009E5B5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767B0" w:rsidRPr="009E5B54">
        <w:rPr>
          <w:rFonts w:cs="Times New Roman" w:hAnsi="Times New Roman" w:ascii="Times New Roman"/>
          <w:sz w:val="24"/>
          <w:szCs w:val="24"/>
        </w:rPr>
        <w:t>0</w:t>
      </w:r>
      <w:r w:rsidR="009E5B54" w:rsidRPr="009E5B54">
        <w:rPr>
          <w:rFonts w:cs="Times New Roman" w:hAnsi="Times New Roman" w:ascii="Times New Roman"/>
          <w:sz w:val="24"/>
          <w:szCs w:val="24"/>
        </w:rPr>
        <w:t>8</w:t>
      </w:r>
      <w:r w:rsidR="00501CED" w:rsidRPr="009E5B54">
        <w:rPr>
          <w:rFonts w:cs="Times New Roman" w:hAnsi="Times New Roman" w:ascii="Times New Roman"/>
          <w:sz w:val="24"/>
          <w:szCs w:val="24"/>
        </w:rPr>
        <w:t>:</w:t>
      </w:r>
      <w:r w:rsidR="009E5B54" w:rsidRPr="009E5B54">
        <w:rPr>
          <w:rFonts w:cs="Times New Roman" w:hAnsi="Times New Roman" w:ascii="Times New Roman"/>
          <w:sz w:val="24"/>
          <w:szCs w:val="24"/>
        </w:rPr>
        <w:t>3</w:t>
      </w:r>
      <w:r w:rsidR="00501CED" w:rsidRPr="009E5B54">
        <w:rPr>
          <w:rFonts w:cs="Times New Roman" w:hAnsi="Times New Roman" w:ascii="Times New Roman"/>
          <w:sz w:val="24"/>
          <w:szCs w:val="24"/>
        </w:rPr>
        <w:t>0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9E5B54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9E5B54">
        <w:rPr>
          <w:rFonts w:cs="Times New Roman" w:hAnsi="Times New Roman" w:ascii="Times New Roman"/>
          <w:sz w:val="24"/>
          <w:szCs w:val="24"/>
        </w:rPr>
        <w:t>111</w:t>
      </w:r>
      <w:r w:rsidR="00B11B2E" w:rsidRPr="009E5B54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D767B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9E5B54">
        <w:rPr>
          <w:rFonts w:cs="Times New Roman" w:hAnsi="Times New Roman" w:ascii="Times New Roman"/>
          <w:sz w:val="24"/>
          <w:szCs w:val="24"/>
        </w:rPr>
        <w:t>IX.</w:t>
      </w:r>
      <w:r w:rsidRPr="009E5B54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9E5B54">
        <w:rPr>
          <w:rFonts w:cs="Times New Roman" w:hAnsi="Times New Roman" w:ascii="Times New Roman"/>
          <w:sz w:val="24"/>
          <w:szCs w:val="24"/>
        </w:rPr>
        <w:t>da</w:t>
      </w:r>
      <w:r w:rsidR="004D0542" w:rsidRPr="009E5B54">
        <w:rPr>
          <w:rFonts w:cs="Times New Roman" w:hAnsi="Times New Roman" w:ascii="Times New Roman"/>
          <w:sz w:val="24"/>
          <w:szCs w:val="24"/>
        </w:rPr>
        <w:t xml:space="preserve">n </w:t>
      </w:r>
      <w:r w:rsidR="009E5B54" w:rsidRPr="009E5B54">
        <w:rPr>
          <w:rFonts w:cs="Times New Roman" w:hAnsi="Times New Roman" w:ascii="Times New Roman"/>
          <w:sz w:val="24"/>
          <w:szCs w:val="24"/>
        </w:rPr>
        <w:t>1. ožujka</w:t>
      </w:r>
      <w:r w:rsidRPr="009E5B54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9E5B5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9E5B54" w:rsidRPr="009E5B54">
        <w:rPr>
          <w:rFonts w:cs="Times New Roman" w:hAnsi="Times New Roman" w:ascii="Times New Roman"/>
          <w:sz w:val="24"/>
          <w:szCs w:val="24"/>
        </w:rPr>
        <w:t>08:45</w:t>
      </w:r>
      <w:r w:rsidR="00501CED" w:rsidRPr="009E5B54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9E5B54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9E5B54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D767B0">
        <w:rPr>
          <w:rFonts w:cs="Times New Roman" w:hAnsi="Times New Roman" w:ascii="Times New Roman"/>
          <w:sz w:val="24"/>
          <w:szCs w:val="24"/>
        </w:rPr>
        <w:t>/I.</w:t>
      </w:r>
    </w:p>
    <w:p w:rsidRDefault="00D767B0" w:rsidP="00B5196E" w:rsidR="0095284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X. Određuje se zabilježba rješenja o otvaranju </w:t>
      </w:r>
      <w:r w:rsidR="00B5196E">
        <w:rPr>
          <w:rFonts w:cs="Times New Roman" w:hAnsi="Times New Roman" w:ascii="Times New Roman"/>
          <w:sz w:val="24"/>
          <w:szCs w:val="24"/>
        </w:rPr>
        <w:t>stečajnog postupka na nekretninama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označen</w:t>
      </w:r>
      <w:r w:rsidR="00B5196E">
        <w:rPr>
          <w:rFonts w:cs="Times New Roman" w:hAnsi="Times New Roman" w:ascii="Times New Roman"/>
          <w:sz w:val="24"/>
          <w:szCs w:val="24"/>
        </w:rPr>
        <w:t>im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kao</w:t>
      </w:r>
      <w:r w:rsidR="0095284B">
        <w:rPr>
          <w:rFonts w:cs="Times New Roman" w:hAnsi="Times New Roman" w:ascii="Times New Roman"/>
          <w:sz w:val="24"/>
          <w:szCs w:val="24"/>
        </w:rPr>
        <w:t>:</w:t>
      </w:r>
    </w:p>
    <w:p w:rsidRDefault="0095284B" w:rsidP="0095284B" w:rsidR="0095284B" w:rsidRPr="0095284B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5284B">
        <w:rPr>
          <w:rFonts w:cs="Times New Roman" w:hAnsi="Times New Roman" w:ascii="Times New Roman"/>
          <w:sz w:val="24"/>
          <w:szCs w:val="24"/>
        </w:rPr>
        <w:t>- kat. čest. 3848/3 Z.U. 1621 K.O. Proložac</w:t>
      </w:r>
    </w:p>
    <w:p w:rsidRDefault="0095284B" w:rsidP="0095284B" w:rsidR="0095284B" w:rsidRPr="0095284B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5284B">
        <w:rPr>
          <w:rFonts w:cs="Times New Roman" w:hAnsi="Times New Roman" w:ascii="Times New Roman"/>
          <w:sz w:val="24"/>
          <w:szCs w:val="24"/>
        </w:rPr>
        <w:t>- kat. čest. 3028/7, kat. čest. 3028/9, kat. čest. 3028/10 i kat. čest. 3028/11 Z.U. 2769 K.O. Imotski - Glavina</w:t>
      </w:r>
    </w:p>
    <w:p w:rsidRDefault="0095284B" w:rsidP="0095284B" w:rsidR="0095284B" w:rsidRPr="0095284B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5284B">
        <w:rPr>
          <w:rFonts w:cs="Times New Roman" w:hAnsi="Times New Roman" w:ascii="Times New Roman"/>
          <w:sz w:val="24"/>
          <w:szCs w:val="24"/>
        </w:rPr>
        <w:t>- kat. čest. 910 i kat. čest. 912 Z.U. 592 K.O. Podbablje</w:t>
      </w:r>
    </w:p>
    <w:p w:rsidRDefault="0095284B" w:rsidP="0095284B" w:rsidR="0095284B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5284B">
        <w:rPr>
          <w:rFonts w:cs="Times New Roman" w:hAnsi="Times New Roman" w:ascii="Times New Roman"/>
          <w:sz w:val="24"/>
          <w:szCs w:val="24"/>
        </w:rPr>
        <w:t>- kat. čest. 908 i kat. čest. 911 Z.U. 2470 K.O. Podbablje</w:t>
      </w:r>
    </w:p>
    <w:p w:rsidRDefault="00B5196E" w:rsidP="0095284B" w:rsidR="00B5196E" w:rsidRPr="00D67A29">
      <w:pPr>
        <w:pStyle w:val="Bezproreda"/>
        <w:spacing w:before="80"/>
        <w:jc w:val="both"/>
        <w:rPr>
          <w:rFonts w:cs="Times New Roman" w:hAnsi="Times New Roman" w:ascii="Times New Roman"/>
          <w:sz w:val="24"/>
          <w:szCs w:val="24"/>
        </w:rPr>
      </w:pPr>
      <w:r w:rsidRPr="00B5196E">
        <w:rPr>
          <w:rFonts w:cs="Times New Roman" w:hAnsi="Times New Roman" w:ascii="Times New Roman"/>
          <w:sz w:val="24"/>
          <w:szCs w:val="24"/>
        </w:rPr>
        <w:t xml:space="preserve">uknjiženog prava vlasništva </w:t>
      </w:r>
      <w:r w:rsidR="0095284B">
        <w:rPr>
          <w:rFonts w:cs="Times New Roman" w:hAnsi="Times New Roman" w:ascii="Times New Roman"/>
          <w:sz w:val="24"/>
          <w:szCs w:val="24"/>
        </w:rPr>
        <w:t>Kuprić d.o.o. Imotski</w:t>
      </w:r>
      <w:r w:rsidRPr="00B5196E">
        <w:rPr>
          <w:rFonts w:cs="Times New Roman" w:hAnsi="Times New Roman" w:ascii="Times New Roman"/>
          <w:sz w:val="24"/>
          <w:szCs w:val="24"/>
        </w:rPr>
        <w:t xml:space="preserve"> za cijelo, a što će Općinski sud u </w:t>
      </w:r>
      <w:r w:rsidR="0095284B">
        <w:rPr>
          <w:rFonts w:cs="Times New Roman" w:hAnsi="Times New Roman" w:ascii="Times New Roman"/>
          <w:sz w:val="24"/>
          <w:szCs w:val="24"/>
        </w:rPr>
        <w:t xml:space="preserve">Splitu </w:t>
      </w:r>
      <w:r w:rsidR="00D767B0">
        <w:rPr>
          <w:rFonts w:cs="Times New Roman" w:hAnsi="Times New Roman" w:ascii="Times New Roman"/>
          <w:sz w:val="24"/>
          <w:szCs w:val="24"/>
        </w:rPr>
        <w:t>-</w:t>
      </w:r>
      <w:r w:rsidRPr="00B5196E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95284B">
        <w:rPr>
          <w:rFonts w:cs="Times New Roman" w:hAnsi="Times New Roman" w:ascii="Times New Roman"/>
          <w:sz w:val="24"/>
          <w:szCs w:val="24"/>
        </w:rPr>
        <w:t>Imotsk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B5196E"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B5196E" w:rsidP="00B5196E" w:rsidR="00B5196E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B5196E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95284B">
        <w:rPr>
          <w:rFonts w:hAnsi="Times New Roman" w:ascii="Times New Roman"/>
          <w:sz w:val="24"/>
          <w:szCs w:val="24"/>
        </w:rPr>
        <w:t xml:space="preserve">31. prosinca 2015., na temelju odredbe čl. 444. </w:t>
      </w:r>
      <w:r w:rsidRPr="00B5196E">
        <w:rPr>
          <w:rFonts w:hAnsi="Times New Roman" w:ascii="Times New Roman"/>
          <w:sz w:val="24"/>
          <w:szCs w:val="24"/>
        </w:rPr>
        <w:t xml:space="preserve">st. </w:t>
      </w:r>
      <w:r w:rsidR="0095284B">
        <w:rPr>
          <w:rFonts w:hAnsi="Times New Roman" w:ascii="Times New Roman"/>
          <w:sz w:val="24"/>
          <w:szCs w:val="24"/>
        </w:rPr>
        <w:t>1</w:t>
      </w:r>
      <w:r w:rsidRPr="00B5196E">
        <w:rPr>
          <w:rFonts w:hAnsi="Times New Roman" w:ascii="Times New Roman"/>
          <w:sz w:val="24"/>
          <w:szCs w:val="24"/>
        </w:rPr>
        <w:t xml:space="preserve">. </w:t>
      </w:r>
      <w:r w:rsidR="00E07C15" w:rsidRPr="00E07C15">
        <w:rPr>
          <w:rFonts w:cs="Times New Roman" w:hAnsi="Times New Roman" w:ascii="Times New Roman"/>
          <w:sz w:val="24"/>
          <w:szCs w:val="24"/>
        </w:rPr>
        <w:t>Stečajnog zakona („Narodne</w:t>
      </w:r>
      <w:r w:rsidR="00E07C15">
        <w:rPr>
          <w:rFonts w:cs="Times New Roman" w:hAnsi="Times New Roman" w:ascii="Times New Roman"/>
          <w:sz w:val="24"/>
          <w:szCs w:val="24"/>
        </w:rPr>
        <w:t xml:space="preserve"> novine“ broj 71/15; dalje SZ</w:t>
      </w:r>
      <w:r w:rsidR="00E07C15" w:rsidRPr="00E07C15">
        <w:rPr>
          <w:rFonts w:cs="Times New Roman" w:hAnsi="Times New Roman" w:ascii="Times New Roman"/>
          <w:sz w:val="24"/>
          <w:szCs w:val="24"/>
        </w:rPr>
        <w:t>)</w:t>
      </w:r>
      <w:r w:rsidRPr="00B5196E">
        <w:rPr>
          <w:rFonts w:hAnsi="Times New Roman" w:ascii="Times New Roman"/>
          <w:sz w:val="24"/>
          <w:szCs w:val="24"/>
        </w:rPr>
        <w:t xml:space="preserve">, </w:t>
      </w:r>
      <w:r w:rsidR="0095284B">
        <w:rPr>
          <w:rFonts w:hAnsi="Times New Roman" w:ascii="Times New Roman"/>
          <w:sz w:val="24"/>
          <w:szCs w:val="24"/>
        </w:rPr>
        <w:t>zahtjev za provedbu skraćenog</w:t>
      </w:r>
      <w:r w:rsidRPr="00B5196E">
        <w:rPr>
          <w:rFonts w:hAnsi="Times New Roman" w:ascii="Times New Roman"/>
          <w:sz w:val="24"/>
          <w:szCs w:val="24"/>
        </w:rPr>
        <w:t xml:space="preserve"> stečajnog postupka nad dužnikom </w:t>
      </w:r>
      <w:r w:rsidR="0095284B" w:rsidRPr="0095284B">
        <w:rPr>
          <w:rFonts w:hAnsi="Times New Roman" w:ascii="Times New Roman"/>
          <w:sz w:val="24"/>
          <w:szCs w:val="24"/>
        </w:rPr>
        <w:t>KUPRIĆ d.o.o., OIB: 96106549521, Imotski, Kralja Tomislava 38</w:t>
      </w:r>
      <w:r w:rsidRPr="00B5196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196E">
        <w:rPr>
          <w:rFonts w:hAnsi="Times New Roman" w:ascii="Times New Roman"/>
          <w:sz w:val="24"/>
          <w:szCs w:val="24"/>
        </w:rPr>
        <w:t>U prijedlogu se navodi da dužnik na dan 1. rujna 2015. godine u Očevidniku redoslijeda osnova za plaćanje ima evidentirane neizvršene osnove za plaćanj</w:t>
      </w:r>
      <w:r w:rsidR="0095284B">
        <w:rPr>
          <w:rFonts w:hAnsi="Times New Roman" w:ascii="Times New Roman"/>
          <w:sz w:val="24"/>
          <w:szCs w:val="24"/>
        </w:rPr>
        <w:t xml:space="preserve">a u neprekinutom razdoblju od 537 </w:t>
      </w:r>
      <w:r w:rsidRPr="00B5196E">
        <w:rPr>
          <w:rFonts w:hAnsi="Times New Roman" w:ascii="Times New Roman"/>
          <w:sz w:val="24"/>
          <w:szCs w:val="24"/>
        </w:rPr>
        <w:t xml:space="preserve">dana, u ukupnom iznosu od </w:t>
      </w:r>
      <w:r w:rsidR="0095284B">
        <w:rPr>
          <w:rFonts w:hAnsi="Times New Roman" w:ascii="Times New Roman"/>
          <w:sz w:val="24"/>
          <w:szCs w:val="24"/>
        </w:rPr>
        <w:t>1.271.006,43</w:t>
      </w:r>
      <w:r w:rsidRPr="00B5196E">
        <w:rPr>
          <w:rFonts w:hAnsi="Times New Roman" w:ascii="Times New Roman"/>
          <w:sz w:val="24"/>
          <w:szCs w:val="24"/>
        </w:rPr>
        <w:t xml:space="preserve"> kn, kao i da prema podacima koji su dostavljeni od Hrvatskog zavoda za mirovinsko osiguranje dužnik </w:t>
      </w:r>
      <w:r w:rsidR="0095284B">
        <w:rPr>
          <w:rFonts w:hAnsi="Times New Roman" w:ascii="Times New Roman"/>
          <w:sz w:val="24"/>
          <w:szCs w:val="24"/>
        </w:rPr>
        <w:t>nema</w:t>
      </w:r>
      <w:r w:rsidRPr="00B5196E">
        <w:rPr>
          <w:rFonts w:hAnsi="Times New Roman" w:ascii="Times New Roman"/>
          <w:sz w:val="24"/>
          <w:szCs w:val="24"/>
        </w:rPr>
        <w:t xml:space="preserve"> zaposlenih. </w:t>
      </w:r>
    </w:p>
    <w:p w:rsidRDefault="0095284B" w:rsidP="007A0823" w:rsidR="0095284B" w:rsidRPr="0095284B">
      <w:pPr>
        <w:spacing w:lineRule="auto" w:line="240" w:after="0" w:before="200"/>
        <w:ind w:firstLine="703"/>
        <w:jc w:val="both"/>
        <w:rPr>
          <w:rFonts w:hAnsi="Times New Roman" w:ascii="Times New Roman"/>
          <w:sz w:val="24"/>
          <w:szCs w:val="24"/>
        </w:rPr>
      </w:pPr>
      <w:r w:rsidRPr="0095284B">
        <w:rPr>
          <w:rFonts w:hAnsi="Times New Roman" w:ascii="Times New Roman"/>
          <w:sz w:val="24"/>
          <w:szCs w:val="24"/>
        </w:rPr>
        <w:t xml:space="preserve">Utvrdivši da su u smislu odredbe čl. 428. </w:t>
      </w:r>
      <w:r>
        <w:rPr>
          <w:rFonts w:cs="Times New Roman" w:hAnsi="Times New Roman" w:ascii="Times New Roman"/>
          <w:sz w:val="24"/>
          <w:szCs w:val="24"/>
        </w:rPr>
        <w:t>SZ-a</w:t>
      </w:r>
      <w:r w:rsidRPr="0095284B">
        <w:rPr>
          <w:rFonts w:hAnsi="Times New Roman" w:ascii="Times New Roman"/>
          <w:sz w:val="24"/>
          <w:szCs w:val="24"/>
        </w:rPr>
        <w:t xml:space="preserve"> ispunjene pretpostavke za provedbu skraćenog stečajnog postupka, ovaj sud je </w:t>
      </w:r>
      <w:r>
        <w:rPr>
          <w:rFonts w:hAnsi="Times New Roman" w:ascii="Times New Roman"/>
          <w:sz w:val="24"/>
          <w:szCs w:val="24"/>
        </w:rPr>
        <w:t>29. travnja</w:t>
      </w:r>
      <w:r w:rsidRPr="0095284B">
        <w:rPr>
          <w:rFonts w:hAnsi="Times New Roman" w:ascii="Times New Roman"/>
          <w:sz w:val="24"/>
          <w:szCs w:val="24"/>
        </w:rPr>
        <w:t xml:space="preserve"> 2016. na mrežnoj stranici e-Oglasna ploča sudov</w:t>
      </w:r>
      <w:r>
        <w:rPr>
          <w:rFonts w:hAnsi="Times New Roman" w:ascii="Times New Roman"/>
          <w:sz w:val="24"/>
          <w:szCs w:val="24"/>
        </w:rPr>
        <w:t>a objavio oglas poslovni broj 21</w:t>
      </w:r>
      <w:r w:rsidRPr="0095284B">
        <w:rPr>
          <w:rFonts w:hAnsi="Times New Roman" w:ascii="Times New Roman"/>
          <w:sz w:val="24"/>
          <w:szCs w:val="24"/>
        </w:rPr>
        <w:t>.St-</w:t>
      </w:r>
      <w:r>
        <w:rPr>
          <w:rFonts w:hAnsi="Times New Roman" w:ascii="Times New Roman"/>
          <w:sz w:val="24"/>
          <w:szCs w:val="24"/>
        </w:rPr>
        <w:t>63/2016</w:t>
      </w:r>
      <w:r w:rsidRPr="0095284B">
        <w:rPr>
          <w:rFonts w:hAnsi="Times New Roman" w:ascii="Times New Roman"/>
          <w:sz w:val="24"/>
          <w:szCs w:val="24"/>
        </w:rPr>
        <w:t xml:space="preserve"> u smislu odredbe čl. 430. SZ-a.</w:t>
      </w:r>
    </w:p>
    <w:p w:rsidRDefault="0095284B" w:rsidP="007A0823" w:rsidR="0095284B" w:rsidRPr="0095284B">
      <w:pPr>
        <w:spacing w:lineRule="auto" w:line="240" w:after="0" w:before="200"/>
        <w:ind w:firstLine="703"/>
        <w:jc w:val="both"/>
        <w:rPr>
          <w:rFonts w:hAnsi="Times New Roman" w:ascii="Times New Roman"/>
          <w:sz w:val="24"/>
          <w:szCs w:val="24"/>
        </w:rPr>
      </w:pPr>
      <w:r w:rsidRPr="0095284B">
        <w:rPr>
          <w:rFonts w:hAnsi="Times New Roman" w:ascii="Times New Roman"/>
          <w:sz w:val="24"/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rFonts w:hAnsi="Times New Roman" w:ascii="Times New Roman"/>
          <w:sz w:val="24"/>
          <w:szCs w:val="24"/>
        </w:rPr>
        <w:t>4. svibnja</w:t>
      </w:r>
      <w:r w:rsidRPr="0095284B">
        <w:rPr>
          <w:rFonts w:hAnsi="Times New Roman" w:ascii="Times New Roman"/>
          <w:sz w:val="24"/>
          <w:szCs w:val="24"/>
        </w:rPr>
        <w:t xml:space="preserve"> 2016. obrazac kojim je, kao vjerovnik, predložila nad dužnikom otvoriti stečaj, nakon čega je ovaj sud, temeljem odredbe čl. 433. i 435. st. 2</w:t>
      </w:r>
      <w:r>
        <w:rPr>
          <w:rFonts w:hAnsi="Times New Roman" w:ascii="Times New Roman"/>
          <w:sz w:val="24"/>
          <w:szCs w:val="24"/>
        </w:rPr>
        <w:t>. SZ-a rješenjem poslovni broj 2</w:t>
      </w:r>
      <w:r w:rsidRPr="0095284B">
        <w:rPr>
          <w:rFonts w:hAnsi="Times New Roman" w:ascii="Times New Roman"/>
          <w:sz w:val="24"/>
          <w:szCs w:val="24"/>
        </w:rPr>
        <w:t>1.St-</w:t>
      </w:r>
      <w:r>
        <w:rPr>
          <w:rFonts w:hAnsi="Times New Roman" w:ascii="Times New Roman"/>
          <w:sz w:val="24"/>
          <w:szCs w:val="24"/>
        </w:rPr>
        <w:t>63/2016</w:t>
      </w:r>
      <w:r w:rsidRPr="0095284B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7. prosinca 2016</w:t>
      </w:r>
      <w:r w:rsidRPr="0095284B">
        <w:rPr>
          <w:rFonts w:hAnsi="Times New Roman" w:ascii="Times New Roman"/>
          <w:sz w:val="24"/>
          <w:szCs w:val="24"/>
        </w:rPr>
        <w:t>. obustavio skraćeni stečajni postupak nad dužnikom.</w:t>
      </w:r>
    </w:p>
    <w:p w:rsidRDefault="0095284B" w:rsidP="007A0823" w:rsidR="0095284B" w:rsidRPr="0095284B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284B">
        <w:rPr>
          <w:rFonts w:hAnsi="Times New Roman" w:ascii="Times New Roman"/>
          <w:sz w:val="24"/>
          <w:szCs w:val="24"/>
        </w:rPr>
        <w:t>Po pravomoćnosti predmetnog rješenja stečajna pisarnica ovog suda zavela j</w:t>
      </w:r>
      <w:r>
        <w:rPr>
          <w:rFonts w:hAnsi="Times New Roman" w:ascii="Times New Roman"/>
          <w:sz w:val="24"/>
          <w:szCs w:val="24"/>
        </w:rPr>
        <w:t>e predmet pod poslovni broj St-1</w:t>
      </w:r>
      <w:r w:rsidRPr="0095284B">
        <w:rPr>
          <w:rFonts w:hAnsi="Times New Roman" w:ascii="Times New Roman"/>
          <w:sz w:val="24"/>
          <w:szCs w:val="24"/>
        </w:rPr>
        <w:t>5/2017.</w:t>
      </w:r>
    </w:p>
    <w:p w:rsidRDefault="00473543" w:rsidP="007A0823" w:rsidR="0040284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F45D68">
        <w:rPr>
          <w:rFonts w:cs="Times New Roman" w:hAnsi="Times New Roman" w:ascii="Times New Roman"/>
          <w:sz w:val="24"/>
          <w:szCs w:val="24"/>
        </w:rPr>
        <w:t>ješenjem ovog suda 11.</w:t>
      </w:r>
      <w:r w:rsidR="00E014C0">
        <w:rPr>
          <w:rFonts w:cs="Times New Roman" w:hAnsi="Times New Roman" w:ascii="Times New Roman"/>
          <w:sz w:val="24"/>
          <w:szCs w:val="24"/>
        </w:rPr>
        <w:t>St-</w:t>
      </w:r>
      <w:r w:rsidR="0095284B">
        <w:rPr>
          <w:rFonts w:cs="Times New Roman" w:hAnsi="Times New Roman" w:ascii="Times New Roman"/>
          <w:sz w:val="24"/>
          <w:szCs w:val="24"/>
        </w:rPr>
        <w:t>15/2017</w:t>
      </w:r>
      <w:r w:rsidRPr="00473543">
        <w:rPr>
          <w:rFonts w:cs="Times New Roman" w:hAnsi="Times New Roman" w:ascii="Times New Roman"/>
          <w:sz w:val="24"/>
          <w:szCs w:val="24"/>
        </w:rPr>
        <w:t xml:space="preserve"> od </w:t>
      </w:r>
      <w:r w:rsidR="0095284B">
        <w:rPr>
          <w:rFonts w:cs="Times New Roman" w:hAnsi="Times New Roman" w:ascii="Times New Roman"/>
          <w:sz w:val="24"/>
          <w:szCs w:val="24"/>
        </w:rPr>
        <w:t>8. studenog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2017</w:t>
      </w:r>
      <w:r w:rsidRPr="00473543">
        <w:rPr>
          <w:rFonts w:cs="Times New Roman" w:hAnsi="Times New Roman" w:ascii="Times New Roman"/>
          <w:sz w:val="24"/>
          <w:szCs w:val="24"/>
        </w:rPr>
        <w:t>.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95284B">
        <w:rPr>
          <w:rFonts w:cs="Times New Roman" w:hAnsi="Times New Roman" w:ascii="Times New Roman"/>
          <w:sz w:val="24"/>
          <w:szCs w:val="24"/>
        </w:rPr>
        <w:t>Kuprić d.o.o. Imotski</w:t>
      </w:r>
      <w:r w:rsidR="00B5196E"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7A0823" w:rsidR="00EF4DEC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807724">
        <w:rPr>
          <w:rFonts w:cs="Times New Roman" w:hAnsi="Times New Roman" w:ascii="Times New Roman"/>
          <w:sz w:val="24"/>
          <w:szCs w:val="24"/>
        </w:rPr>
        <w:t>Dana 14</w:t>
      </w:r>
      <w:r w:rsidR="0095284B">
        <w:rPr>
          <w:rFonts w:cs="Times New Roman" w:hAnsi="Times New Roman" w:ascii="Times New Roman"/>
          <w:sz w:val="24"/>
          <w:szCs w:val="24"/>
        </w:rPr>
        <w:t>. s</w:t>
      </w:r>
      <w:r w:rsidR="007177D0">
        <w:rPr>
          <w:rFonts w:cs="Times New Roman" w:hAnsi="Times New Roman" w:ascii="Times New Roman"/>
          <w:sz w:val="24"/>
          <w:szCs w:val="24"/>
        </w:rPr>
        <w:t>tudenog 2017. zastupnik po zakonu dužnika dostavio je izvješće o financijsko-gospodarskom stanju dužnika</w:t>
      </w:r>
      <w:r w:rsidR="009E5B54">
        <w:rPr>
          <w:rFonts w:cs="Times New Roman" w:hAnsi="Times New Roman" w:ascii="Times New Roman"/>
          <w:sz w:val="24"/>
          <w:szCs w:val="24"/>
        </w:rPr>
        <w:t xml:space="preserve"> (list 75-110 spisa) te prokazni popis imovine (list 111-137 </w:t>
      </w:r>
      <w:r w:rsidR="009E5B54" w:rsidRPr="009E5B54">
        <w:rPr>
          <w:rFonts w:cs="Times New Roman" w:hAnsi="Times New Roman" w:ascii="Times New Roman"/>
          <w:sz w:val="24"/>
          <w:szCs w:val="24"/>
        </w:rPr>
        <w:t xml:space="preserve">spisa). Iz navedenih isprava </w:t>
      </w:r>
      <w:r w:rsidR="007177D0" w:rsidRPr="009E5B54">
        <w:rPr>
          <w:rFonts w:cs="Times New Roman" w:hAnsi="Times New Roman" w:ascii="Times New Roman"/>
          <w:sz w:val="24"/>
          <w:szCs w:val="24"/>
        </w:rPr>
        <w:t xml:space="preserve">proizlazi </w:t>
      </w:r>
      <w:r w:rsidR="00807724">
        <w:rPr>
          <w:rFonts w:cs="Times New Roman" w:hAnsi="Times New Roman" w:ascii="Times New Roman"/>
          <w:sz w:val="24"/>
          <w:szCs w:val="24"/>
        </w:rPr>
        <w:t xml:space="preserve">da </w:t>
      </w:r>
      <w:r w:rsidR="009E5B54" w:rsidRPr="009E5B54">
        <w:rPr>
          <w:rFonts w:cs="Times New Roman" w:hAnsi="Times New Roman" w:ascii="Times New Roman"/>
          <w:sz w:val="24"/>
          <w:szCs w:val="24"/>
        </w:rPr>
        <w:t>dužnik</w:t>
      </w:r>
      <w:r w:rsidR="00EF4DEC">
        <w:rPr>
          <w:rFonts w:cs="Times New Roman" w:hAnsi="Times New Roman" w:ascii="Times New Roman"/>
          <w:sz w:val="24"/>
          <w:szCs w:val="24"/>
        </w:rPr>
        <w:t xml:space="preserve"> raspolaže:</w:t>
      </w:r>
    </w:p>
    <w:p w:rsidRDefault="007A0823" w:rsidP="007A0823" w:rsidR="0095284B" w:rsidRPr="00EF4DEC">
      <w:pPr>
        <w:pStyle w:val="Bezproreda"/>
        <w:spacing w:before="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  <w:r w:rsidR="00EF4DEC">
        <w:rPr>
          <w:rFonts w:cs="Times New Roman" w:hAnsi="Times New Roman" w:ascii="Times New Roman"/>
          <w:sz w:val="24"/>
          <w:szCs w:val="24"/>
        </w:rPr>
        <w:t xml:space="preserve">dugotrajnom imovinom knjigovodstvene vrijednosti 11.546.702,00 kn (u naravi </w:t>
      </w:r>
      <w:r w:rsidR="009E5B54" w:rsidRPr="00EF4DEC">
        <w:rPr>
          <w:rFonts w:cs="Times New Roman" w:hAnsi="Times New Roman" w:ascii="Times New Roman"/>
          <w:sz w:val="24"/>
          <w:szCs w:val="24"/>
        </w:rPr>
        <w:t>nekretn</w:t>
      </w:r>
      <w:r w:rsidR="00EF4DEC">
        <w:rPr>
          <w:rFonts w:cs="Times New Roman" w:hAnsi="Times New Roman" w:ascii="Times New Roman"/>
          <w:sz w:val="24"/>
          <w:szCs w:val="24"/>
        </w:rPr>
        <w:t>ine</w:t>
      </w:r>
      <w:r w:rsidR="009E5B54" w:rsidRPr="00EF4DEC">
        <w:rPr>
          <w:rFonts w:cs="Times New Roman" w:hAnsi="Times New Roman" w:ascii="Times New Roman"/>
          <w:sz w:val="24"/>
          <w:szCs w:val="24"/>
        </w:rPr>
        <w:t xml:space="preserve"> označen</w:t>
      </w:r>
      <w:r w:rsidR="00EF4DEC">
        <w:rPr>
          <w:rFonts w:cs="Times New Roman" w:hAnsi="Times New Roman" w:ascii="Times New Roman"/>
          <w:sz w:val="24"/>
          <w:szCs w:val="24"/>
        </w:rPr>
        <w:t>e</w:t>
      </w:r>
      <w:r w:rsidR="009E5B54" w:rsidRPr="00EF4DEC">
        <w:rPr>
          <w:rFonts w:cs="Times New Roman" w:hAnsi="Times New Roman" w:ascii="Times New Roman"/>
          <w:sz w:val="24"/>
          <w:szCs w:val="24"/>
        </w:rPr>
        <w:t xml:space="preserve"> kao:</w:t>
      </w:r>
    </w:p>
    <w:p w:rsidRDefault="009E5B54" w:rsidP="007A0823" w:rsidR="009E5B54" w:rsidRPr="009E5B54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>- kat. čest. 3848/3 Z.U. 1621 K.O. Proložac</w:t>
      </w:r>
    </w:p>
    <w:p w:rsidRDefault="009E5B54" w:rsidP="007A0823" w:rsidR="007A0823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 xml:space="preserve">- kat. čest. 3028/7, kat. čest. 3028/9, kat. čest. 3028/10 i kat. čest. 3028/11 Z.U. 2769 </w:t>
      </w:r>
    </w:p>
    <w:p w:rsidRDefault="007A0823" w:rsidP="007A0823" w:rsidR="009E5B54" w:rsidRPr="009E5B54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9E5B54" w:rsidRPr="009E5B54">
        <w:rPr>
          <w:rFonts w:cs="Times New Roman" w:hAnsi="Times New Roman" w:ascii="Times New Roman"/>
          <w:sz w:val="24"/>
          <w:szCs w:val="24"/>
        </w:rPr>
        <w:t>K.O. Imotski - Glavina</w:t>
      </w:r>
    </w:p>
    <w:p w:rsidRDefault="009E5B54" w:rsidP="007A0823" w:rsidR="009E5B54" w:rsidRPr="009E5B54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>- kat. čest. 910 i kat. čest. 912 Z.U. 592 K.O. Podbablje</w:t>
      </w:r>
    </w:p>
    <w:p w:rsidRDefault="009E5B54" w:rsidP="007A0823" w:rsidR="009E5B54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>- kat. čest. 908 i kat. čest. 911 Z.U. 2470 K.O. Podbablje</w:t>
      </w:r>
      <w:r w:rsidR="00807724">
        <w:rPr>
          <w:rFonts w:cs="Times New Roman" w:hAnsi="Times New Roman" w:ascii="Times New Roman"/>
          <w:sz w:val="24"/>
          <w:szCs w:val="24"/>
        </w:rPr>
        <w:t>)</w:t>
      </w:r>
    </w:p>
    <w:p w:rsidRDefault="007A0823" w:rsidP="007A0823" w:rsidR="00EF4DEC">
      <w:pPr>
        <w:pStyle w:val="Bezproreda"/>
        <w:spacing w:before="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</w:t>
      </w:r>
      <w:r w:rsidR="00EF4DEC">
        <w:rPr>
          <w:rFonts w:cs="Times New Roman" w:hAnsi="Times New Roman" w:ascii="Times New Roman"/>
          <w:sz w:val="24"/>
          <w:szCs w:val="24"/>
        </w:rPr>
        <w:t>kratkotrajnom imovinom (</w:t>
      </w:r>
      <w:r w:rsidR="00EF4DEC" w:rsidRPr="00EF4DEC">
        <w:rPr>
          <w:rFonts w:cs="Times New Roman" w:hAnsi="Times New Roman" w:ascii="Times New Roman"/>
          <w:sz w:val="24"/>
          <w:szCs w:val="24"/>
        </w:rPr>
        <w:t>potraživanja prema trećim osobama</w:t>
      </w:r>
      <w:r w:rsidR="00EF4DEC">
        <w:rPr>
          <w:rFonts w:cs="Times New Roman" w:hAnsi="Times New Roman" w:ascii="Times New Roman"/>
          <w:sz w:val="24"/>
          <w:szCs w:val="24"/>
        </w:rPr>
        <w:t>) knjigovodstvene vrijednosti</w:t>
      </w:r>
      <w:r w:rsidR="00807724">
        <w:rPr>
          <w:rFonts w:cs="Times New Roman" w:hAnsi="Times New Roman" w:ascii="Times New Roman"/>
          <w:sz w:val="24"/>
          <w:szCs w:val="24"/>
        </w:rPr>
        <w:t xml:space="preserve"> </w:t>
      </w:r>
      <w:r w:rsidR="00EF4DEC">
        <w:rPr>
          <w:rFonts w:cs="Times New Roman" w:hAnsi="Times New Roman" w:ascii="Times New Roman"/>
          <w:sz w:val="24"/>
          <w:szCs w:val="24"/>
        </w:rPr>
        <w:t>684.046,22 kn</w:t>
      </w:r>
      <w:r w:rsidR="0001060F">
        <w:rPr>
          <w:rFonts w:cs="Times New Roman" w:hAnsi="Times New Roman" w:ascii="Times New Roman"/>
          <w:sz w:val="24"/>
          <w:szCs w:val="24"/>
        </w:rPr>
        <w:t>.</w:t>
      </w:r>
    </w:p>
    <w:p w:rsidRDefault="007177D0" w:rsidP="007A0823" w:rsidR="007177D0" w:rsidRPr="007177D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31387C">
        <w:rPr>
          <w:rFonts w:cs="Times New Roman" w:hAnsi="Times New Roman" w:ascii="Times New Roman"/>
          <w:sz w:val="24"/>
          <w:szCs w:val="24"/>
        </w:rPr>
        <w:t>e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</w:t>
      </w:r>
      <w:r w:rsidR="00B5196E">
        <w:rPr>
          <w:rFonts w:cs="Times New Roman" w:hAnsi="Times New Roman" w:ascii="Times New Roman"/>
          <w:sz w:val="24"/>
          <w:szCs w:val="24"/>
        </w:rPr>
        <w:t xml:space="preserve"> održano </w:t>
      </w:r>
      <w:r>
        <w:rPr>
          <w:rFonts w:cs="Times New Roman" w:hAnsi="Times New Roman" w:ascii="Times New Roman"/>
          <w:sz w:val="24"/>
          <w:szCs w:val="24"/>
        </w:rPr>
        <w:t xml:space="preserve">5. prosinca </w:t>
      </w:r>
      <w:r w:rsidR="00F45D68">
        <w:rPr>
          <w:rFonts w:cs="Times New Roman" w:hAnsi="Times New Roman" w:ascii="Times New Roman"/>
          <w:sz w:val="24"/>
          <w:szCs w:val="24"/>
        </w:rPr>
        <w:t xml:space="preserve">2017. </w:t>
      </w:r>
      <w:r w:rsidR="0031387C">
        <w:rPr>
          <w:rFonts w:cs="Times New Roman" w:hAnsi="Times New Roman" w:ascii="Times New Roman"/>
          <w:sz w:val="24"/>
          <w:szCs w:val="24"/>
        </w:rPr>
        <w:t>pristupio</w:t>
      </w:r>
      <w:r w:rsidR="00FA7787">
        <w:rPr>
          <w:rFonts w:cs="Times New Roman" w:hAnsi="Times New Roman" w:ascii="Times New Roman"/>
          <w:sz w:val="24"/>
          <w:szCs w:val="24"/>
        </w:rPr>
        <w:t xml:space="preserve"> je</w:t>
      </w:r>
      <w:r w:rsidR="0031387C">
        <w:rPr>
          <w:rFonts w:cs="Times New Roman" w:hAnsi="Times New Roman" w:ascii="Times New Roman"/>
          <w:sz w:val="24"/>
          <w:szCs w:val="24"/>
        </w:rPr>
        <w:t xml:space="preserve"> zastupnik po zakonu dužnik</w:t>
      </w:r>
      <w:r w:rsidR="00FA7787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Ante Grabovac</w:t>
      </w:r>
      <w:r w:rsidR="009E742E">
        <w:rPr>
          <w:rFonts w:cs="Times New Roman" w:hAnsi="Times New Roman" w:ascii="Times New Roman"/>
          <w:sz w:val="24"/>
          <w:szCs w:val="24"/>
        </w:rPr>
        <w:t xml:space="preserve"> koji je izjavio </w:t>
      </w:r>
      <w:r w:rsidR="009E742E" w:rsidRPr="009E742E">
        <w:rPr>
          <w:rFonts w:cs="Times New Roman" w:hAnsi="Times New Roman" w:ascii="Times New Roman"/>
          <w:sz w:val="24"/>
          <w:szCs w:val="24"/>
        </w:rPr>
        <w:t>da je suglasan sa prijedlogom za otvaranje stečajnog postupka i da priznaje postojanje stečajnog razloga nesposobnosti za plaćanje na strani dužnika.</w:t>
      </w:r>
      <w:r w:rsidR="009E742E">
        <w:rPr>
          <w:rFonts w:cs="Times New Roman" w:hAnsi="Times New Roman" w:ascii="Times New Roman"/>
          <w:sz w:val="24"/>
          <w:szCs w:val="24"/>
        </w:rPr>
        <w:t xml:space="preserve"> U svom iskazu je</w:t>
      </w:r>
      <w:r w:rsidR="00D474D2">
        <w:rPr>
          <w:rFonts w:cs="Times New Roman" w:hAnsi="Times New Roman" w:ascii="Times New Roman"/>
          <w:sz w:val="24"/>
          <w:szCs w:val="24"/>
        </w:rPr>
        <w:t xml:space="preserve"> naveo da </w:t>
      </w:r>
      <w:r>
        <w:rPr>
          <w:rFonts w:cs="Times New Roman" w:hAnsi="Times New Roman" w:ascii="Times New Roman"/>
          <w:sz w:val="24"/>
          <w:szCs w:val="24"/>
        </w:rPr>
        <w:t>je t</w:t>
      </w:r>
      <w:r w:rsidRPr="007177D0">
        <w:rPr>
          <w:rFonts w:cs="Times New Roman" w:hAnsi="Times New Roman" w:ascii="Times New Roman"/>
          <w:sz w:val="24"/>
          <w:szCs w:val="24"/>
        </w:rPr>
        <w:t>rgovačko društvo Kup</w:t>
      </w:r>
      <w:r>
        <w:rPr>
          <w:rFonts w:cs="Times New Roman" w:hAnsi="Times New Roman" w:ascii="Times New Roman"/>
          <w:sz w:val="24"/>
          <w:szCs w:val="24"/>
        </w:rPr>
        <w:t xml:space="preserve">rić d.o.o. Imotski poslovalo </w:t>
      </w:r>
      <w:r w:rsidRPr="007177D0">
        <w:rPr>
          <w:rFonts w:cs="Times New Roman" w:hAnsi="Times New Roman" w:ascii="Times New Roman"/>
          <w:sz w:val="24"/>
          <w:szCs w:val="24"/>
        </w:rPr>
        <w:t xml:space="preserve">u graditeljstvu preko 20 godina. Do poremećaja u poslovanju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7177D0">
        <w:rPr>
          <w:rFonts w:cs="Times New Roman" w:hAnsi="Times New Roman" w:ascii="Times New Roman"/>
          <w:sz w:val="24"/>
          <w:szCs w:val="24"/>
        </w:rPr>
        <w:t xml:space="preserve">je došlo sa 2008. na 2009. uslijed krize na tržištu te nemogućnosti okončanja započetih poslova. U jednom trenutku </w:t>
      </w:r>
      <w:r w:rsidR="00807724">
        <w:rPr>
          <w:rFonts w:cs="Times New Roman" w:hAnsi="Times New Roman" w:ascii="Times New Roman"/>
          <w:sz w:val="24"/>
          <w:szCs w:val="24"/>
        </w:rPr>
        <w:t>dužnik</w:t>
      </w:r>
      <w:r w:rsidRPr="007177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807724">
        <w:rPr>
          <w:rFonts w:cs="Times New Roman" w:hAnsi="Times New Roman" w:ascii="Times New Roman"/>
          <w:sz w:val="24"/>
          <w:szCs w:val="24"/>
        </w:rPr>
        <w:t>je zapošljava</w:t>
      </w:r>
      <w:r w:rsidRPr="007177D0">
        <w:rPr>
          <w:rFonts w:cs="Times New Roman" w:hAnsi="Times New Roman" w:ascii="Times New Roman"/>
          <w:sz w:val="24"/>
          <w:szCs w:val="24"/>
        </w:rPr>
        <w:t xml:space="preserve">o i do 70 radnika, međutim, nakon blokade više </w:t>
      </w:r>
      <w:r w:rsidR="00807724">
        <w:rPr>
          <w:rFonts w:cs="Times New Roman" w:hAnsi="Times New Roman" w:ascii="Times New Roman"/>
          <w:sz w:val="24"/>
          <w:szCs w:val="24"/>
        </w:rPr>
        <w:t>se nije oporavio, a dužnik</w:t>
      </w:r>
      <w:r w:rsidR="00703B62">
        <w:rPr>
          <w:rFonts w:cs="Times New Roman" w:hAnsi="Times New Roman" w:ascii="Times New Roman"/>
          <w:sz w:val="24"/>
          <w:szCs w:val="24"/>
        </w:rPr>
        <w:t xml:space="preserve"> dana</w:t>
      </w:r>
      <w:r w:rsidR="00807724">
        <w:rPr>
          <w:rFonts w:cs="Times New Roman" w:hAnsi="Times New Roman" w:ascii="Times New Roman"/>
          <w:sz w:val="24"/>
          <w:szCs w:val="24"/>
        </w:rPr>
        <w:t>s</w:t>
      </w:r>
      <w:r w:rsidR="00703B62">
        <w:rPr>
          <w:rFonts w:cs="Times New Roman" w:hAnsi="Times New Roman" w:ascii="Times New Roman"/>
          <w:sz w:val="24"/>
          <w:szCs w:val="24"/>
        </w:rPr>
        <w:t xml:space="preserve"> da</w:t>
      </w:r>
      <w:r w:rsidRPr="007177D0">
        <w:rPr>
          <w:rFonts w:cs="Times New Roman" w:hAnsi="Times New Roman" w:ascii="Times New Roman"/>
          <w:sz w:val="24"/>
          <w:szCs w:val="24"/>
        </w:rPr>
        <w:t xml:space="preserve"> nema niti jednog zaposlenika.</w:t>
      </w:r>
      <w:r w:rsidR="00703B62">
        <w:rPr>
          <w:rFonts w:cs="Times New Roman" w:hAnsi="Times New Roman" w:ascii="Times New Roman"/>
          <w:sz w:val="24"/>
          <w:szCs w:val="24"/>
        </w:rPr>
        <w:t xml:space="preserve"> Upitan vezano za imovinu dužnika, zastupnik po zakonu istakao </w:t>
      </w:r>
      <w:r w:rsidR="00807724">
        <w:rPr>
          <w:rFonts w:cs="Times New Roman" w:hAnsi="Times New Roman" w:ascii="Times New Roman"/>
          <w:sz w:val="24"/>
          <w:szCs w:val="24"/>
        </w:rPr>
        <w:t xml:space="preserve">je </w:t>
      </w:r>
      <w:r w:rsidR="00703B62">
        <w:rPr>
          <w:rFonts w:cs="Times New Roman" w:hAnsi="Times New Roman" w:ascii="Times New Roman"/>
          <w:sz w:val="24"/>
          <w:szCs w:val="24"/>
        </w:rPr>
        <w:t xml:space="preserve">da je dužnik </w:t>
      </w:r>
      <w:r w:rsidRPr="007177D0">
        <w:rPr>
          <w:rFonts w:cs="Times New Roman" w:hAnsi="Times New Roman" w:ascii="Times New Roman"/>
          <w:sz w:val="24"/>
          <w:szCs w:val="24"/>
        </w:rPr>
        <w:t>vlasnik 4 nekretnine, a kako je to navedeno i u ispravama dostavljenim sudu.</w:t>
      </w:r>
      <w:r w:rsidR="003E51F2">
        <w:rPr>
          <w:rFonts w:cs="Times New Roman" w:hAnsi="Times New Roman" w:ascii="Times New Roman"/>
          <w:sz w:val="24"/>
          <w:szCs w:val="24"/>
        </w:rPr>
        <w:t xml:space="preserve"> </w:t>
      </w:r>
      <w:r w:rsidRPr="007177D0">
        <w:rPr>
          <w:rFonts w:cs="Times New Roman" w:hAnsi="Times New Roman" w:ascii="Times New Roman"/>
          <w:sz w:val="24"/>
          <w:szCs w:val="24"/>
        </w:rPr>
        <w:t>D</w:t>
      </w:r>
      <w:r w:rsidR="00807724">
        <w:rPr>
          <w:rFonts w:cs="Times New Roman" w:hAnsi="Times New Roman" w:ascii="Times New Roman"/>
          <w:sz w:val="24"/>
          <w:szCs w:val="24"/>
        </w:rPr>
        <w:t>užnik</w:t>
      </w:r>
      <w:r w:rsidRPr="007177D0">
        <w:rPr>
          <w:rFonts w:cs="Times New Roman" w:hAnsi="Times New Roman" w:ascii="Times New Roman"/>
          <w:sz w:val="24"/>
          <w:szCs w:val="24"/>
        </w:rPr>
        <w:t xml:space="preserve"> </w:t>
      </w:r>
      <w:r w:rsidR="003E51F2">
        <w:rPr>
          <w:rFonts w:cs="Times New Roman" w:hAnsi="Times New Roman" w:ascii="Times New Roman"/>
          <w:sz w:val="24"/>
          <w:szCs w:val="24"/>
        </w:rPr>
        <w:t xml:space="preserve">da </w:t>
      </w:r>
      <w:r w:rsidRPr="007177D0">
        <w:rPr>
          <w:rFonts w:cs="Times New Roman" w:hAnsi="Times New Roman" w:ascii="Times New Roman"/>
          <w:sz w:val="24"/>
          <w:szCs w:val="24"/>
        </w:rPr>
        <w:t>ima određena potraživanja prema trećim osobama, ali je njihova naplativost upitna.</w:t>
      </w:r>
      <w:r w:rsidR="00CC5872">
        <w:rPr>
          <w:rFonts w:cs="Times New Roman" w:hAnsi="Times New Roman" w:ascii="Times New Roman"/>
          <w:sz w:val="24"/>
          <w:szCs w:val="24"/>
        </w:rPr>
        <w:t xml:space="preserve"> D</w:t>
      </w:r>
      <w:r w:rsidRPr="007177D0">
        <w:rPr>
          <w:rFonts w:cs="Times New Roman" w:hAnsi="Times New Roman" w:ascii="Times New Roman"/>
          <w:sz w:val="24"/>
          <w:szCs w:val="24"/>
        </w:rPr>
        <w:t xml:space="preserve">užnik </w:t>
      </w:r>
      <w:r w:rsidR="00CC5872">
        <w:rPr>
          <w:rFonts w:cs="Times New Roman" w:hAnsi="Times New Roman" w:ascii="Times New Roman"/>
          <w:sz w:val="24"/>
          <w:szCs w:val="24"/>
        </w:rPr>
        <w:t xml:space="preserve">da </w:t>
      </w:r>
      <w:r w:rsidRPr="007177D0">
        <w:rPr>
          <w:rFonts w:cs="Times New Roman" w:hAnsi="Times New Roman" w:ascii="Times New Roman"/>
          <w:sz w:val="24"/>
          <w:szCs w:val="24"/>
        </w:rPr>
        <w:t>vodi jednu parnicu protiv obrta ˝Golem˝ te da je u tom predmetu donesena nepravomoćna presuda kojom je odbijen tužbeni zahtjev dužnika, a protiv koje je izjavljena žalba.</w:t>
      </w:r>
      <w:r w:rsidR="00CC5872">
        <w:rPr>
          <w:rFonts w:cs="Times New Roman" w:hAnsi="Times New Roman" w:ascii="Times New Roman"/>
          <w:sz w:val="24"/>
          <w:szCs w:val="24"/>
        </w:rPr>
        <w:t xml:space="preserve"> N</w:t>
      </w:r>
      <w:r w:rsidRPr="007177D0">
        <w:rPr>
          <w:rFonts w:cs="Times New Roman" w:hAnsi="Times New Roman" w:ascii="Times New Roman"/>
          <w:sz w:val="24"/>
          <w:szCs w:val="24"/>
        </w:rPr>
        <w:t>ajveći dio</w:t>
      </w:r>
      <w:r w:rsidR="00CC5872">
        <w:rPr>
          <w:rFonts w:cs="Times New Roman" w:hAnsi="Times New Roman" w:ascii="Times New Roman"/>
          <w:sz w:val="24"/>
          <w:szCs w:val="24"/>
        </w:rPr>
        <w:t xml:space="preserve"> </w:t>
      </w:r>
      <w:r w:rsidRPr="007177D0">
        <w:rPr>
          <w:rFonts w:cs="Times New Roman" w:hAnsi="Times New Roman" w:ascii="Times New Roman"/>
          <w:sz w:val="24"/>
          <w:szCs w:val="24"/>
        </w:rPr>
        <w:t xml:space="preserve">duga </w:t>
      </w:r>
      <w:r w:rsidR="00CC5872">
        <w:rPr>
          <w:rFonts w:cs="Times New Roman" w:hAnsi="Times New Roman" w:ascii="Times New Roman"/>
          <w:sz w:val="24"/>
          <w:szCs w:val="24"/>
        </w:rPr>
        <w:t>dužnika da</w:t>
      </w:r>
      <w:r w:rsidR="00CC5872" w:rsidRPr="007177D0">
        <w:rPr>
          <w:rFonts w:cs="Times New Roman" w:hAnsi="Times New Roman" w:ascii="Times New Roman"/>
          <w:sz w:val="24"/>
          <w:szCs w:val="24"/>
        </w:rPr>
        <w:t xml:space="preserve"> </w:t>
      </w:r>
      <w:r w:rsidRPr="007177D0">
        <w:rPr>
          <w:rFonts w:cs="Times New Roman" w:hAnsi="Times New Roman" w:ascii="Times New Roman"/>
          <w:sz w:val="24"/>
          <w:szCs w:val="24"/>
        </w:rPr>
        <w:t>otpada na državu i banke koji imaju upisana razlučna prava na nekretninama.</w:t>
      </w:r>
      <w:r w:rsidR="00CC58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378CE" w:rsidP="007A0823" w:rsidR="00B378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Odredbom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čl. </w:t>
      </w:r>
      <w:r w:rsidR="00E71E4E" w:rsidRPr="002949A6">
        <w:rPr>
          <w:rFonts w:cs="Times New Roman" w:eastAsia="Calibri" w:hAnsi="Times New Roman" w:ascii="Times New Roman"/>
          <w:sz w:val="24"/>
          <w:szCs w:val="24"/>
        </w:rPr>
        <w:t>6. SZ-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propisano je da nesposobnost za plaćanje postoji ako dužnik ne može trajnije ispunjavati svoje dospjele novčane obveze. Smatrat će se da je dužnik nesposoban za plaćanje ako u Očevidniku redoslijeda osnova za plaćanje koji vodi FINA ima jednu ili više evidentiranih osnova za plaćanje u razdoblju duljem od 60 dana koje je trebalo, na temelju valjanih osnova za plaćanje, bez daljnjeg pristanka dužnika naplatiti s bilo kojeg od njegovih računa. </w:t>
      </w:r>
    </w:p>
    <w:p w:rsidRDefault="00B378CE" w:rsidP="007A0823" w:rsidR="00E31665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 potvrde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FINA-e od </w:t>
      </w:r>
      <w:r w:rsidR="00CC5872">
        <w:rPr>
          <w:rFonts w:cs="Times New Roman" w:eastAsia="Calibri" w:hAnsi="Times New Roman" w:ascii="Times New Roman"/>
          <w:sz w:val="24"/>
          <w:szCs w:val="24"/>
        </w:rPr>
        <w:t>4. prosinca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2017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>.</w:t>
      </w:r>
      <w:r w:rsidR="00E31665">
        <w:rPr>
          <w:rFonts w:cs="Times New Roman" w:eastAsia="Calibri" w:hAnsi="Times New Roman" w:ascii="Times New Roman"/>
          <w:sz w:val="24"/>
          <w:szCs w:val="24"/>
        </w:rPr>
        <w:t xml:space="preserve"> (list 1</w:t>
      </w:r>
      <w:r w:rsidR="00CC5872">
        <w:rPr>
          <w:rFonts w:cs="Times New Roman" w:eastAsia="Calibri" w:hAnsi="Times New Roman" w:ascii="Times New Roman"/>
          <w:sz w:val="24"/>
          <w:szCs w:val="24"/>
        </w:rPr>
        <w:t>40</w:t>
      </w:r>
      <w:r>
        <w:rPr>
          <w:rFonts w:cs="Times New Roman" w:eastAsia="Calibri" w:hAnsi="Times New Roman" w:ascii="Times New Roman"/>
          <w:sz w:val="24"/>
          <w:szCs w:val="24"/>
        </w:rPr>
        <w:t xml:space="preserve"> spisa)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proizlazi da je </w:t>
      </w:r>
      <w:r>
        <w:rPr>
          <w:rFonts w:cs="Times New Roman" w:eastAsia="Calibri" w:hAnsi="Times New Roman" w:ascii="Times New Roman"/>
          <w:sz w:val="24"/>
          <w:szCs w:val="24"/>
        </w:rPr>
        <w:t xml:space="preserve">na računima i novčanim sredstvima dužnika na dan </w:t>
      </w:r>
      <w:r w:rsidR="00CC5872">
        <w:rPr>
          <w:rFonts w:cs="Times New Roman" w:eastAsia="Calibri" w:hAnsi="Times New Roman" w:ascii="Times New Roman"/>
          <w:sz w:val="24"/>
          <w:szCs w:val="24"/>
        </w:rPr>
        <w:t>4. prosinca</w:t>
      </w:r>
      <w:r w:rsidR="00E31665">
        <w:rPr>
          <w:rFonts w:cs="Times New Roman" w:eastAsia="Calibri" w:hAnsi="Times New Roman" w:ascii="Times New Roman"/>
          <w:sz w:val="24"/>
          <w:szCs w:val="24"/>
        </w:rPr>
        <w:t xml:space="preserve"> 2017. evidenti</w:t>
      </w:r>
      <w:r w:rsidR="00CC5872">
        <w:rPr>
          <w:rFonts w:cs="Times New Roman" w:eastAsia="Calibri" w:hAnsi="Times New Roman" w:ascii="Times New Roman"/>
          <w:sz w:val="24"/>
          <w:szCs w:val="24"/>
        </w:rPr>
        <w:t>rano 1361</w:t>
      </w:r>
      <w:r>
        <w:rPr>
          <w:rFonts w:cs="Times New Roman" w:eastAsia="Calibri" w:hAnsi="Times New Roman" w:ascii="Times New Roman"/>
          <w:sz w:val="24"/>
          <w:szCs w:val="24"/>
        </w:rPr>
        <w:t xml:space="preserve"> dana neprekidne blokade, odnosno ukupno 180 dana blokade u prethodnih 6 mjeseci zbog nepodmirenih osnova za plaćanje evidentiranih u Očevidniku redoslijeda za plaćanje, a</w:t>
      </w:r>
      <w:r w:rsidRPr="00B378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nepodmirene obveze po evidentiranim, a neizvršenim osnovama za plaćanje iznose </w:t>
      </w:r>
      <w:r w:rsidR="00CC5872">
        <w:rPr>
          <w:rFonts w:cs="Times New Roman" w:eastAsia="Calibri" w:hAnsi="Times New Roman" w:ascii="Times New Roman"/>
          <w:sz w:val="24"/>
          <w:szCs w:val="24"/>
        </w:rPr>
        <w:t>2.298.954,53</w:t>
      </w:r>
      <w:r>
        <w:rPr>
          <w:rFonts w:cs="Times New Roman" w:eastAsia="Calibri" w:hAnsi="Times New Roman" w:ascii="Times New Roman"/>
          <w:sz w:val="24"/>
          <w:szCs w:val="24"/>
        </w:rPr>
        <w:t xml:space="preserve"> kn. </w:t>
      </w:r>
    </w:p>
    <w:p w:rsidRDefault="00604DE1" w:rsidP="007A0823" w:rsidR="0031387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Slijedom navedeno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g, budući da je kod dužnika utvrđeno postojanje stečajnog razloga nesposobnosti za plaćanje (čl. 5. st. 2. SZ-a), </w:t>
      </w:r>
      <w:r w:rsidR="004C4D88">
        <w:rPr>
          <w:rFonts w:cs="Times New Roman" w:eastAsia="Calibri" w:hAnsi="Times New Roman" w:ascii="Times New Roman"/>
          <w:sz w:val="24"/>
          <w:szCs w:val="24"/>
        </w:rPr>
        <w:t xml:space="preserve">kao i to da </w:t>
      </w:r>
      <w:r w:rsidR="004C4D88" w:rsidRPr="0006517D">
        <w:rPr>
          <w:rFonts w:cs="Times New Roman" w:hAnsi="Times New Roman" w:ascii="Times New Roman"/>
          <w:sz w:val="24"/>
          <w:szCs w:val="24"/>
        </w:rPr>
        <w:t>dužnik ima imovinu (</w:t>
      </w:r>
      <w:r w:rsidR="009E5B54">
        <w:rPr>
          <w:rFonts w:cs="Times New Roman" w:hAnsi="Times New Roman" w:ascii="Times New Roman"/>
          <w:sz w:val="24"/>
          <w:szCs w:val="24"/>
        </w:rPr>
        <w:t>četiri</w:t>
      </w:r>
      <w:r w:rsidR="00E31665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4C4D88" w:rsidRPr="0006517D">
        <w:rPr>
          <w:rFonts w:cs="Times New Roman" w:hAnsi="Times New Roman" w:ascii="Times New Roman"/>
          <w:sz w:val="24"/>
          <w:szCs w:val="24"/>
        </w:rPr>
        <w:t>) koja ulazi u stečajnu masu i za koju se osnovano može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pretpostaviti da će biti dostatna za namirenje </w:t>
      </w:r>
      <w:r w:rsidR="004C4D88">
        <w:rPr>
          <w:rFonts w:cs="Times New Roman" w:hAnsi="Times New Roman" w:ascii="Times New Roman"/>
          <w:sz w:val="24"/>
          <w:szCs w:val="24"/>
        </w:rPr>
        <w:t>najmanje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troškova ovog stečajnog postu</w:t>
      </w:r>
      <w:r w:rsidR="004C4D88">
        <w:rPr>
          <w:rFonts w:cs="Times New Roman" w:hAnsi="Times New Roman" w:ascii="Times New Roman"/>
          <w:sz w:val="24"/>
          <w:szCs w:val="24"/>
        </w:rPr>
        <w:t xml:space="preserve">pka, </w:t>
      </w:r>
      <w:r w:rsidR="0031387C" w:rsidRPr="0031387C">
        <w:rPr>
          <w:rFonts w:cs="Times New Roman" w:hAnsi="Times New Roman" w:ascii="Times New Roman"/>
          <w:sz w:val="24"/>
          <w:szCs w:val="24"/>
        </w:rPr>
        <w:t>u konkretnom slučaju valjalo je donijeti rješenje o otvaranju stečajnog postupka.</w:t>
      </w:r>
    </w:p>
    <w:p w:rsidRDefault="00E31665" w:rsidP="00D767B0" w:rsidR="00E31665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 w:rsidR="00D767B0">
        <w:rPr>
          <w:rFonts w:cs="Times New Roman" w:hAnsi="Times New Roman" w:ascii="Times New Roman"/>
          <w:sz w:val="24"/>
          <w:szCs w:val="24"/>
        </w:rPr>
        <w:t>stečajn</w:t>
      </w:r>
      <w:r w:rsidR="00CC5872">
        <w:rPr>
          <w:rFonts w:cs="Times New Roman" w:hAnsi="Times New Roman" w:ascii="Times New Roman"/>
          <w:sz w:val="24"/>
          <w:szCs w:val="24"/>
        </w:rPr>
        <w:t>og upravitelja</w:t>
      </w:r>
      <w:r w:rsidR="00D767B0">
        <w:rPr>
          <w:rFonts w:cs="Times New Roman" w:hAnsi="Times New Roman" w:ascii="Times New Roman"/>
          <w:sz w:val="24"/>
          <w:szCs w:val="24"/>
        </w:rPr>
        <w:t xml:space="preserve"> </w:t>
      </w:r>
      <w:r w:rsidR="00CC5872">
        <w:rPr>
          <w:rFonts w:cs="Times New Roman" w:hAnsi="Times New Roman" w:ascii="Times New Roman"/>
          <w:sz w:val="24"/>
          <w:szCs w:val="24"/>
        </w:rPr>
        <w:t>Bože Guve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čl. 8</w:t>
      </w:r>
      <w:r w:rsidR="00D767B0"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 w:rsidR="00D767B0">
        <w:rPr>
          <w:rFonts w:cs="Times New Roman" w:hAnsi="Times New Roman" w:ascii="Times New Roman"/>
          <w:sz w:val="24"/>
          <w:szCs w:val="24"/>
        </w:rPr>
        <w:t>st. 1. SZ-a, meto</w:t>
      </w:r>
      <w:r w:rsidR="00CC5872">
        <w:rPr>
          <w:rFonts w:cs="Times New Roman" w:hAnsi="Times New Roman" w:ascii="Times New Roman"/>
          <w:sz w:val="24"/>
          <w:szCs w:val="24"/>
        </w:rPr>
        <w:t>dom slučajnog odabira sa liste A</w:t>
      </w:r>
      <w:r w:rsidR="00D767B0">
        <w:rPr>
          <w:rFonts w:cs="Times New Roman" w:hAnsi="Times New Roman" w:ascii="Times New Roman"/>
          <w:sz w:val="24"/>
          <w:szCs w:val="24"/>
        </w:rPr>
        <w:t xml:space="preserve"> stečajnih upravitelja za područje Trgovačkog suda u Splitu.</w:t>
      </w:r>
    </w:p>
    <w:p w:rsidRDefault="0031387C" w:rsidP="00D767B0" w:rsidR="00EA6B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a temeljem odredbi čl. 5., čl. 6. st. 1., 2. i 4., čl. </w:t>
      </w:r>
      <w:r w:rsidR="00D767B0"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5. prosinca</w:t>
      </w:r>
      <w:r w:rsidR="00A6192A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C5872">
        <w:rPr>
          <w:rFonts w:cs="Times New Roman" w:eastAsia="Times New Roman" w:hAnsi="Times New Roman" w:ascii="Times New Roman"/>
          <w:sz w:val="24"/>
          <w:szCs w:val="24"/>
        </w:rPr>
        <w:t>stečajnom upravitelju Boži Guvi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E31665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Općinski sud u </w:t>
      </w:r>
      <w:r w:rsidR="00CC5872">
        <w:rPr>
          <w:rFonts w:cs="Times New Roman" w:eastAsia="Times New Roman" w:hAnsi="Times New Roman" w:ascii="Times New Roman"/>
          <w:sz w:val="24"/>
          <w:szCs w:val="24"/>
        </w:rPr>
        <w:t>Splitu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- ZK</w:t>
      </w:r>
      <w:r w:rsidR="00CC5872">
        <w:rPr>
          <w:rFonts w:cs="Times New Roman" w:eastAsia="Times New Roman" w:hAnsi="Times New Roman" w:ascii="Times New Roman"/>
          <w:sz w:val="24"/>
          <w:szCs w:val="24"/>
        </w:rPr>
        <w:t xml:space="preserve"> odjel Imotski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3A3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11.St-15/2017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EE2"/>
    <w:rsid w:val="001A0958"/>
    <w:rsid w:val="001A1B17"/>
    <w:rsid w:val="001E1E73"/>
    <w:rsid w:val="001F66D4"/>
    <w:rsid w:val="0020137F"/>
    <w:rsid w:val="002464A4"/>
    <w:rsid w:val="00252593"/>
    <w:rsid w:val="00291EAB"/>
    <w:rsid w:val="002949A6"/>
    <w:rsid w:val="0029584B"/>
    <w:rsid w:val="002C5C15"/>
    <w:rsid w:val="002D688C"/>
    <w:rsid w:val="002F3BEB"/>
    <w:rsid w:val="0031387C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33A3F"/>
    <w:rsid w:val="00650D18"/>
    <w:rsid w:val="006536DA"/>
    <w:rsid w:val="00656981"/>
    <w:rsid w:val="00670034"/>
    <w:rsid w:val="006758A9"/>
    <w:rsid w:val="006800A2"/>
    <w:rsid w:val="006B677A"/>
    <w:rsid w:val="006D6A35"/>
    <w:rsid w:val="006E2FCB"/>
    <w:rsid w:val="00700309"/>
    <w:rsid w:val="00703B62"/>
    <w:rsid w:val="007177D0"/>
    <w:rsid w:val="0073074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17E9B"/>
    <w:rsid w:val="009251EB"/>
    <w:rsid w:val="0095284B"/>
    <w:rsid w:val="009865CD"/>
    <w:rsid w:val="0098714E"/>
    <w:rsid w:val="009B4815"/>
    <w:rsid w:val="009D4CBE"/>
    <w:rsid w:val="009E5B54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6931"/>
    <w:rsid w:val="00C559C2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A7787"/>
    <w:rsid w:val="00FB044A"/>
    <w:rsid w:val="00FB254C"/>
    <w:rsid w:val="00FC1F05"/>
    <w:rsid w:val="00FC2538"/>
    <w:rsid w:val="00FC5280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3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3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3A3F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3A3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3A3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3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3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3A3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3A3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3A3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KUPRIĆ, d.o.o. za građevinarstvo, trgovinu i ugostiteljstvo</izvorni_sadrzaj>
    <derivirana_varijabla naziv="DomainObject.Predmet.ProtustrankaFormated_1">  KUPRIĆ, d.o.o. za građevinarstvo, trgovinu i ugostiteljstvo</derivirana_varijabla>
  </DomainObject.Predmet.ProtustrankaFormated>
  <DomainObject.Predmet.ProtustrankaFormatedOIB>
    <izvorni_sadrzaj>  KUPRIĆ, d.o.o. za građevinarstvo, trgovinu i ugostiteljstvo, OIB 96106549521</izvorni_sadrzaj>
    <derivirana_varijabla naziv="DomainObject.Predmet.ProtustrankaFormatedOIB_1">  KUPRIĆ, d.o.o. za građevinarstvo, trgovinu i ugostiteljstvo, OIB 96106549521</derivirana_varijabla>
  </DomainObject.Predmet.ProtustrankaFormatedOIB>
  <DomainObject.Predmet.ProtustrankaFormatedWithAdress>
    <izvorni_sadrzaj> KUPRIĆ, d.o.o. za građevinarstvo, trgovinu i ugostiteljstvo, Kralja Tomislava 38, 21260 Imotski</izvorni_sadrzaj>
    <derivirana_varijabla naziv="DomainObject.Predmet.ProtustrankaFormatedWithAdress_1"> KUPRIĆ, d.o.o. za građevinarstvo, trgovinu i ugostiteljstvo, Kralja Tomislava 38, 21260 Imotski</derivirana_varijabla>
  </DomainObject.Predmet.ProtustrankaFormatedWithAdress>
  <DomainObject.Predmet.ProtustrankaFormatedWithAdressOIB>
    <izvorni_sadrzaj> KUPRIĆ, d.o.o. za građevinarstvo, trgovinu i ugostiteljstvo, OIB 96106549521, Kralja Tomislava 38, 21260 Imotski</izvorni_sadrzaj>
    <derivirana_varijabla naziv="DomainObject.Predmet.ProtustrankaFormatedWithAdressOIB_1"> KUPRIĆ, d.o.o. za građevinarstvo, trgovinu i ugostiteljstvo, OIB 96106549521, Kralja Tomislava 38, 21260 Imotski</derivirana_varijabla>
  </DomainObject.Predmet.ProtustrankaFormatedWithAdressOIB>
  <DomainObject.Predmet.ProtustrankaWithAdress>
    <izvorni_sadrzaj>KUPRIĆ, d.o.o. za građevinarstvo, trgovinu i ugostiteljstvo Kralja Tomislava 38, 21260 Imotski</izvorni_sadrzaj>
    <derivirana_varijabla naziv="DomainObject.Predmet.ProtustrankaWithAdress_1">KUPRIĆ, d.o.o. za građevinarstvo, trgovinu i ugostiteljstvo Kralja Tomislava 38, 21260 Imotski</derivirana_varijabla>
  </DomainObject.Predmet.ProtustrankaWithAdress>
  <DomainObject.Predmet.ProtustrankaWithAdressOIB>
    <izvorni_sadrzaj>KUPRIĆ, d.o.o. za građevinarstvo, trgovinu i ugostiteljstvo, OIB 96106549521, Kralja Tomislava 38, 21260 Imotski</izvorni_sadrzaj>
    <derivirana_varijabla naziv="DomainObject.Predmet.ProtustrankaWithAdressOIB_1">KUPRIĆ, d.o.o. za građevinarstvo, trgovinu i ugostiteljstvo, OIB 96106549521, Kralja Tomislava 38, 21260 Imotski</derivirana_varijabla>
  </DomainObject.Predmet.ProtustrankaWithAdressOIB>
  <DomainObject.Predmet.ProtustrankaNazivFormated>
    <izvorni_sadrzaj>KUPRIĆ, d.o.o. za građevinarstvo, trgovinu i ugostiteljstvo</izvorni_sadrzaj>
    <derivirana_varijabla naziv="DomainObject.Predmet.ProtustrankaNazivFormated_1">KUPRIĆ, d.o.o. za građevinarstvo, trgovinu i ugostiteljstvo</derivirana_varijabla>
  </DomainObject.Predmet.ProtustrankaNazivFormated>
  <DomainObject.Predmet.ProtustrankaNazivFormatedOIB>
    <izvorni_sadrzaj>KUPRIĆ, d.o.o. za građevinarstvo, trgovinu i ugostiteljstvo, OIB 96106549521</izvorni_sadrzaj>
    <derivirana_varijabla naziv="DomainObject.Predmet.ProtustrankaNazivFormatedOIB_1">KUPRIĆ, d.o.o. za građevinarstvo, trgovinu i ugostiteljstvo,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</item>
    </izvorni_sadrzaj>
    <derivirana_varijabla naziv="DomainObject.Predmet.ProtuStrankaListFormated_1">
      <item>KUPRIĆ, d.o.o. za građevinarstvo, trgovinu i ugostiteljstvo</item>
    </derivirana_varijabla>
  </DomainObject.Predmet.ProtuStrankaListFormated>
  <DomainObject.Predmet.ProtuStrankaListFormatedOIB>
    <izvorni_sadrzaj>
      <item>KUPRIĆ, d.o.o. za građevinarstvo, trgovinu i ugostiteljstvo, OIB 96106549521</item>
    </izvorni_sadrzaj>
    <derivirana_varijabla naziv="DomainObject.Predmet.ProtuStrankaListFormatedOIB_1">
      <item>KUPRIĆ, d.o.o. za građevinarstvo, trgovinu i ugostiteljstvo, OIB 96106549521</item>
    </derivirana_varijabla>
  </DomainObject.Predmet.ProtuStrankaListFormatedOIB>
  <DomainObject.Predmet.ProtuStrankaListFormatedWithAdress>
    <izvorni_sadrzaj>
      <item>KUPRIĆ, d.o.o. za građevinarstvo, trgovinu i ugostiteljstvo, Kralja Tomislava 38, 21260 Imotski</item>
    </izvorni_sadrzaj>
    <derivirana_varijabla naziv="DomainObject.Predmet.ProtuStrankaListFormatedWithAdress_1">
      <item>KUPRIĆ, d.o.o. za građevinarstvo, trgovinu i ugostiteljstvo,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ugostiteljstvo, OIB 96106549521, Kralja Tomislava 38, 21260 Imotski</item>
    </izvorni_sadrzaj>
    <derivirana_varijabla naziv="DomainObject.Predmet.ProtuStrankaListFormatedWithAdressOIB_1">
      <item>KUPRIĆ, d.o.o. za građevinarstvo, trgovinu i ugostiteljstvo,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</item>
    </izvorni_sadrzaj>
    <derivirana_varijabla naziv="DomainObject.Predmet.ProtuStrankaListNazivFormated_1">
      <item>KUPRIĆ, d.o.o. za građevinarstvo, trgovinu i ugostiteljstvo</item>
    </derivirana_varijabla>
  </DomainObject.Predmet.ProtuStrankaListNazivFormated>
  <DomainObject.Predmet.ProtuStrankaListNazivFormatedOIB>
    <izvorni_sadrzaj>
      <item>KUPRIĆ, d.o.o. za građevinarstvo, trgovinu i ugostiteljstvo, OIB 96106549521</item>
    </izvorni_sadrzaj>
    <derivirana_varijabla naziv="DomainObject.Predmet.ProtuStrankaListNazivFormatedOIB_1">
      <item>KUPRIĆ, d.o.o. za građevinarstvo, trgovinu i ugostiteljstvo, OIB 96106549521</item>
    </derivirana_varijabla>
  </DomainObject.Predmet.ProtuStrankaListNazivFormatedOIB>
  <DomainObject.Predmet.OstaliListFormated>
    <izvorni_sadrzaj>
      <item>Odvjetničko društvo KNEZOVIĆ &amp; Partneri j.t.d.</item>
      <item>Županijsko državno odvjetništvo u Splitu</item>
      <item>Ante Grabovac</item>
    </izvorni_sadrzaj>
    <derivirana_varijabla naziv="DomainObject.Predmet.OstaliListFormated_1">
      <item>Odvjetničko društvo KNEZOVIĆ &amp; Partneri j.t.d.</item>
      <item>Županijsko državno odvjetništvo u Splitu</item>
      <item>Ante Grabovac</item>
    </derivirana_varijabla>
  </DomainObject.Predmet.OstaliListFormated>
  <DomainObject.Predmet.OstaliListFormatedOIB>
    <izvorni_sadrzaj>
      <item>Odvjetničko društvo KNEZOVIĆ &amp; Partneri j.t.d., OIB 53392825913</item>
      <item>Županijsko državno odvjetništvo u Splitu</item>
      <item>Ante Grabovac, OIB 89654656744</item>
    </izvorni_sadrzaj>
    <derivirana_varijabla naziv="DomainObject.Predmet.OstaliListFormatedOIB_1">
      <item>Odvjetničko društvo KNEZOVIĆ &amp; Partneri j.t.d., OIB 53392825913</item>
      <item>Županijsko državno odvjetništvo u Splitu</item>
      <item>Ante Grabovac, OIB 89654656744</item>
    </derivirana_varijabla>
  </DomainObject.Predmet.OstaliListFormatedOIB>
  <DomainObject.Predmet.OstaliListFormatedWithAdress>
    <izvorni_sadrzaj>
      <item>Odvjetničko društvo KNEZOVIĆ &amp; Partneri j.t.d., Radnička cesta 54, 10000 Zagreb</item>
      <item>Županijsko državno odvjetništvo u Splitu, Gundulićeva 29a, 21000 Split</item>
      <item>Ante Grabovac, Glavina Donja 52a, 21260 Glavina Donja</item>
    </izvorni_sadrzaj>
    <derivirana_varijabla naziv="DomainObject.Predmet.OstaliListFormatedWithAdress_1">
      <item>Odvjetničko društvo KNEZOVIĆ &amp; Partneri j.t.d., Radnička cesta 54, 10000 Zagreb</item>
      <item>Županijsko državno odvjetništvo u Splitu, Gundulićeva 29a, 21000 Split</item>
      <item>Ante Grabovac, Glavina Donja 52a, 21260 Glavina Donja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Županijsko državno odvjetništvo u Splitu, Gundulićeva 29a, 21000 Split</item>
      <item>Ante Grabovac, OIB 89654656744, Glavina Donja 52a, 21260 Glavina Donja</item>
    </izvorni_sadrzaj>
    <derivirana_varijabla naziv="DomainObject.Predmet.OstaliListFormatedWithAdressOIB_1">
      <item>Odvjetničko društvo KNEZOVIĆ &amp; Partneri j.t.d., OIB 53392825913, Radnička cesta 54, 10000 Zagreb</item>
      <item>Županijsko državno odvjetništvo u Splitu, Gundulićeva 29a, 21000 Split</item>
      <item>Ante Grabovac, OIB 89654656744, Glavina Donja 52a, 21260 Glavina Donja</item>
    </derivirana_varijabla>
  </DomainObject.Predmet.OstaliListFormatedWithAdressOIB>
  <DomainObject.Predmet.OstaliListNazivFormated>
    <izvorni_sadrzaj>
      <item>Odvjetničko društvo KNEZOVIĆ &amp; Partneri j.t.d.</item>
      <item>Županijsko državno odvjetništvo u Splitu</item>
      <item>Ante Grabovac</item>
    </izvorni_sadrzaj>
    <derivirana_varijabla naziv="DomainObject.Predmet.OstaliListNazivFormated_1">
      <item>Odvjetničko društvo KNEZOVIĆ &amp; Partneri j.t.d.</item>
      <item>Županijsko državno odvjetništvo u Splitu</item>
      <item>Ante Grabovac</item>
    </derivirana_varijabla>
  </DomainObject.Predmet.OstaliListNazivFormated>
  <DomainObject.Predmet.OstaliListNazivFormatedOIB>
    <izvorni_sadrzaj>
      <item>Odvjetničko društvo KNEZOVIĆ &amp; Partneri j.t.d., OIB 53392825913</item>
      <item>Županijsko državno odvjetništvo u Splitu</item>
      <item>Ante Grabovac, OIB 89654656744</item>
    </izvorni_sadrzaj>
    <derivirana_varijabla naziv="DomainObject.Predmet.OstaliListNazivFormatedOIB_1">
      <item>Odvjetničko društvo KNEZOVIĆ &amp; Partneri j.t.d., OIB 53392825913</item>
      <item>Županijsko državno odvjetništvo u Splitu</item>
      <item>Ante Grabovac, OIB 89654656744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</izvorni_sadrzaj>
    <derivirana_varijabla naziv="DomainObject.Predmet.ProtustrankaIDrugi_1">KUPRIĆ, d.o.o. za građevinarstvo, trgovinu i ugostiteljstvo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ugostiteljstvo, OIB 96106549521, Kralja Tomislava 38, 21260 Imotski</izvorni_sadrzaj>
    <derivirana_varijabla naziv="DomainObject.Predmet.ProtustrankaIDrugiAdressOIB_1">KUPRIĆ, d.o.o. za građevinarstvo, trgovinu i ugostiteljstvo,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</item>
      <item>FINANCIJSKA AGENCIJA, RC SPLIT, Podružnica Split</item>
      <item>Ministarstvo financija RH</item>
      <item>Odvjetničko društvo KNEZOVIĆ &amp; Partneri j.t.d.</item>
      <item>Županijsko državno odvjetništvo u Splitu</item>
      <item>Ante Grabovac</item>
    </izvorni_sadrzaj>
    <derivirana_varijabla naziv="DomainObject.Predmet.SudioniciListNaziv_1">
      <item>KUPRIĆ, d.o.o. za građevinarstvo, trgovinu i ugostiteljstvo</item>
      <item>FINANCIJSKA AGENCIJA, RC SPLIT, Podružnica Split</item>
      <item>Ministarstvo financija RH</item>
      <item>Odvjetničko društvo KNEZOVIĆ &amp; Partneri j.t.d.</item>
      <item>Županijsko državno odvjetništvo u Splitu</item>
      <item>Ante Grabovac</item>
    </derivirana_varijabla>
  </DomainObject.Predmet.SudioniciListNaziv>
  <DomainObject.Predmet.SudioniciListAdressOIB>
    <izvorni_sadrzaj>
      <item>KUPRIĆ, d.o.o. za građevinarstvo, trgovinu i ugostiteljstvo, OIB 96106549521, Kralja Tomislava 38,21260 Imotski</item>
      <item>FINANCIJSKA AGENCIJA, RC SPLIT, Podružnica Split, OIB 85821130368, Mažuranićevo šetalište 24b,21000 Split</item>
      <item>Ministarstvo financija RH, OIB 18683136487, Katančićeva 5,10000 Zagreb</item>
      <item>Odvjetničko društvo KNEZOVIĆ &amp; Partneri j.t.d., OIB 53392825913, Radnička cesta 54,10000 Zagreb</item>
      <item>Županijsko državno odvjetništvo u Splitu, Gundulićeva 29a,21000 Split</item>
      <item>Ante Grabovac, OIB 89654656744, Glavina Donja 52a,21260 Glavina Donja</item>
    </izvorni_sadrzaj>
    <derivirana_varijabla naziv="DomainObject.Predmet.SudioniciListAdressOIB_1">
      <item>KUPRIĆ, d.o.o. za građevinarstvo, trgovinu i ugostiteljstvo, OIB 96106549521, Kralja Tomislava 38,21260 Imotski</item>
      <item>FINANCIJSKA AGENCIJA, RC SPLIT, Podružnica Split, OIB 85821130368, Mažuranićevo šetalište 24b,21000 Split</item>
      <item>Ministarstvo financija RH, OIB 18683136487, Katančićeva 5,10000 Zagreb</item>
      <item>Odvjetničko društvo KNEZOVIĆ &amp; Partneri j.t.d., OIB 53392825913, Radnička cesta 54,10000 Zagreb</item>
      <item>Županijsko državno odvjetništvo u Splitu, Gundulićeva 29a,21000 Split</item>
      <item>Ante Grabovac, OIB 89654656744, Glavina Donja 52a,21260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18683136487</item>
      <item>, OIB 53392825913</item>
      <item>, OIB null</item>
      <item>, OIB 89654656744</item>
    </izvorni_sadrzaj>
    <derivirana_varijabla naziv="DomainObject.Predmet.SudioniciListNazivOIB_1">
      <item>, OIB 96106549521</item>
      <item>, OIB 85821130368</item>
      <item>, OIB 18683136487</item>
      <item>, OIB 53392825913</item>
      <item>, OIB null</item>
      <item>, OIB 89654656744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9EE11-E779-41A1-8600-EA92D8337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1555</properties:Words>
  <properties:Characters>8626</properties:Characters>
  <properties:Lines>155</properties:Lines>
  <properties:Paragraphs>60</properties:Paragraphs>
  <properties:TotalTime>244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2017-12-05T13:50:00Z</cp:lastPrinted>
  <dcterms:modified xmlns:xsi="http://www.w3.org/2001/XMLSchema-instance" xsi:type="dcterms:W3CDTF">2017-12-05T13:59:00Z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