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b796" w14:paraId="885b796" w:rsidRDefault="00E6445F" w:rsidP="00E6445F" w:rsidR="00E6445F" w:rsidRPr="00E6445F">
      <w:pPr>
        <w15:collapsed w:val="false"/>
        <w:rPr>
          <w:sz w:val="24"/>
          <w:szCs w:val="24"/>
        </w:rPr>
      </w:pPr>
      <w:bookmarkStart w:name="_GoBack" w:id="0"/>
      <w:bookmarkEnd w:id="0"/>
      <w:r w:rsidRPr="00E6445F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45F" w:rsidP="00E6445F" w:rsidR="00E6445F" w:rsidRPr="00E6445F">
      <w:pPr>
        <w:overflowPunct w:val="false"/>
        <w:autoSpaceDE w:val="false"/>
        <w:autoSpaceDN w:val="false"/>
        <w:adjustRightInd w:val="false"/>
        <w:rPr>
          <w:sz w:val="24"/>
          <w:szCs w:val="24"/>
        </w:rPr>
      </w:pPr>
      <w:r w:rsidRPr="00E6445F">
        <w:rPr>
          <w:sz w:val="24"/>
          <w:szCs w:val="24"/>
        </w:rPr>
        <w:t>REPUBLIKA HRVATSKA</w:t>
      </w:r>
    </w:p>
    <w:p w:rsidRDefault="00E6445F" w:rsidP="00E6445F" w:rsidR="00E6445F" w:rsidRPr="00E6445F">
      <w:pPr>
        <w:overflowPunct w:val="false"/>
        <w:autoSpaceDE w:val="false"/>
        <w:autoSpaceDN w:val="false"/>
        <w:adjustRightInd w:val="false"/>
        <w:rPr>
          <w:sz w:val="24"/>
          <w:szCs w:val="24"/>
        </w:rPr>
      </w:pPr>
      <w:r w:rsidRPr="00E6445F">
        <w:rPr>
          <w:sz w:val="24"/>
          <w:szCs w:val="24"/>
        </w:rPr>
        <w:t xml:space="preserve">TRGOVAČKI SUD U ZAGREBU                                                  </w:t>
      </w:r>
    </w:p>
    <w:p w:rsidRDefault="00E6445F" w:rsidP="00E6445F" w:rsidR="00E6445F" w:rsidRPr="00E6445F">
      <w:pPr>
        <w:overflowPunct w:val="false"/>
        <w:autoSpaceDE w:val="false"/>
        <w:autoSpaceDN w:val="false"/>
        <w:adjustRightInd w:val="false"/>
        <w:rPr>
          <w:sz w:val="24"/>
          <w:szCs w:val="24"/>
        </w:rPr>
      </w:pPr>
      <w:r w:rsidRPr="00E6445F">
        <w:rPr>
          <w:sz w:val="24"/>
          <w:szCs w:val="24"/>
        </w:rPr>
        <w:t>Amruševa 2/II</w:t>
      </w:r>
    </w:p>
    <w:p w:rsidRDefault="00A476CD" w:rsidP="00E6445F" w:rsidR="00A476CD">
      <w:pPr>
        <w:overflowPunct w:val="false"/>
        <w:autoSpaceDE w:val="false"/>
        <w:autoSpaceDN w:val="false"/>
        <w:adjustRightInd w:val="false"/>
        <w:jc w:val="center"/>
        <w:rPr>
          <w:sz w:val="24"/>
          <w:szCs w:val="24"/>
        </w:rPr>
      </w:pPr>
    </w:p>
    <w:p w:rsidRDefault="00E6445F" w:rsidP="00E6445F" w:rsidR="00E6445F" w:rsidRPr="00E6445F">
      <w:pPr>
        <w:overflowPunct w:val="false"/>
        <w:autoSpaceDE w:val="false"/>
        <w:autoSpaceDN w:val="false"/>
        <w:adjustRightInd w:val="false"/>
        <w:jc w:val="center"/>
        <w:rPr>
          <w:sz w:val="24"/>
          <w:szCs w:val="24"/>
        </w:rPr>
      </w:pPr>
      <w:r w:rsidRPr="00E6445F">
        <w:rPr>
          <w:sz w:val="24"/>
          <w:szCs w:val="24"/>
        </w:rPr>
        <w:t>R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>E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>P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>U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>B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>L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>I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>K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>A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 xml:space="preserve"> H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>R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>V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>A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>T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>S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>K</w:t>
      </w:r>
      <w:r w:rsidR="00A476CD">
        <w:rPr>
          <w:sz w:val="24"/>
          <w:szCs w:val="24"/>
        </w:rPr>
        <w:t xml:space="preserve"> </w:t>
      </w:r>
      <w:r w:rsidRPr="00E6445F">
        <w:rPr>
          <w:sz w:val="24"/>
          <w:szCs w:val="24"/>
        </w:rPr>
        <w:t>A</w:t>
      </w:r>
    </w:p>
    <w:p w:rsidRDefault="00E6445F" w:rsidP="00E6445F" w:rsidR="00E6445F" w:rsidRPr="00E6445F">
      <w:pPr>
        <w:overflowPunct w:val="false"/>
        <w:autoSpaceDE w:val="false"/>
        <w:autoSpaceDN w:val="false"/>
        <w:adjustRightInd w:val="false"/>
        <w:jc w:val="center"/>
        <w:rPr>
          <w:sz w:val="24"/>
          <w:szCs w:val="24"/>
        </w:rPr>
      </w:pPr>
      <w:r w:rsidRPr="00E6445F">
        <w:rPr>
          <w:sz w:val="24"/>
          <w:szCs w:val="24"/>
        </w:rPr>
        <w:t>R J E Š E NJ E</w:t>
      </w:r>
    </w:p>
    <w:p w:rsidRDefault="00E6445F" w:rsidP="00E6445F" w:rsidR="00E6445F" w:rsidRPr="00E6445F">
      <w:pPr>
        <w:overflowPunct w:val="false"/>
        <w:autoSpaceDE w:val="false"/>
        <w:autoSpaceDN w:val="false"/>
        <w:adjustRightInd w:val="false"/>
        <w:rPr>
          <w:sz w:val="24"/>
          <w:szCs w:val="24"/>
        </w:rPr>
      </w:pPr>
    </w:p>
    <w:p w:rsidRDefault="00E6445F" w:rsidP="00A476CD" w:rsidR="00E6445F" w:rsidRPr="00E6445F">
      <w:pPr>
        <w:autoSpaceDE w:val="false"/>
        <w:autoSpaceDN w:val="false"/>
        <w:adjustRightInd w:val="false"/>
        <w:jc w:val="both"/>
        <w:rPr>
          <w:sz w:val="24"/>
          <w:szCs w:val="24"/>
          <w:lang w:val="pt-BR"/>
        </w:rPr>
      </w:pPr>
      <w:r w:rsidRPr="00E6445F">
        <w:rPr>
          <w:sz w:val="24"/>
          <w:szCs w:val="24"/>
          <w:lang w:val="pt-BR"/>
        </w:rPr>
        <w:t>Trgovački sud u Zagrebu, po stečajnom sucu Nikoli Ribarić, u stečajnom predmetu u povodu prijedloga predlagatelja FINANCIJSKA AGENCIJA, Zagreb, Vrtni put 3, za otvaranje stečajnog postupka nad dužnikom EUROVODE d.o.o., Zagreb (Grad Zagreb), Rudeš</w:t>
      </w:r>
      <w:r>
        <w:rPr>
          <w:sz w:val="24"/>
          <w:szCs w:val="24"/>
          <w:lang w:val="pt-BR"/>
        </w:rPr>
        <w:t>ka 172, OIB: 06324935429, dana 21</w:t>
      </w:r>
      <w:r w:rsidRPr="00E6445F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studenoga</w:t>
      </w:r>
      <w:r w:rsidRPr="00E6445F">
        <w:rPr>
          <w:sz w:val="24"/>
          <w:szCs w:val="24"/>
          <w:lang w:val="pt-BR"/>
        </w:rPr>
        <w:t xml:space="preserve"> 2018. godine, 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r w:rsidR="00E6445F" w:rsidRPr="00E6445F">
        <w:rPr>
          <w:sz w:val="24"/>
          <w:szCs w:val="24"/>
          <w:lang w:val="pt-BR"/>
        </w:rPr>
        <w:t>EUROVODE d.o.o., Zagreb (Grad Zagreb), Rudeš</w:t>
      </w:r>
      <w:r w:rsidR="00E6445F">
        <w:rPr>
          <w:sz w:val="24"/>
          <w:szCs w:val="24"/>
          <w:lang w:val="pt-BR"/>
        </w:rPr>
        <w:t>ka 172, OIB: 06324935429</w:t>
      </w:r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r w:rsidR="00ED3552" w:rsidRPr="00927F7D">
        <w:rPr>
          <w:sz w:val="24"/>
          <w:szCs w:val="24"/>
        </w:rPr>
        <w:t>2</w:t>
      </w:r>
      <w:r w:rsidR="00E6445F">
        <w:rPr>
          <w:sz w:val="24"/>
          <w:szCs w:val="24"/>
        </w:rPr>
        <w:t>1</w:t>
      </w:r>
      <w:r w:rsidRPr="00927F7D">
        <w:rPr>
          <w:sz w:val="24"/>
          <w:szCs w:val="24"/>
        </w:rPr>
        <w:t>.</w:t>
      </w:r>
      <w:r w:rsidR="00E6445F">
        <w:rPr>
          <w:sz w:val="24"/>
          <w:szCs w:val="24"/>
        </w:rPr>
        <w:t xml:space="preserve"> studenoga</w:t>
      </w:r>
      <w:r w:rsidRPr="00927F7D">
        <w:rPr>
          <w:sz w:val="24"/>
          <w:szCs w:val="24"/>
        </w:rPr>
        <w:t xml:space="preserve"> 201</w:t>
      </w:r>
      <w:r w:rsidR="00D756CE" w:rsidRPr="00927F7D">
        <w:rPr>
          <w:sz w:val="24"/>
          <w:szCs w:val="24"/>
        </w:rPr>
        <w:t>8</w:t>
      </w:r>
      <w:r w:rsidR="00F51030" w:rsidRPr="00927F7D">
        <w:rPr>
          <w:sz w:val="24"/>
          <w:szCs w:val="24"/>
        </w:rPr>
        <w:t>. u 1</w:t>
      </w:r>
      <w:r w:rsidR="00CE0D8A">
        <w:rPr>
          <w:sz w:val="24"/>
          <w:szCs w:val="24"/>
        </w:rPr>
        <w:t>6</w:t>
      </w:r>
      <w:r w:rsidRPr="00927F7D">
        <w:rPr>
          <w:sz w:val="24"/>
          <w:szCs w:val="24"/>
        </w:rPr>
        <w:t>.00 sati.</w:t>
      </w:r>
    </w:p>
    <w:p w:rsidRDefault="004728DE" w:rsidP="00B87D5C" w:rsidR="00B87D5C" w:rsidRPr="00B87D5C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r w:rsidR="00B87D5C" w:rsidRPr="00B87D5C">
        <w:rPr>
          <w:sz w:val="24"/>
          <w:szCs w:val="24"/>
        </w:rPr>
        <w:t>Medaković Perica, OIB: 37577204378, Ivana Mažuranića 2d, Daruvar.</w:t>
      </w:r>
    </w:p>
    <w:p w:rsidRDefault="001C364D" w:rsidP="00B87D5C" w:rsidR="00394C11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r w:rsidR="00E6445F" w:rsidRPr="00E6445F">
        <w:rPr>
          <w:sz w:val="24"/>
          <w:szCs w:val="24"/>
          <w:lang w:val="pt-BR"/>
        </w:rPr>
        <w:t>EUROVODE d.o.o., Zagreb (Grad Zagreb), Rudeš</w:t>
      </w:r>
      <w:r w:rsidR="00E6445F">
        <w:rPr>
          <w:sz w:val="24"/>
          <w:szCs w:val="24"/>
          <w:lang w:val="pt-BR"/>
        </w:rPr>
        <w:t>ka 172, OIB: 06324935429</w:t>
      </w:r>
      <w:r w:rsidR="00394C11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  <w:r w:rsidRPr="00D8024C">
        <w:rPr>
          <w:sz w:val="24"/>
          <w:szCs w:val="24"/>
        </w:rPr>
        <w:t>Financijska agencija, Regionalni centar Zagreb, podnijela je ovom sudu dana 30. rujna 2015. prijedlog za otvaranje stečajnog postupka nad dužnikom.</w:t>
      </w: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  <w:r w:rsidRPr="00D8024C">
        <w:rPr>
          <w:sz w:val="24"/>
          <w:szCs w:val="24"/>
        </w:rPr>
        <w:t>Prijedlog je podnesen na temelju odredbe čl. 49.st.2. Zakona o financijskom poslovanju i predstečajnoj nagodbi („Narodne novine“ broj 108/12 i 144/12, dalje ZFPN) jer je rješenjem od 8. rujna 2015. poslovni broj ur. br. 04-06-15-8712-6, nagodbeno vijeće odbacilo prijedlog za sklapanjem predstečajne nagodbe.</w:t>
      </w: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  <w:r w:rsidRPr="00D8024C">
        <w:rPr>
          <w:sz w:val="24"/>
          <w:szCs w:val="24"/>
        </w:rPr>
        <w:t xml:space="preserve">Financijska agencija je uz prijedlog za otvaranje stečajnog postupka nad dužnikom dostavila: potvrdu od 8. rujna 2015., rješenje o odbačaju od 8. rujna 2015. te spis predstečajne nagodbe. </w:t>
      </w: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  <w:r w:rsidRPr="00D8024C">
        <w:rPr>
          <w:sz w:val="24"/>
          <w:szCs w:val="24"/>
        </w:rPr>
        <w:t xml:space="preserve"> 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  <w:r w:rsidRPr="00D8024C">
        <w:rPr>
          <w:sz w:val="24"/>
          <w:szCs w:val="24"/>
        </w:rPr>
        <w:lastRenderedPageBreak/>
        <w:t>Rješenjem od 5. svibnja 2016. godine pokrenut je prethodni postupak, te je određeno ročište radi izjašnjenja o prijedlogu za otvaranje stečajnog postupka.</w:t>
      </w: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  <w:r w:rsidRPr="00D8024C">
        <w:rPr>
          <w:sz w:val="24"/>
          <w:szCs w:val="24"/>
        </w:rPr>
        <w:t>Na ročište radi očitovanja o prijedlogu za otvaranjem stečajnog postupka dana 13. lipnja 2018. godine nije pristupio zastupnik po zakonu dužnika. Predlagatelj je ustrajao kod prijedloga.</w:t>
      </w: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  <w:r w:rsidRPr="00D8024C">
        <w:rPr>
          <w:sz w:val="24"/>
          <w:szCs w:val="24"/>
        </w:rPr>
        <w:t>Ročište radi rasprave o pretpostavkama za otvaranje stečajnog postupka održano je 17. listopada 2018. godine. Na ročištu pročitan podnesak FINA-e od 17.9.2018. u kojem isti ostaju kod prijedloga. Pročitan je spis.</w:t>
      </w: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  <w:r w:rsidRPr="00D8024C">
        <w:rPr>
          <w:sz w:val="24"/>
          <w:szCs w:val="24"/>
        </w:rPr>
        <w:t>Sud je po službenoj dužnosti pribavio podatak o nekreninama koje su u vlasništvu predloženog stečajnog dužnika te je utvrdio kako kako isti nije evidentran kao vlasnik nekretnina, a sve u skladu s člankom 11. stavak 3. Stečajnog zakona.</w:t>
      </w: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  <w:r w:rsidRPr="00D8024C">
        <w:rPr>
          <w:sz w:val="24"/>
          <w:szCs w:val="24"/>
        </w:rPr>
        <w:t xml:space="preserve">Potrebno je napomenuti kako je Hrvatska banka za obnovu i razvitak u spis dostavila podatak prema kojemu je predloženi stečajni dužnik evidentiran kao vlasnik nekretnine upisane kod Zemljišnoknjižnog odjela Zagreb, Općinskog građanskog suda u Zagrebu, zk. ul. 10386 k.o. Resnik, kat.čest. 2669/6, stambena zgrada br. 68, I Čulinec sa 180 m2 i dvorište sa 271 m2, ukupne površine 451 m2: </w:t>
      </w: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  <w:r w:rsidRPr="00D8024C">
        <w:rPr>
          <w:sz w:val="24"/>
          <w:szCs w:val="24"/>
        </w:rPr>
        <w:t>1.</w:t>
      </w:r>
      <w:r w:rsidRPr="00D8024C">
        <w:rPr>
          <w:sz w:val="24"/>
          <w:szCs w:val="24"/>
        </w:rPr>
        <w:tab/>
        <w:t>suvlasnilčki dio: 2122/10000 etažno vlasništvu (E-1).</w:t>
      </w: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  <w:r w:rsidRPr="00D8024C">
        <w:rPr>
          <w:sz w:val="24"/>
          <w:szCs w:val="24"/>
        </w:rPr>
        <w:t>Međutim, sud je uvidom u zemljišnoknjižni izvadak utvrdio kako je na navedenoj nekretnini, kao vlasnik upisan HRVATSKA BANKA ZA OBNOVU I RAZVITAK, Zagreb, OIB: 26700280390.</w:t>
      </w: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  <w:r w:rsidRPr="00D8024C">
        <w:rPr>
          <w:sz w:val="24"/>
          <w:szCs w:val="24"/>
        </w:rPr>
        <w:t xml:space="preserve">Slijedom navedenoga sud je </w:t>
      </w:r>
      <w:r w:rsidR="00B87D5C" w:rsidRPr="00D8024C">
        <w:rPr>
          <w:sz w:val="24"/>
          <w:szCs w:val="24"/>
        </w:rPr>
        <w:t>utvrdio</w:t>
      </w:r>
      <w:r w:rsidRPr="00D8024C">
        <w:rPr>
          <w:sz w:val="24"/>
          <w:szCs w:val="24"/>
        </w:rPr>
        <w:t xml:space="preserve"> kako predloženi stečajni dužnik nema imovine odnosno imovina nije dostatna za pokriće troškova stečajnog postupka.</w:t>
      </w: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  <w:r w:rsidRPr="00D8024C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D8024C" w:rsidP="00D8024C" w:rsidR="00D8024C" w:rsidRPr="00D8024C">
      <w:pPr>
        <w:overflowPunct w:val="false"/>
        <w:ind w:firstLine="708"/>
        <w:jc w:val="both"/>
        <w:rPr>
          <w:sz w:val="24"/>
          <w:szCs w:val="24"/>
        </w:rPr>
      </w:pPr>
    </w:p>
    <w:p w:rsidRDefault="00D8024C" w:rsidP="00D8024C" w:rsidR="00D8024C">
      <w:pPr>
        <w:overflowPunct w:val="false"/>
        <w:ind w:firstLine="708"/>
        <w:jc w:val="both"/>
        <w:rPr>
          <w:sz w:val="24"/>
          <w:szCs w:val="24"/>
        </w:rPr>
      </w:pPr>
      <w:r w:rsidRPr="00D8024C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8024C" w:rsidP="00D8024C" w:rsidR="00D8024C">
      <w:pPr>
        <w:overflowPunct w:val="false"/>
        <w:ind w:firstLine="708"/>
        <w:jc w:val="both"/>
        <w:rPr>
          <w:sz w:val="24"/>
          <w:szCs w:val="24"/>
        </w:rPr>
      </w:pPr>
    </w:p>
    <w:p w:rsidRDefault="00276CE1" w:rsidP="00D8024C" w:rsidR="00C651FF">
      <w:pPr>
        <w:overflowPunct w:val="false"/>
        <w:ind w:firstLine="708"/>
        <w:jc w:val="both"/>
        <w:rPr>
          <w:sz w:val="24"/>
          <w:szCs w:val="24"/>
        </w:rPr>
      </w:pPr>
      <w:r w:rsidRPr="00276CE1">
        <w:rPr>
          <w:sz w:val="24"/>
          <w:szCs w:val="24"/>
        </w:rPr>
        <w:t xml:space="preserve">Slijedom navedenog, pozvani su </w:t>
      </w:r>
      <w:r w:rsidR="00D8024C">
        <w:rPr>
          <w:sz w:val="24"/>
          <w:szCs w:val="24"/>
        </w:rPr>
        <w:t>vjerovnici na uplatu iznosa od 20</w:t>
      </w:r>
      <w:r w:rsidRPr="00276CE1">
        <w:rPr>
          <w:sz w:val="24"/>
          <w:szCs w:val="24"/>
        </w:rPr>
        <w:t>.000,00 kn na ime predujma za vođenje stečajnog postupka, u skladu s odredbom čl. 132 Stečajnog zakona</w:t>
      </w:r>
      <w:r w:rsidR="00D8024C">
        <w:rPr>
          <w:sz w:val="24"/>
          <w:szCs w:val="24"/>
        </w:rPr>
        <w:t>.</w:t>
      </w:r>
    </w:p>
    <w:p w:rsidRDefault="00276CE1" w:rsidP="00276CE1" w:rsidR="00276CE1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B261BD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</w:t>
      </w:r>
      <w:r w:rsidR="00026813" w:rsidRPr="00927F7D">
        <w:rPr>
          <w:sz w:val="24"/>
          <w:szCs w:val="24"/>
        </w:rPr>
        <w:lastRenderedPageBreak/>
        <w:t xml:space="preserve">za provedbom stečajnog postupka da u roku od 15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r w:rsidR="006955CD" w:rsidRPr="00927F7D">
        <w:t>2</w:t>
      </w:r>
      <w:r w:rsidR="00D8024C">
        <w:t>1</w:t>
      </w:r>
      <w:r w:rsidR="006D0780" w:rsidRPr="00927F7D">
        <w:t>.</w:t>
      </w:r>
      <w:r w:rsidR="00D8024C">
        <w:t xml:space="preserve"> studenoga</w:t>
      </w:r>
      <w:r w:rsidR="006D0780" w:rsidRPr="00927F7D">
        <w:t xml:space="preserve"> 201</w:t>
      </w:r>
      <w:r w:rsidR="006955CD" w:rsidRPr="00927F7D">
        <w:t>8</w:t>
      </w:r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E87C8C" w:rsidP="00A476CD" w:rsidR="00E87C8C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037BC" w:rsidP="00A476CD" w:rsidR="00BD182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F037BC" w:rsidP="00A476CD" w:rsidR="00F037BC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F037BC" w:rsidP="00F037BC" w:rsidR="00F037BC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F037BC" w:rsidP="00A476CD" w:rsidR="00F037BC" w:rsidRPr="00927F7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103BB3" w:rsidP="00743790" w:rsidR="00E9313A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275307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Dostava se smatra obavljenom istekom osmoga dana od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dana objave pismena na mrežnoj stranici e-Oglasna ploča sudova</w:t>
      </w:r>
      <w:r w:rsidR="00275307">
        <w:rPr>
          <w:sz w:val="24"/>
          <w:szCs w:val="24"/>
        </w:rPr>
        <w:t xml:space="preserve"> (čl. 12. SZ-a).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E87C8C" w:rsidP="00743790" w:rsidR="00E87C8C">
      <w:pPr>
        <w:jc w:val="both"/>
        <w:rPr>
          <w:sz w:val="24"/>
          <w:szCs w:val="24"/>
        </w:rPr>
      </w:pPr>
    </w:p>
    <w:p w:rsidRDefault="00E87C8C" w:rsidP="00743790" w:rsidR="00E87C8C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</w:p>
    <w:sectPr w:rsidSect="00A476CD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2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F037BC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A476CD" w:rsidRPr="00746C4B">
        <w:t>72. St</w:t>
      </w:r>
    </w:smartTag>
    <w:r w:rsidR="00A476CD" w:rsidRPr="00746C4B">
      <w:t xml:space="preserve"> -</w:t>
    </w:r>
    <w:r w:rsidR="00A476CD">
      <w:t>1546/2015-19</w:t>
    </w:r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761F2"/>
    <w:rsid w:val="00081CB7"/>
    <w:rsid w:val="00085C62"/>
    <w:rsid w:val="000D0DBD"/>
    <w:rsid w:val="000D0E18"/>
    <w:rsid w:val="00103BB3"/>
    <w:rsid w:val="00116BD3"/>
    <w:rsid w:val="0012073F"/>
    <w:rsid w:val="0012504C"/>
    <w:rsid w:val="00135A2D"/>
    <w:rsid w:val="001C364D"/>
    <w:rsid w:val="00234926"/>
    <w:rsid w:val="0026332F"/>
    <w:rsid w:val="00275307"/>
    <w:rsid w:val="00275BBF"/>
    <w:rsid w:val="00276CE1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91685"/>
    <w:rsid w:val="00392C86"/>
    <w:rsid w:val="00394C11"/>
    <w:rsid w:val="003D3469"/>
    <w:rsid w:val="003D5C59"/>
    <w:rsid w:val="00400237"/>
    <w:rsid w:val="004728DE"/>
    <w:rsid w:val="004A5219"/>
    <w:rsid w:val="004C71AC"/>
    <w:rsid w:val="004D793C"/>
    <w:rsid w:val="004E5EB4"/>
    <w:rsid w:val="004E72AF"/>
    <w:rsid w:val="004F14EA"/>
    <w:rsid w:val="00511AA6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5593"/>
    <w:rsid w:val="006B7841"/>
    <w:rsid w:val="006B7FA7"/>
    <w:rsid w:val="006D0780"/>
    <w:rsid w:val="006F666B"/>
    <w:rsid w:val="00706655"/>
    <w:rsid w:val="007171C8"/>
    <w:rsid w:val="00726D8C"/>
    <w:rsid w:val="00743727"/>
    <w:rsid w:val="00743790"/>
    <w:rsid w:val="0075306B"/>
    <w:rsid w:val="00753839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B4C97"/>
    <w:rsid w:val="008D1D84"/>
    <w:rsid w:val="008F3AAA"/>
    <w:rsid w:val="008F5381"/>
    <w:rsid w:val="009140DE"/>
    <w:rsid w:val="00920ED2"/>
    <w:rsid w:val="00922103"/>
    <w:rsid w:val="00927F7D"/>
    <w:rsid w:val="009449D7"/>
    <w:rsid w:val="009725EB"/>
    <w:rsid w:val="009A1E5A"/>
    <w:rsid w:val="009A342B"/>
    <w:rsid w:val="009A3F92"/>
    <w:rsid w:val="009B1A2F"/>
    <w:rsid w:val="009C13E8"/>
    <w:rsid w:val="009C2CDC"/>
    <w:rsid w:val="009F5021"/>
    <w:rsid w:val="00A01565"/>
    <w:rsid w:val="00A13980"/>
    <w:rsid w:val="00A30F7A"/>
    <w:rsid w:val="00A476CD"/>
    <w:rsid w:val="00A6649B"/>
    <w:rsid w:val="00A8631F"/>
    <w:rsid w:val="00AA5A0F"/>
    <w:rsid w:val="00B13ECE"/>
    <w:rsid w:val="00B261BD"/>
    <w:rsid w:val="00B37EE7"/>
    <w:rsid w:val="00B87D5C"/>
    <w:rsid w:val="00B9135A"/>
    <w:rsid w:val="00BC743F"/>
    <w:rsid w:val="00BD1828"/>
    <w:rsid w:val="00BD2402"/>
    <w:rsid w:val="00BE3C60"/>
    <w:rsid w:val="00BE45DB"/>
    <w:rsid w:val="00C0020E"/>
    <w:rsid w:val="00C36879"/>
    <w:rsid w:val="00C63CAC"/>
    <w:rsid w:val="00C651FF"/>
    <w:rsid w:val="00C93568"/>
    <w:rsid w:val="00C963FA"/>
    <w:rsid w:val="00CB4923"/>
    <w:rsid w:val="00CC1FE2"/>
    <w:rsid w:val="00CE0D8A"/>
    <w:rsid w:val="00CF1D6C"/>
    <w:rsid w:val="00D04186"/>
    <w:rsid w:val="00D17C58"/>
    <w:rsid w:val="00D30A36"/>
    <w:rsid w:val="00D60A37"/>
    <w:rsid w:val="00D756CE"/>
    <w:rsid w:val="00D768A5"/>
    <w:rsid w:val="00D8024C"/>
    <w:rsid w:val="00D81CE8"/>
    <w:rsid w:val="00D84076"/>
    <w:rsid w:val="00D93BD2"/>
    <w:rsid w:val="00DC043C"/>
    <w:rsid w:val="00DE0C54"/>
    <w:rsid w:val="00DE6E0D"/>
    <w:rsid w:val="00E034D0"/>
    <w:rsid w:val="00E1587A"/>
    <w:rsid w:val="00E6445F"/>
    <w:rsid w:val="00E87C8C"/>
    <w:rsid w:val="00E9313A"/>
    <w:rsid w:val="00E965BE"/>
    <w:rsid w:val="00EA161B"/>
    <w:rsid w:val="00EC4F6C"/>
    <w:rsid w:val="00ED0766"/>
    <w:rsid w:val="00ED3552"/>
    <w:rsid w:val="00F037BC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4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7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7B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7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7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7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7B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7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7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2015.</izvorni_sadrzaj>
    <derivirana_varijabla naziv="DomainObject.Predmet.DatumOsnivanja_1">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St-1546/2015</izvorni_sadrzaj>
    <derivirana_varijabla naziv="DomainObject.Predmet.OznakaBroj_1">St-1546/2015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EUROVODE d.o.o.</izvorni_sadrzaj>
    <derivirana_varijabla naziv="DomainObject.Predmet.ProtustrankaFormated_1">  EUROVODE d.o.o.</derivirana_varijabla>
  </DomainObject.Predmet.ProtustrankaFormated>
  <DomainObject.Predmet.ProtustrankaFormatedOIB>
    <izvorni_sadrzaj>  EUROVODE d.o.o., OIB 06324935429</izvorni_sadrzaj>
    <derivirana_varijabla naziv="DomainObject.Predmet.ProtustrankaFormatedOIB_1">  EUROVODE d.o.o., OIB 06324935429</derivirana_varijabla>
  </DomainObject.Predmet.ProtustrankaFormatedOIB>
  <DomainObject.Predmet.ProtustrankaFormatedWithAdress>
    <izvorni_sadrzaj> EUROVODE d.o.o., Rudeška 172, 10000 Zagreb</izvorni_sadrzaj>
    <derivirana_varijabla naziv="DomainObject.Predmet.ProtustrankaFormatedWithAdress_1"> EUROVODE d.o.o., Rudeška 172, 10000 Zagreb</derivirana_varijabla>
  </DomainObject.Predmet.ProtustrankaFormatedWithAdress>
  <DomainObject.Predmet.ProtustrankaFormatedWithAdressOIB>
    <izvorni_sadrzaj> EUROVODE d.o.o., OIB 06324935429, Rudeška 172, 10000 Zagreb</izvorni_sadrzaj>
    <derivirana_varijabla naziv="DomainObject.Predmet.ProtustrankaFormatedWithAdressOIB_1"> EUROVODE d.o.o., OIB 06324935429, Rudeška 172, 10000 Zagreb</derivirana_varijabla>
  </DomainObject.Predmet.ProtustrankaFormatedWithAdressOIB>
  <DomainObject.Predmet.ProtustrankaWithAdress>
    <izvorni_sadrzaj>EUROVODE d.o.o. Rudeška 172, 10000 Zagreb</izvorni_sadrzaj>
    <derivirana_varijabla naziv="DomainObject.Predmet.ProtustrankaWithAdress_1">EUROVODE d.o.o. Rudeška 172, 10000 Zagreb</derivirana_varijabla>
  </DomainObject.Predmet.ProtustrankaWithAdress>
  <DomainObject.Predmet.ProtustrankaWithAdressOIB>
    <izvorni_sadrzaj>EUROVODE d.o.o., OIB 06324935429, Rudeška 172, 10000 Zagreb</izvorni_sadrzaj>
    <derivirana_varijabla naziv="DomainObject.Predmet.ProtustrankaWithAdressOIB_1">EUROVODE d.o.o., OIB 06324935429, Rudeška 172, 10000 Zagreb</derivirana_varijabla>
  </DomainObject.Predmet.ProtustrankaWithAdressOIB>
  <DomainObject.Predmet.ProtustrankaNazivFormated>
    <izvorni_sadrzaj>EUROVODE d.o.o.</izvorni_sadrzaj>
    <derivirana_varijabla naziv="DomainObject.Predmet.ProtustrankaNazivFormated_1">EUROVODE d.o.o.</derivirana_varijabla>
  </DomainObject.Predmet.ProtustrankaNazivFormated>
  <DomainObject.Predmet.ProtustrankaNazivFormatedOIB>
    <izvorni_sadrzaj>EUROVODE d.o.o., OIB 06324935429</izvorni_sadrzaj>
    <derivirana_varijabla naziv="DomainObject.Predmet.ProtustrankaNazivFormatedOIB_1">EUROVODE d.o.o., OIB 06324935429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EUROVODE d.o.o.</item>
    </izvorni_sadrzaj>
    <derivirana_varijabla naziv="DomainObject.Predmet.ProtuStrankaListFormated_1">
      <item>EUROVODE d.o.o.</item>
    </derivirana_varijabla>
  </DomainObject.Predmet.ProtuStrankaListFormated>
  <DomainObject.Predmet.ProtuStrankaListFormatedOIB>
    <izvorni_sadrzaj>
      <item>EUROVODE d.o.o., OIB 06324935429</item>
    </izvorni_sadrzaj>
    <derivirana_varijabla naziv="DomainObject.Predmet.ProtuStrankaListFormatedOIB_1">
      <item>EUROVODE d.o.o., OIB 06324935429</item>
    </derivirana_varijabla>
  </DomainObject.Predmet.ProtuStrankaListFormatedOIB>
  <DomainObject.Predmet.ProtuStrankaListFormatedWithAdress>
    <izvorni_sadrzaj>
      <item>EUROVODE d.o.o., Rudeška 172, 10000 Zagreb</item>
    </izvorni_sadrzaj>
    <derivirana_varijabla naziv="DomainObject.Predmet.ProtuStrankaListFormatedWithAdress_1">
      <item>EUROVODE d.o.o., Rudeška 172, 10000 Zagreb</item>
    </derivirana_varijabla>
  </DomainObject.Predmet.ProtuStrankaListFormatedWithAdress>
  <DomainObject.Predmet.ProtuStrankaListFormatedWithAdressOIB>
    <izvorni_sadrzaj>
      <item>EUROVODE d.o.o., OIB 06324935429, Rudeška 172, 10000 Zagreb</item>
    </izvorni_sadrzaj>
    <derivirana_varijabla naziv="DomainObject.Predmet.ProtuStrankaListFormatedWithAdressOIB_1">
      <item>EUROVODE d.o.o., OIB 06324935429, Rudeška 172, 10000 Zagreb</item>
    </derivirana_varijabla>
  </DomainObject.Predmet.ProtuStrankaListFormatedWithAdressOIB>
  <DomainObject.Predmet.ProtuStrankaListNazivFormated>
    <izvorni_sadrzaj>
      <item>EUROVODE d.o.o.</item>
    </izvorni_sadrzaj>
    <derivirana_varijabla naziv="DomainObject.Predmet.ProtuStrankaListNazivFormated_1">
      <item>EUROVODE d.o.o.</item>
    </derivirana_varijabla>
  </DomainObject.Predmet.ProtuStrankaListNazivFormated>
  <DomainObject.Predmet.ProtuStrankaListNazivFormatedOIB>
    <izvorni_sadrzaj>
      <item>EUROVODE d.o.o., OIB 06324935429</item>
    </izvorni_sadrzaj>
    <derivirana_varijabla naziv="DomainObject.Predmet.ProtuStrankaListNazivFormatedOIB_1">
      <item>EUROVODE d.o.o., OIB 06324935429</item>
    </derivirana_varijabla>
  </DomainObject.Predmet.ProtuStrankaListNazivFormatedOIB>
  <DomainObject.Predmet.OstaliListFormated>
    <izvorni_sadrzaj>
      <item>Vanja Zlatović</item>
      <item>EUROAGRAM TIS društvo s ograničenom odgovornošću za tehnički pregled i promet vozila</item>
    </izvorni_sadrzaj>
    <derivirana_varijabla naziv="DomainObject.Predmet.OstaliListFormated_1">
      <item>Vanja Zlatović</item>
      <item>EUROAGRAM TIS društvo s ograničenom odgovornošću za tehnički pregled i promet vozila</item>
    </derivirana_varijabla>
  </DomainObject.Predmet.OstaliListFormated>
  <DomainObject.Predmet.OstaliListFormatedOIB>
    <izvorni_sadrzaj>
      <item>Vanja Zlatović, OIB 80038354388</item>
      <item>EUROAGRAM TIS društvo s ograničenom odgovornošću za tehnički pregled i promet vozila, OIB 99681708224</item>
    </izvorni_sadrzaj>
    <derivirana_varijabla naziv="DomainObject.Predmet.OstaliListFormatedOIB_1">
      <item>Vanja Zlatović, OIB 80038354388</item>
      <item>EUROAGRAM TIS društvo s ograničenom odgovornošću za tehnički pregled i promet vozila, OIB 99681708224</item>
    </derivirana_varijabla>
  </DomainObject.Predmet.OstaliListFormatedOIB>
  <DomainObject.Predmet.OstaliListFormatedWithAdress>
    <izvorni_sadrzaj>
      <item>Vanja Zlatović, Keleminovec 35, 10380 Keleminovec</item>
      <item>EUROAGRAM TIS društvo s ograničenom odgovornošću za tehnički pregled i promet vozila, Ulica grada Vukovara 282, 10000 Zagreb</item>
    </izvorni_sadrzaj>
    <derivirana_varijabla naziv="DomainObject.Predmet.OstaliListFormatedWithAdress_1">
      <item>Vanja Zlatović, Keleminovec 35, 10380 Keleminovec</item>
      <item>EUROAGRAM TIS društvo s ograničenom odgovornošću za tehnički pregled i promet vozila, Ulica grada Vukovara 282, 10000 Zagreb</item>
    </derivirana_varijabla>
  </DomainObject.Predmet.OstaliListFormatedWithAdress>
  <DomainObject.Predmet.OstaliListFormatedWithAdressOIB>
    <izvorni_sadrzaj>
      <item>Vanja Zlatović, OIB 80038354388, Keleminovec 35, 10380 Keleminovec</item>
      <item>EUROAGRAM TIS društvo s ograničenom odgovornošću za tehnički pregled i promet vozila, OIB 99681708224, Ulica grada Vukovara 282, 10000 Zagreb</item>
    </izvorni_sadrzaj>
    <derivirana_varijabla naziv="DomainObject.Predmet.OstaliListFormatedWithAdressOIB_1">
      <item>Vanja Zlatović, OIB 80038354388, Keleminovec 35, 10380 Keleminovec</item>
      <item>EUROAGRAM TIS društvo s ograničenom odgovornošću za tehnički pregled i promet vozila, OIB 99681708224, Ulica grada Vukovara 282, 10000 Zagreb</item>
    </derivirana_varijabla>
  </DomainObject.Predmet.OstaliListFormatedWithAdressOIB>
  <DomainObject.Predmet.OstaliListNazivFormated>
    <izvorni_sadrzaj>
      <item>Vanja Zlatović</item>
      <item>EUROAGRAM TIS društvo s ograničenom odgovornošću za tehnički pregled i promet vozila</item>
    </izvorni_sadrzaj>
    <derivirana_varijabla naziv="DomainObject.Predmet.OstaliListNazivFormated_1">
      <item>Vanja Zlatović</item>
      <item>EUROAGRAM TIS društvo s ograničenom odgovornošću za tehnički pregled i promet vozila</item>
    </derivirana_varijabla>
  </DomainObject.Predmet.OstaliListNazivFormated>
  <DomainObject.Predmet.OstaliListNazivFormatedOIB>
    <izvorni_sadrzaj>
      <item>Vanja Zlatović, OIB 80038354388</item>
      <item>EUROAGRAM TIS društvo s ograničenom odgovornošću za tehnički pregled i promet vozila, OIB 99681708224</item>
    </izvorni_sadrzaj>
    <derivirana_varijabla naziv="DomainObject.Predmet.OstaliListNazivFormatedOIB_1">
      <item>Vanja Zlatović, OIB 80038354388</item>
      <item>EUROAGRAM TIS društvo s ograničenom odgovornošću za tehnički pregled i promet vozila, OIB 99681708224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EUROVODE d.o.o.</izvorni_sadrzaj>
    <derivirana_varijabla naziv="DomainObject.Predmet.ProtustrankaIDrugi_1">EUROVODE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EUROVODE d.o.o., OIB 06324935429, Rudeška 172, 10000 Zagreb</izvorni_sadrzaj>
    <derivirana_varijabla naziv="DomainObject.Predmet.ProtustrankaIDrugiAdressOIB_1">EUROVODE d.o.o., OIB 06324935429, Rudeška 172,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EUROVODE d.o.o.</item>
      <item>Vanja Zlatović</item>
      <item>EUROAGRAM TIS društvo s ograničenom odgovornošću za tehnički pregled i promet vozila</item>
    </izvorni_sadrzaj>
    <derivirana_varijabla naziv="DomainObject.Predmet.SudioniciListNaziv_1">
      <item>FINA Regionalni centar Zagreb</item>
      <item>EUROVODE d.o.o.</item>
      <item>Vanja Zlatović</item>
      <item>EUROAGRAM TIS društvo s ograničenom odgovornošću za tehnički pregled i promet vozila</item>
    </derivirana_varijabla>
  </DomainObject.Predmet.SudioniciListNaziv>
  <DomainObject.Predmet.SudioniciListAdressOIB>
    <izvorni_sadrzaj>
      <item>FINA Regionalni centar Zagreb, OIB 85821130368, Ilica 307,10000 Zagreb</item>
      <item>EUROVODE d.o.o., OIB 06324935429, Rudeška 172,10000 Zagreb</item>
      <item>Vanja Zlatović, OIB 80038354388, Keleminovec 35,10380 Keleminovec</item>
      <item>EUROAGRAM TIS društvo s ograničenom odgovornošću za tehnički pregled i promet vozila, OIB 99681708224, Ulica grada Vukovara 282,10000 Zagreb</item>
    </izvorni_sadrzaj>
    <derivirana_varijabla naziv="DomainObject.Predmet.SudioniciListAdressOIB_1">
      <item>FINA Regionalni centar Zagreb, OIB 85821130368, Ilica 307,10000 Zagreb</item>
      <item>EUROVODE d.o.o., OIB 06324935429, Rudeška 172,10000 Zagreb</item>
      <item>Vanja Zlatović, OIB 80038354388, Keleminovec 35,10380 Keleminovec</item>
      <item>EUROAGRAM TIS društvo s ograničenom odgovornošću za tehnički pregled i promet vozila, OIB 99681708224,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06324935429</item>
      <item>, OIB 80038354388</item>
      <item>, OIB 99681708224</item>
    </izvorni_sadrzaj>
    <derivirana_varijabla naziv="DomainObject.Predmet.SudioniciListNazivOIB_1">
      <item>, OIB 85821130368</item>
      <item>, OIB 06324935429</item>
      <item>, OIB 80038354388</item>
      <item>, OIB 99681708224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St-1546/2015-11</izvorni_sadrzaj>
    <derivirana_varijabla naziv="DomainObject.PredzadnjaOdlukaIzPredmeta.Oznaka_1">St-1546/2015-11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960</properties:Words>
  <properties:Characters>5368</properties:Characters>
  <properties:Lines>126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2018-11-21T12:28:00Z</dcterms:created>
  <dc:creator>nribaric</dc:creator>
  <cp:lastModifiedBy>Maja Hajtek</cp:lastModifiedBy>
  <cp:lastPrinted>2018-11-21T12:28:00Z</cp:lastPrinted>
  <dcterms:modified xmlns:xsi="http://www.w3.org/2001/XMLSchema-instance" xsi:type="dcterms:W3CDTF">2018-11-21T12:41:00Z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EUROVODE 21.11.2018..docx)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