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0827" w14:paraId="6bd0827" w:rsidRDefault="00983E5A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                </w:t>
      </w:r>
    </w:p>
    <w:p w:rsidRDefault="005674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</w:r>
      <w:r w:rsidR="00DB58BA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674B6" w:rsidP="00AA1368" w:rsidR="00AA136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AA1368" w:rsidRPr="00BC6D9E">
        <w:rPr>
          <w:sz w:val="24"/>
          <w:szCs w:val="24"/>
        </w:rPr>
        <w:t>40</w:t>
      </w:r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r w:rsidR="007B6CDE">
        <w:rPr>
          <w:sz w:val="24"/>
          <w:szCs w:val="24"/>
        </w:rPr>
        <w:t>8933</w:t>
      </w:r>
      <w:r w:rsidR="00AA1368">
        <w:rPr>
          <w:sz w:val="24"/>
          <w:szCs w:val="24"/>
        </w:rPr>
        <w:t>/</w:t>
      </w:r>
      <w:r w:rsidR="007B6CDE">
        <w:rPr>
          <w:sz w:val="24"/>
          <w:szCs w:val="24"/>
        </w:rPr>
        <w:t>20</w:t>
      </w:r>
      <w:r w:rsidR="00AA1368">
        <w:rPr>
          <w:sz w:val="24"/>
          <w:szCs w:val="24"/>
        </w:rPr>
        <w:t>1</w:t>
      </w:r>
      <w:r w:rsidR="00D16AFA">
        <w:rPr>
          <w:sz w:val="24"/>
          <w:szCs w:val="24"/>
        </w:rPr>
        <w:t>5</w:t>
      </w:r>
    </w:p>
    <w:p w:rsidRDefault="00D16AFA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D16AFA" w:rsidR="00D16AFA" w:rsidRPr="008600EF">
      <w:pPr>
        <w:jc w:val="both"/>
        <w:rPr>
          <w:sz w:val="24"/>
          <w:szCs w:val="24"/>
        </w:rPr>
      </w:pPr>
      <w:r w:rsidRPr="00BC6D9E">
        <w:rPr>
          <w:sz w:val="24"/>
          <w:szCs w:val="24"/>
        </w:rPr>
        <w:tab/>
      </w:r>
      <w:r w:rsidR="00D16AFA" w:rsidRPr="008600EF">
        <w:rPr>
          <w:sz w:val="24"/>
          <w:szCs w:val="24"/>
        </w:rPr>
        <w:t>Trgovački sud u Zagrebu po sucu tog suda Anti Galiću</w:t>
      </w:r>
      <w:r w:rsidR="00D16AFA">
        <w:rPr>
          <w:sz w:val="24"/>
          <w:szCs w:val="24"/>
        </w:rPr>
        <w:t xml:space="preserve">, </w:t>
      </w:r>
      <w:r w:rsidR="002C12E5">
        <w:rPr>
          <w:sz w:val="24"/>
          <w:szCs w:val="24"/>
        </w:rPr>
        <w:t xml:space="preserve">postupajući po prijedlogu </w:t>
      </w:r>
      <w:r w:rsidR="007B6CDE">
        <w:rPr>
          <w:sz w:val="24"/>
          <w:szCs w:val="24"/>
        </w:rPr>
        <w:t xml:space="preserve">Financijske agencije za otvaranje stečajnog postupka nad dužnikom RAZVALE d.o.o., </w:t>
      </w:r>
      <w:r w:rsidR="00EA0F0C">
        <w:rPr>
          <w:sz w:val="24"/>
          <w:szCs w:val="24"/>
        </w:rPr>
        <w:t>Zagreb, Tklačićeva 20., (OIB 31958595102)</w:t>
      </w:r>
      <w:r w:rsidR="00D16AFA" w:rsidRPr="008600EF">
        <w:rPr>
          <w:sz w:val="24"/>
          <w:szCs w:val="24"/>
        </w:rPr>
        <w:t xml:space="preserve">, dana </w:t>
      </w:r>
      <w:r w:rsidR="00EA0F0C">
        <w:rPr>
          <w:sz w:val="24"/>
          <w:szCs w:val="24"/>
        </w:rPr>
        <w:t>19.siječnja</w:t>
      </w:r>
      <w:r w:rsidR="00D16AFA" w:rsidRPr="008600EF">
        <w:rPr>
          <w:sz w:val="24"/>
          <w:szCs w:val="24"/>
        </w:rPr>
        <w:t xml:space="preserve"> 201</w:t>
      </w:r>
      <w:r w:rsidR="00EA0F0C">
        <w:rPr>
          <w:sz w:val="24"/>
          <w:szCs w:val="24"/>
        </w:rPr>
        <w:t>7</w:t>
      </w:r>
      <w:r w:rsidR="00D16AFA" w:rsidRPr="008600EF">
        <w:rPr>
          <w:sz w:val="24"/>
          <w:szCs w:val="24"/>
        </w:rPr>
        <w:t>.</w:t>
      </w:r>
    </w:p>
    <w:p w:rsidRDefault="00D16AFA" w:rsidP="00D16AFA" w:rsidR="00D16AFA" w:rsidRPr="00FE0A33">
      <w:pPr>
        <w:jc w:val="both"/>
        <w:rPr>
          <w:b/>
          <w:sz w:val="40"/>
          <w:szCs w:val="40"/>
        </w:rPr>
      </w:pP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EA0F0C" w:rsidR="00D16AFA">
      <w:pPr>
        <w:ind w:firstLine="709"/>
        <w:jc w:val="both"/>
        <w:rPr>
          <w:sz w:val="24"/>
        </w:rPr>
      </w:pPr>
      <w:r>
        <w:rPr>
          <w:sz w:val="24"/>
        </w:rPr>
        <w:t xml:space="preserve"> </w:t>
      </w:r>
      <w:r w:rsidR="0081003E">
        <w:rPr>
          <w:sz w:val="24"/>
        </w:rPr>
        <w:t xml:space="preserve">Odbacuje se </w:t>
      </w:r>
      <w:r w:rsidR="002C12E5">
        <w:rPr>
          <w:sz w:val="24"/>
        </w:rPr>
        <w:t xml:space="preserve">prijedlog </w:t>
      </w:r>
      <w:r w:rsidR="00EA0F0C">
        <w:rPr>
          <w:sz w:val="24"/>
        </w:rPr>
        <w:t xml:space="preserve">Financijske agencije od 22.prosinca 2015. za otvaranje stečajnog postupka nad dužnikom </w:t>
      </w:r>
      <w:r w:rsidR="00EA0F0C">
        <w:rPr>
          <w:sz w:val="24"/>
          <w:szCs w:val="24"/>
        </w:rPr>
        <w:t>RAZVALE d.o.o., Zagreb, Tklačićeva 20., (OIB 31958595102)</w:t>
      </w:r>
      <w:r w:rsidR="002C12E5">
        <w:rPr>
          <w:sz w:val="24"/>
          <w:szCs w:val="24"/>
        </w:rPr>
        <w:t xml:space="preserve"> </w:t>
      </w:r>
    </w:p>
    <w:p w:rsidRDefault="00BD7B05" w:rsidP="00C34E8E" w:rsidR="00BD7B05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893A55" w:rsidP="00303B80" w:rsidR="00303B80">
      <w:pPr>
        <w:ind w:firstLine="709"/>
        <w:jc w:val="both"/>
        <w:rPr>
          <w:sz w:val="24"/>
        </w:rPr>
      </w:pPr>
      <w:r>
        <w:rPr>
          <w:sz w:val="24"/>
        </w:rPr>
        <w:t xml:space="preserve">Financijska agencija, Regionalni centar Zagreb, podnijela je ovom sudu dana 22.prosinca 2015 prijedlog za otvaranje stečajnog postupka nad dužnikom </w:t>
      </w:r>
      <w:r w:rsidR="00303B80">
        <w:rPr>
          <w:sz w:val="24"/>
          <w:szCs w:val="24"/>
        </w:rPr>
        <w:t xml:space="preserve">RAZVALE d.o.o., Zagreb, Tklačićeva 20., (OIB 31958595102). </w:t>
      </w:r>
    </w:p>
    <w:p w:rsidRDefault="00893A55" w:rsidP="00893A55" w:rsidR="00893A5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 je podnesen temeljem odredbe članka 49. stavak 2. Zakona o financijskom poslovanju i predstečajnoj nagodbi (NN 108/12, 144/12 i 81/13, dalje ZFPPN) obzirom je pravomoćnom odlukom od </w:t>
      </w:r>
      <w:r w:rsidR="00303B80">
        <w:rPr>
          <w:sz w:val="24"/>
          <w:szCs w:val="24"/>
        </w:rPr>
        <w:t xml:space="preserve">11.prosinca </w:t>
      </w:r>
      <w:r>
        <w:rPr>
          <w:sz w:val="24"/>
          <w:szCs w:val="24"/>
        </w:rPr>
        <w:t>201</w:t>
      </w:r>
      <w:r w:rsidR="00303B80">
        <w:rPr>
          <w:sz w:val="24"/>
          <w:szCs w:val="24"/>
        </w:rPr>
        <w:t>5</w:t>
      </w:r>
      <w:r>
        <w:rPr>
          <w:sz w:val="24"/>
          <w:szCs w:val="24"/>
        </w:rPr>
        <w:t>. poslovni broj ur. br. 04-06-1</w:t>
      </w:r>
      <w:r w:rsidR="00303B80">
        <w:rPr>
          <w:sz w:val="24"/>
          <w:szCs w:val="24"/>
        </w:rPr>
        <w:t>5</w:t>
      </w:r>
      <w:r>
        <w:rPr>
          <w:sz w:val="24"/>
          <w:szCs w:val="24"/>
        </w:rPr>
        <w:t>-</w:t>
      </w:r>
      <w:r w:rsidR="00303B80">
        <w:rPr>
          <w:sz w:val="24"/>
          <w:szCs w:val="24"/>
        </w:rPr>
        <w:t>8648-5</w:t>
      </w:r>
      <w:r>
        <w:rPr>
          <w:sz w:val="24"/>
          <w:szCs w:val="24"/>
        </w:rPr>
        <w:t xml:space="preserve"> nagodbeno vijeće odbacilo prijedlog ovdje dužnika za otvaranje postupka predstečajne nagodbe. </w:t>
      </w:r>
    </w:p>
    <w:p w:rsidRDefault="0081003E" w:rsidP="00C007A5" w:rsidR="0081003E">
      <w:pPr>
        <w:ind w:firstLine="709"/>
        <w:jc w:val="both"/>
        <w:rPr>
          <w:sz w:val="24"/>
        </w:rPr>
      </w:pPr>
      <w:r>
        <w:rPr>
          <w:sz w:val="24"/>
        </w:rPr>
        <w:t>Uvidom u izvadak iz sudskog registra utvrđeno je da je</w:t>
      </w:r>
      <w:r w:rsidR="00AA1368">
        <w:rPr>
          <w:sz w:val="24"/>
        </w:rPr>
        <w:t xml:space="preserve"> subjekt</w:t>
      </w:r>
      <w:r>
        <w:rPr>
          <w:sz w:val="24"/>
        </w:rPr>
        <w:t xml:space="preserve"> </w:t>
      </w:r>
      <w:r w:rsidR="00303B80">
        <w:rPr>
          <w:sz w:val="24"/>
          <w:szCs w:val="24"/>
        </w:rPr>
        <w:t>RAZVALE d.o.o., Zagreb, Tklačićeva 20., (OIB 31958595102)</w:t>
      </w:r>
      <w:r w:rsidR="00AA1368">
        <w:rPr>
          <w:sz w:val="24"/>
        </w:rPr>
        <w:t xml:space="preserve"> </w:t>
      </w:r>
      <w:r w:rsidR="00C007A5">
        <w:rPr>
          <w:sz w:val="24"/>
        </w:rPr>
        <w:t>brisan iz sudskog registra</w:t>
      </w:r>
      <w:r w:rsidR="00AA1368">
        <w:rPr>
          <w:sz w:val="24"/>
        </w:rPr>
        <w:t xml:space="preserve"> Trgovačkog suda u Zagrebu</w:t>
      </w:r>
      <w:r w:rsidR="0091572F">
        <w:rPr>
          <w:sz w:val="24"/>
        </w:rPr>
        <w:t xml:space="preserve">, </w:t>
      </w:r>
      <w:r w:rsidR="00FE0A33">
        <w:rPr>
          <w:sz w:val="24"/>
        </w:rPr>
        <w:t>temeljem rješenja od 6.lipnja 2016., poslovni broj St-3208/2015</w:t>
      </w:r>
    </w:p>
    <w:p w:rsidRDefault="002C12E5" w:rsidP="00C007A5" w:rsidR="002C12E5" w:rsidRPr="00C007A5">
      <w:pPr>
        <w:ind w:firstLine="709"/>
        <w:jc w:val="both"/>
        <w:rPr>
          <w:sz w:val="24"/>
          <w:szCs w:val="24"/>
        </w:rPr>
      </w:pPr>
    </w:p>
    <w:p w:rsidRDefault="0081003E" w:rsidP="0081003E" w:rsidR="00AA1368">
      <w:pPr>
        <w:ind w:firstLine="720"/>
        <w:jc w:val="both"/>
        <w:rPr>
          <w:sz w:val="24"/>
        </w:rPr>
      </w:pPr>
      <w:r>
        <w:rPr>
          <w:sz w:val="24"/>
        </w:rPr>
        <w:t>Prema odredbi članka 3. stavak 1.</w:t>
      </w:r>
      <w:r w:rsidRPr="0081003E">
        <w:rPr>
          <w:sz w:val="24"/>
        </w:rPr>
        <w:t xml:space="preserve"> </w:t>
      </w:r>
      <w:r>
        <w:rPr>
          <w:sz w:val="24"/>
        </w:rPr>
        <w:t>S</w:t>
      </w:r>
      <w:r w:rsidR="00D16AFA">
        <w:rPr>
          <w:sz w:val="24"/>
        </w:rPr>
        <w:t>Z-a  pred</w:t>
      </w:r>
      <w:r>
        <w:rPr>
          <w:sz w:val="24"/>
        </w:rPr>
        <w:t>stečaj</w:t>
      </w:r>
      <w:r w:rsidR="00D16AFA">
        <w:rPr>
          <w:sz w:val="24"/>
        </w:rPr>
        <w:t xml:space="preserve">ni i stečajni postupak mogu se </w:t>
      </w:r>
      <w:r>
        <w:rPr>
          <w:sz w:val="24"/>
        </w:rPr>
        <w:t xml:space="preserve"> </w:t>
      </w:r>
      <w:r w:rsidR="00D16AFA">
        <w:rPr>
          <w:sz w:val="24"/>
        </w:rPr>
        <w:t xml:space="preserve">provesti nad pravnom osobom i nad </w:t>
      </w:r>
      <w:r>
        <w:rPr>
          <w:sz w:val="24"/>
        </w:rPr>
        <w:t xml:space="preserve">imovinom dužnika pojedinca, </w:t>
      </w:r>
      <w:r w:rsidR="00D16AFA">
        <w:rPr>
          <w:sz w:val="24"/>
        </w:rPr>
        <w:t xml:space="preserve">ako </w:t>
      </w:r>
      <w:r>
        <w:rPr>
          <w:sz w:val="24"/>
        </w:rPr>
        <w:t xml:space="preserve">Zakonom nije drugačije određeno, a prema odredbi članka </w:t>
      </w:r>
      <w:r w:rsidR="00AA1368">
        <w:rPr>
          <w:sz w:val="24"/>
        </w:rPr>
        <w:t xml:space="preserve">4. </w:t>
      </w:r>
      <w:r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pravne osobe stječe </w:t>
      </w:r>
      <w:r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Default="00A16877" w:rsidP="0081003E" w:rsidR="00A16877">
      <w:pPr>
        <w:ind w:firstLine="720"/>
        <w:jc w:val="both"/>
        <w:rPr>
          <w:sz w:val="24"/>
        </w:rPr>
      </w:pPr>
    </w:p>
    <w:p w:rsidRDefault="00A16877" w:rsidP="0081003E" w:rsidR="00A16877">
      <w:pPr>
        <w:ind w:firstLine="720"/>
        <w:jc w:val="both"/>
        <w:rPr>
          <w:sz w:val="24"/>
        </w:rPr>
      </w:pPr>
    </w:p>
    <w:p w:rsidRDefault="00A16877" w:rsidP="0081003E" w:rsidR="00A16877">
      <w:pPr>
        <w:ind w:firstLine="720"/>
        <w:jc w:val="both"/>
        <w:rPr>
          <w:sz w:val="24"/>
        </w:rPr>
      </w:pPr>
    </w:p>
    <w:p w:rsidRDefault="00A16877" w:rsidP="0081003E" w:rsidR="00A16877">
      <w:pPr>
        <w:ind w:firstLine="720"/>
        <w:jc w:val="both"/>
        <w:rPr>
          <w:sz w:val="24"/>
        </w:rPr>
      </w:pPr>
    </w:p>
    <w:p w:rsidRDefault="00A16877" w:rsidP="0081003E" w:rsidR="00A16877">
      <w:pPr>
        <w:ind w:firstLine="720"/>
        <w:jc w:val="both"/>
        <w:rPr>
          <w:sz w:val="24"/>
        </w:rPr>
      </w:pPr>
    </w:p>
    <w:p w:rsidRDefault="00A16877" w:rsidP="0081003E" w:rsidR="00A16877">
      <w:pPr>
        <w:ind w:firstLine="720"/>
        <w:jc w:val="both"/>
        <w:rPr>
          <w:sz w:val="24"/>
        </w:rPr>
      </w:pPr>
    </w:p>
    <w:p w:rsidRDefault="0081003E" w:rsidP="0081003E" w:rsidR="00FE0A33">
      <w:pPr>
        <w:ind w:firstLine="720"/>
        <w:jc w:val="both"/>
        <w:rPr>
          <w:sz w:val="24"/>
        </w:rPr>
      </w:pPr>
      <w:r>
        <w:rPr>
          <w:sz w:val="24"/>
        </w:rPr>
        <w:lastRenderedPageBreak/>
        <w:t>Kako je dakle,</w:t>
      </w:r>
      <w:r w:rsidR="00C007A5">
        <w:rPr>
          <w:sz w:val="24"/>
        </w:rPr>
        <w:t xml:space="preserve"> dužnik brisan iz sudskog registra, te slijedom toga prestao postojati, </w:t>
      </w:r>
      <w:r>
        <w:rPr>
          <w:sz w:val="24"/>
        </w:rPr>
        <w:t xml:space="preserve">te kako je pravna osoba nad kojom se može provesti stečajni postupak prestala postojati, valjalo je odbaciti </w:t>
      </w:r>
      <w:r w:rsidR="002C12E5">
        <w:rPr>
          <w:sz w:val="24"/>
        </w:rPr>
        <w:t xml:space="preserve">prijedlog </w:t>
      </w:r>
      <w:r w:rsidR="00FE0A33">
        <w:rPr>
          <w:sz w:val="24"/>
        </w:rPr>
        <w:t>Financijske agencije od 22.prosinca 2015.</w:t>
      </w:r>
    </w:p>
    <w:p w:rsidRDefault="00FE0A33" w:rsidP="0081003E" w:rsidR="002C12E5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2C12E5">
        <w:rPr>
          <w:sz w:val="24"/>
        </w:rPr>
        <w:t>1</w:t>
      </w:r>
      <w:r w:rsidR="00FE0A33">
        <w:rPr>
          <w:sz w:val="24"/>
        </w:rPr>
        <w:t>9.siječnja</w:t>
      </w:r>
      <w:r w:rsidR="00D16AFA">
        <w:rPr>
          <w:sz w:val="24"/>
        </w:rPr>
        <w:t xml:space="preserve"> </w:t>
      </w:r>
      <w:r w:rsidR="0081003E">
        <w:rPr>
          <w:sz w:val="24"/>
        </w:rPr>
        <w:t xml:space="preserve"> </w:t>
      </w:r>
      <w:r w:rsidR="00D16AFA">
        <w:rPr>
          <w:sz w:val="24"/>
        </w:rPr>
        <w:t>201</w:t>
      </w:r>
      <w:r w:rsidR="00FE0A33">
        <w:rPr>
          <w:sz w:val="24"/>
        </w:rPr>
        <w:t>7</w:t>
      </w:r>
      <w:r w:rsidR="00D16AFA">
        <w:rPr>
          <w:sz w:val="24"/>
        </w:rPr>
        <w:t>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84137A" w:rsidR="0084137A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84137A">
        <w:rPr>
          <w:sz w:val="24"/>
        </w:rPr>
        <w:t>v.r.</w:t>
      </w:r>
    </w:p>
    <w:p w:rsidRDefault="005674B6" w:rsidP="0084137A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3E3AFE" w:rsidR="003E3AFE">
      <w:pPr>
        <w:jc w:val="both"/>
        <w:rPr>
          <w:sz w:val="24"/>
        </w:rPr>
      </w:pPr>
    </w:p>
    <w:p w:rsidRDefault="0084137A" w:rsidP="00422EE0" w:rsidR="0084137A">
      <w:pPr>
        <w:jc w:val="both"/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t>Za točnost otpravka, ovlašteni službenik:</w:t>
      </w:r>
    </w:p>
    <w:p w:rsidRDefault="0084137A" w:rsidP="00422EE0" w:rsidR="0084137A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B74B9C" w:rsidR="00B74B9C">
      <w:pPr>
        <w:jc w:val="both"/>
        <w:rPr>
          <w:sz w:val="24"/>
        </w:rPr>
      </w:pPr>
    </w:p>
    <w:sectPr w:rsidR="00B74B9C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591" w:rsidR="00845591">
      <w:r>
        <w:separator/>
      </w:r>
    </w:p>
  </w:endnote>
  <w:endnote w:id="0" w:type="continuationSeparator">
    <w:p w:rsidRDefault="00845591" w:rsidR="00845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591" w:rsidR="00845591">
      <w:r>
        <w:separator/>
      </w:r>
    </w:p>
  </w:footnote>
  <w:footnote w:id="0" w:type="continuationSeparator">
    <w:p w:rsidRDefault="00845591" w:rsidR="008455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13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r>
      <w:rPr>
        <w:sz w:val="24"/>
      </w:rPr>
      <w:t>40.St-</w:t>
    </w:r>
    <w:r w:rsidR="00FE0A33">
      <w:rPr>
        <w:sz w:val="24"/>
      </w:rPr>
      <w:t>8933</w:t>
    </w:r>
    <w:r>
      <w:rPr>
        <w:sz w:val="24"/>
      </w:rPr>
      <w:t>/1</w:t>
    </w:r>
    <w:r w:rsidR="005574FF">
      <w:rPr>
        <w:sz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4749B"/>
    <w:rsid w:val="00047A32"/>
    <w:rsid w:val="000519D5"/>
    <w:rsid w:val="00052E8B"/>
    <w:rsid w:val="00095D88"/>
    <w:rsid w:val="000D7644"/>
    <w:rsid w:val="000E41A8"/>
    <w:rsid w:val="000E6B8C"/>
    <w:rsid w:val="00134DAF"/>
    <w:rsid w:val="00137A98"/>
    <w:rsid w:val="00183C93"/>
    <w:rsid w:val="00212617"/>
    <w:rsid w:val="00234A79"/>
    <w:rsid w:val="0023760C"/>
    <w:rsid w:val="00243B08"/>
    <w:rsid w:val="00294459"/>
    <w:rsid w:val="002C12E5"/>
    <w:rsid w:val="002D296B"/>
    <w:rsid w:val="002D5086"/>
    <w:rsid w:val="002F0823"/>
    <w:rsid w:val="002F5E79"/>
    <w:rsid w:val="002F7C80"/>
    <w:rsid w:val="00303B80"/>
    <w:rsid w:val="00332D96"/>
    <w:rsid w:val="00345C71"/>
    <w:rsid w:val="003B2BC0"/>
    <w:rsid w:val="003B7E40"/>
    <w:rsid w:val="003C18D1"/>
    <w:rsid w:val="003D09B7"/>
    <w:rsid w:val="003D51A2"/>
    <w:rsid w:val="003E3AFE"/>
    <w:rsid w:val="00400D20"/>
    <w:rsid w:val="00403903"/>
    <w:rsid w:val="00453D09"/>
    <w:rsid w:val="00456157"/>
    <w:rsid w:val="00461A83"/>
    <w:rsid w:val="00484055"/>
    <w:rsid w:val="004841BB"/>
    <w:rsid w:val="00492EB1"/>
    <w:rsid w:val="004B26A3"/>
    <w:rsid w:val="004B7172"/>
    <w:rsid w:val="004D0D7F"/>
    <w:rsid w:val="004E16CF"/>
    <w:rsid w:val="00503E0C"/>
    <w:rsid w:val="0050671E"/>
    <w:rsid w:val="00542552"/>
    <w:rsid w:val="005574FF"/>
    <w:rsid w:val="005674B6"/>
    <w:rsid w:val="00570F8C"/>
    <w:rsid w:val="00583A7E"/>
    <w:rsid w:val="0059263A"/>
    <w:rsid w:val="005A73F5"/>
    <w:rsid w:val="005B476B"/>
    <w:rsid w:val="005C15F7"/>
    <w:rsid w:val="005C649B"/>
    <w:rsid w:val="00651A23"/>
    <w:rsid w:val="00654600"/>
    <w:rsid w:val="00664710"/>
    <w:rsid w:val="00681E60"/>
    <w:rsid w:val="006912BE"/>
    <w:rsid w:val="006A235E"/>
    <w:rsid w:val="006A276E"/>
    <w:rsid w:val="00700550"/>
    <w:rsid w:val="00737229"/>
    <w:rsid w:val="00766A2A"/>
    <w:rsid w:val="007965E4"/>
    <w:rsid w:val="007B6CDE"/>
    <w:rsid w:val="007D59CD"/>
    <w:rsid w:val="007E1DC0"/>
    <w:rsid w:val="007F6BA1"/>
    <w:rsid w:val="0081003E"/>
    <w:rsid w:val="008166B4"/>
    <w:rsid w:val="00817164"/>
    <w:rsid w:val="0084137A"/>
    <w:rsid w:val="00845591"/>
    <w:rsid w:val="008907A5"/>
    <w:rsid w:val="00893A55"/>
    <w:rsid w:val="00894632"/>
    <w:rsid w:val="008A469F"/>
    <w:rsid w:val="008C65D5"/>
    <w:rsid w:val="008F49AE"/>
    <w:rsid w:val="00900EF3"/>
    <w:rsid w:val="0091572F"/>
    <w:rsid w:val="00920A4C"/>
    <w:rsid w:val="0092593B"/>
    <w:rsid w:val="00956527"/>
    <w:rsid w:val="00966CAC"/>
    <w:rsid w:val="00976CFE"/>
    <w:rsid w:val="00983E5A"/>
    <w:rsid w:val="009866F0"/>
    <w:rsid w:val="009E57C7"/>
    <w:rsid w:val="00A04D30"/>
    <w:rsid w:val="00A14AD5"/>
    <w:rsid w:val="00A16877"/>
    <w:rsid w:val="00A17827"/>
    <w:rsid w:val="00A37AAD"/>
    <w:rsid w:val="00A40753"/>
    <w:rsid w:val="00A94419"/>
    <w:rsid w:val="00AA1368"/>
    <w:rsid w:val="00AD007D"/>
    <w:rsid w:val="00AD0149"/>
    <w:rsid w:val="00AD650B"/>
    <w:rsid w:val="00AF01C9"/>
    <w:rsid w:val="00B13588"/>
    <w:rsid w:val="00B250CC"/>
    <w:rsid w:val="00B45A04"/>
    <w:rsid w:val="00B55E61"/>
    <w:rsid w:val="00B63F93"/>
    <w:rsid w:val="00B74B9C"/>
    <w:rsid w:val="00B93457"/>
    <w:rsid w:val="00B94792"/>
    <w:rsid w:val="00BA2903"/>
    <w:rsid w:val="00BB6480"/>
    <w:rsid w:val="00BD7B05"/>
    <w:rsid w:val="00BE1A49"/>
    <w:rsid w:val="00C007A5"/>
    <w:rsid w:val="00C34E8E"/>
    <w:rsid w:val="00C35318"/>
    <w:rsid w:val="00C54157"/>
    <w:rsid w:val="00C67794"/>
    <w:rsid w:val="00C70601"/>
    <w:rsid w:val="00C86E38"/>
    <w:rsid w:val="00CD71BB"/>
    <w:rsid w:val="00CF3AC6"/>
    <w:rsid w:val="00D019C4"/>
    <w:rsid w:val="00D139AA"/>
    <w:rsid w:val="00D16AFA"/>
    <w:rsid w:val="00D5700F"/>
    <w:rsid w:val="00D64EFD"/>
    <w:rsid w:val="00DA7BC1"/>
    <w:rsid w:val="00DB58BA"/>
    <w:rsid w:val="00DD058A"/>
    <w:rsid w:val="00DD57A9"/>
    <w:rsid w:val="00E10FD8"/>
    <w:rsid w:val="00E305E3"/>
    <w:rsid w:val="00E36E6F"/>
    <w:rsid w:val="00EA0F0C"/>
    <w:rsid w:val="00ED1B77"/>
    <w:rsid w:val="00ED7085"/>
    <w:rsid w:val="00EE7835"/>
    <w:rsid w:val="00F3746E"/>
    <w:rsid w:val="00F835DD"/>
    <w:rsid w:val="00FE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13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3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37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3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3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13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3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37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3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3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8933</izvorni_sadrzaj>
    <derivirana_varijabla naziv="DomainObject.Predmet.Broj_1">8933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St-8933/2015</izvorni_sadrzaj>
    <derivirana_varijabla naziv="DomainObject.Predmet.OznakaBroj_1">St-8933/2015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RAZVALE d.o.o.</izvorni_sadrzaj>
    <derivirana_varijabla naziv="DomainObject.Predmet.ProtustrankaFormated_1">  RAZVALE d.o.o.</derivirana_varijabla>
  </DomainObject.Predmet.ProtustrankaFormated>
  <DomainObject.Predmet.ProtustrankaFormatedOIB>
    <izvorni_sadrzaj>  RAZVALE d.o.o., OIB 31958595102</izvorni_sadrzaj>
    <derivirana_varijabla naziv="DomainObject.Predmet.ProtustrankaFormatedOIB_1">  RAZVALE d.o.o., OIB 31958595102</derivirana_varijabla>
  </DomainObject.Predmet.ProtustrankaFormatedOIB>
  <DomainObject.Predmet.ProtustrankaFormatedWithAdress>
    <izvorni_sadrzaj> RAZVALE d.o.o., Tkalčićeva 20, 10000 Zagreb</izvorni_sadrzaj>
    <derivirana_varijabla naziv="DomainObject.Predmet.ProtustrankaFormatedWithAdress_1"> RAZVALE d.o.o., Tkalčićeva 20, 10000 Zagreb</derivirana_varijabla>
  </DomainObject.Predmet.ProtustrankaFormatedWithAdress>
  <DomainObject.Predmet.ProtustrankaFormatedWithAdressOIB>
    <izvorni_sadrzaj> RAZVALE d.o.o., OIB 31958595102, Tkalčićeva 20, 10000 Zagreb</izvorni_sadrzaj>
    <derivirana_varijabla naziv="DomainObject.Predmet.ProtustrankaFormatedWithAdressOIB_1"> RAZVALE d.o.o., OIB 31958595102, Tkalčićeva 20, 10000 Zagreb</derivirana_varijabla>
  </DomainObject.Predmet.ProtustrankaFormatedWithAdressOIB>
  <DomainObject.Predmet.ProtustrankaWithAdress>
    <izvorni_sadrzaj>RAZVALE d.o.o. Tkalčićeva 20, 10000 Zagreb</izvorni_sadrzaj>
    <derivirana_varijabla naziv="DomainObject.Predmet.ProtustrankaWithAdress_1">RAZVALE d.o.o. Tkalčićeva 20, 10000 Zagreb</derivirana_varijabla>
  </DomainObject.Predmet.ProtustrankaWithAdress>
  <DomainObject.Predmet.ProtustrankaWithAdressOIB>
    <izvorni_sadrzaj>RAZVALE d.o.o., OIB 31958595102, Tkalčićeva 20, 10000 Zagreb</izvorni_sadrzaj>
    <derivirana_varijabla naziv="DomainObject.Predmet.ProtustrankaWithAdressOIB_1">RAZVALE d.o.o., OIB 31958595102, Tkalčićeva 20, 10000 Zagreb</derivirana_varijabla>
  </DomainObject.Predmet.ProtustrankaWithAdressOIB>
  <DomainObject.Predmet.ProtustrankaNazivFormated>
    <izvorni_sadrzaj>RAZVALE d.o.o.</izvorni_sadrzaj>
    <derivirana_varijabla naziv="DomainObject.Predmet.ProtustrankaNazivFormated_1">RAZVALE d.o.o.</derivirana_varijabla>
  </DomainObject.Predmet.ProtustrankaNazivFormated>
  <DomainObject.Predmet.ProtustrankaNazivFormatedOIB>
    <izvorni_sadrzaj>RAZVALE d.o.o., OIB 31958595102</izvorni_sadrzaj>
    <derivirana_varijabla naziv="DomainObject.Predmet.ProtustrankaNazivFormatedOIB_1">RAZVALE d.o.o., OIB 31958595102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RAZVALE d.o.o.</item>
    </izvorni_sadrzaj>
    <derivirana_varijabla naziv="DomainObject.Predmet.ProtuStrankaListFormated_1">
      <item>RAZVALE d.o.o.</item>
    </derivirana_varijabla>
  </DomainObject.Predmet.ProtuStrankaListFormated>
  <DomainObject.Predmet.ProtuStrankaListFormatedOIB>
    <izvorni_sadrzaj>
      <item>RAZVALE d.o.o., OIB 31958595102</item>
    </izvorni_sadrzaj>
    <derivirana_varijabla naziv="DomainObject.Predmet.ProtuStrankaListFormatedOIB_1">
      <item>RAZVALE d.o.o., OIB 31958595102</item>
    </derivirana_varijabla>
  </DomainObject.Predmet.ProtuStrankaListFormatedOIB>
  <DomainObject.Predmet.ProtuStrankaListFormatedWithAdress>
    <izvorni_sadrzaj>
      <item>RAZVALE d.o.o., Tkalčićeva 20, 10000 Zagreb</item>
    </izvorni_sadrzaj>
    <derivirana_varijabla naziv="DomainObject.Predmet.ProtuStrankaListFormatedWithAdress_1">
      <item>RAZVALE d.o.o., Tkalčićeva 20, 10000 Zagreb</item>
    </derivirana_varijabla>
  </DomainObject.Predmet.ProtuStrankaListFormatedWithAdress>
  <DomainObject.Predmet.ProtuStrankaListFormatedWithAdressOIB>
    <izvorni_sadrzaj>
      <item>RAZVALE d.o.o., OIB 31958595102, Tkalčićeva 20, 10000 Zagreb</item>
    </izvorni_sadrzaj>
    <derivirana_varijabla naziv="DomainObject.Predmet.ProtuStrankaListFormatedWithAdressOIB_1">
      <item>RAZVALE d.o.o., OIB 31958595102, Tkalčićeva 20, 10000 Zagreb</item>
    </derivirana_varijabla>
  </DomainObject.Predmet.ProtuStrankaListFormatedWithAdressOIB>
  <DomainObject.Predmet.ProtuStrankaListNazivFormated>
    <izvorni_sadrzaj>
      <item>RAZVALE d.o.o.</item>
    </izvorni_sadrzaj>
    <derivirana_varijabla naziv="DomainObject.Predmet.ProtuStrankaListNazivFormated_1">
      <item>RAZVALE d.o.o.</item>
    </derivirana_varijabla>
  </DomainObject.Predmet.ProtuStrankaListNazivFormated>
  <DomainObject.Predmet.ProtuStrankaListNazivFormatedOIB>
    <izvorni_sadrzaj>
      <item>RAZVALE d.o.o., OIB 31958595102</item>
    </izvorni_sadrzaj>
    <derivirana_varijabla naziv="DomainObject.Predmet.ProtuStrankaListNazivFormatedOIB_1">
      <item>RAZVALE d.o.o., OIB 31958595102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RAZVALE d.o.o.</izvorni_sadrzaj>
    <derivirana_varijabla naziv="DomainObject.Predmet.ProtustrankaIDrugi_1">RAZVALE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RAZVALE d.o.o., OIB 31958595102, Tkalčićeva 20, 10000 Zagreb</izvorni_sadrzaj>
    <derivirana_varijabla naziv="DomainObject.Predmet.ProtustrankaIDrugiAdressOIB_1">RAZVALE d.o.o., OIB 31958595102, Tkalčićeva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RAZVALE d.o.o.</item>
    </izvorni_sadrzaj>
    <derivirana_varijabla naziv="DomainObject.Predmet.SudioniciListNaziv_1">
      <item>FINA Regionalni centar Zagreb</item>
      <item>RAZVALE d.o.o.</item>
    </derivirana_varijabla>
  </DomainObject.Predmet.SudioniciListNaziv>
  <DomainObject.Predmet.SudioniciListAdressOIB>
    <izvorni_sadrzaj>
      <item>FINA Regionalni centar Zagreb, OIB 85821130368, Ilica 307,10000 Zagreb</item>
      <item>RAZVALE d.o.o., OIB 31958595102, Tkalčićeva 20,10000 Zagreb</item>
    </izvorni_sadrzaj>
    <derivirana_varijabla naziv="DomainObject.Predmet.SudioniciListAdressOIB_1">
      <item>FINA Regionalni centar Zagreb, OIB 85821130368, Ilica 307,10000 Zagreb</item>
      <item>RAZVALE d.o.o., OIB 31958595102, Tkalčićeva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31958595102</item>
    </izvorni_sadrzaj>
    <derivirana_varijabla naziv="DomainObject.Predmet.SudioniciListNazivOIB_1">
      <item>, OIB 85821130368</item>
      <item>, OIB 31958595102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342</properties:Words>
  <properties:Characters>1935</properties:Characters>
  <properties:Lines>59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2017-01-19T10:06:00Z</dcterms:created>
  <dc:creator>Ante</dc:creator>
  <cp:lastModifiedBy>Valentina Delač</cp:lastModifiedBy>
  <cp:lastPrinted>2015-10-26T09:32:00Z</cp:lastPrinted>
  <dcterms:modified xmlns:xsi="http://www.w3.org/2001/XMLSchema-instance" xsi:type="dcterms:W3CDTF">2017-01-19T10:08:00Z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