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6649" w14:paraId="3ac6649" w:rsidRDefault="006A5349" w:rsidP="00957DFE" w:rsidR="00957DFE" w:rsidRPr="00594FA9">
      <w:pPr>
        <w15:collapsed w:val="false"/>
      </w:pPr>
      <w:bookmarkStart w:name="_GoBack" w:id="0"/>
      <w:bookmarkEnd w:id="0"/>
      <w:r>
        <w:t xml:space="preserve">    Republika Hrvatska                                                                                   89. St-</w:t>
      </w:r>
      <w:r w:rsidR="00EB4089">
        <w:t>1735/16-21</w:t>
      </w:r>
    </w:p>
    <w:p w:rsidRDefault="006A5349" w:rsidP="00075FE3" w:rsidR="00A9360E">
      <w:r>
        <w:t>Trgovački sud u Zagrebu</w:t>
      </w:r>
    </w:p>
    <w:p w:rsidRDefault="006A5349" w:rsidP="00075FE3" w:rsidR="006A5349" w:rsidRPr="00401197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6A5349" w:rsidP="00075FE3" w:rsidR="00A9360E">
      <w:r>
        <w:tab/>
      </w:r>
    </w:p>
    <w:p w:rsidRDefault="006A5349" w:rsidP="00075FE3" w:rsidR="006A53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730D" w:rsidP="007C4EF1" w:rsidR="00AB730D"/>
    <w:p w:rsidRDefault="00AB730D" w:rsidP="00C23899" w:rsidR="00AB730D" w:rsidRPr="00B50AEF">
      <w:pPr>
        <w:jc w:val="center"/>
      </w:pPr>
      <w:r>
        <w:t>R E P U B L I K A  H R V A T S K A</w:t>
      </w:r>
    </w:p>
    <w:p w:rsidRDefault="00AB730D" w:rsidP="00AB730D" w:rsidR="006A5349" w:rsidRPr="00401197">
      <w:pPr>
        <w:jc w:val="center"/>
      </w:pPr>
      <w:r>
        <w:t>Z A K LJ U Č A K</w:t>
      </w:r>
    </w:p>
    <w:p w:rsidRDefault="00957DFE" w:rsidP="00031CB3" w:rsidR="00284F66" w:rsidRPr="00401197">
      <w:r w:rsidRPr="00401197">
        <w:tab/>
      </w:r>
      <w:r w:rsidRPr="00401197">
        <w:tab/>
      </w:r>
      <w:r w:rsidR="00284F66" w:rsidRPr="00401197">
        <w:tab/>
      </w:r>
      <w:r w:rsidR="00284F66" w:rsidRPr="00401197">
        <w:tab/>
      </w:r>
      <w:r w:rsidR="00284F66" w:rsidRPr="00401197">
        <w:tab/>
      </w:r>
    </w:p>
    <w:p w:rsidRDefault="00284F66" w:rsidP="00A9360E" w:rsidR="00AB730D">
      <w:pPr>
        <w:jc w:val="both"/>
      </w:pPr>
      <w:r w:rsidRPr="00401197">
        <w:tab/>
        <w:t xml:space="preserve">Trgovački sud u </w:t>
      </w:r>
      <w:r w:rsidR="00957DFE" w:rsidRPr="00401197">
        <w:t xml:space="preserve">Zagrebu </w:t>
      </w:r>
      <w:r w:rsidRPr="00401197">
        <w:t xml:space="preserve">po sucu </w:t>
      </w:r>
      <w:r w:rsidR="00AB730D">
        <w:t xml:space="preserve">pojedincu </w:t>
      </w:r>
      <w:r w:rsidR="00CD56F2">
        <w:t>Nikolini Dorić Hadžisejdić</w:t>
      </w:r>
      <w:r w:rsidR="00AB730D">
        <w:t xml:space="preserve"> kao stečajnom sucu u postupku sklapanja </w:t>
      </w:r>
      <w:proofErr w:type="spellStart"/>
      <w:r w:rsidR="00AB730D">
        <w:t>predstečajne</w:t>
      </w:r>
      <w:proofErr w:type="spellEnd"/>
      <w:r w:rsidR="00AB730D">
        <w:t xml:space="preserve"> nagodbe nad dužnikom</w:t>
      </w:r>
      <w:r w:rsidR="00075FE3" w:rsidRPr="00401197">
        <w:t xml:space="preserve"> </w:t>
      </w:r>
      <w:r w:rsidR="00EB4089" w:rsidRPr="002903CA">
        <w:t>VBS-CENTAR d.o.o., Zagreb (Grad Zagreb), Dubrava 252, OIB 77959253385</w:t>
      </w:r>
      <w:r w:rsidR="00AB730D">
        <w:t xml:space="preserve">, </w:t>
      </w:r>
      <w:r w:rsidR="005D2F60">
        <w:t>7. rujna</w:t>
      </w:r>
      <w:r w:rsidR="00916753">
        <w:t xml:space="preserve"> 2017.</w:t>
      </w:r>
    </w:p>
    <w:p w:rsidRDefault="00916753" w:rsidP="00A9360E" w:rsidR="00916753" w:rsidRPr="00401197">
      <w:pPr>
        <w:jc w:val="both"/>
      </w:pPr>
    </w:p>
    <w:p w:rsidRDefault="00AB730D" w:rsidP="00036071" w:rsidR="00E1326E" w:rsidRPr="00401197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je</w:t>
      </w:r>
    </w:p>
    <w:p w:rsidRDefault="00031CB3" w:rsidP="002B47BC" w:rsidR="00031CB3" w:rsidRPr="00401197">
      <w:pPr>
        <w:jc w:val="both"/>
      </w:pPr>
    </w:p>
    <w:p w:rsidRDefault="006E4841" w:rsidP="006A5349" w:rsidR="006E4841" w:rsidRPr="00401197">
      <w:pPr>
        <w:suppressAutoHyphens/>
        <w:autoSpaceDN w:val="false"/>
        <w:ind w:firstLine="708"/>
        <w:jc w:val="both"/>
        <w:textAlignment w:val="baseline"/>
      </w:pPr>
      <w:r w:rsidRPr="00401197">
        <w:t>1.</w:t>
      </w:r>
      <w:r w:rsidR="00916753">
        <w:t xml:space="preserve"> </w:t>
      </w:r>
      <w:r w:rsidRPr="00401197">
        <w:t>Utvrđuje se da je rješenje ovog suda broj St</w:t>
      </w:r>
      <w:r w:rsidR="00916753">
        <w:t>-</w:t>
      </w:r>
      <w:r w:rsidR="00EB4089">
        <w:t>1735/16</w:t>
      </w:r>
      <w:r w:rsidRPr="00401197">
        <w:t xml:space="preserve"> od </w:t>
      </w:r>
      <w:r w:rsidR="005D2F60">
        <w:t>12</w:t>
      </w:r>
      <w:r w:rsidR="009A5912">
        <w:t>. srpnja</w:t>
      </w:r>
      <w:r w:rsidR="00916753">
        <w:t xml:space="preserve"> 2017.</w:t>
      </w:r>
      <w:r w:rsidRPr="00401197">
        <w:t xml:space="preserve"> kojim je odobreno sklapanje </w:t>
      </w:r>
      <w:proofErr w:type="spellStart"/>
      <w:r w:rsidRPr="00401197">
        <w:t>predstečajne</w:t>
      </w:r>
      <w:proofErr w:type="spellEnd"/>
      <w:r w:rsidRPr="00401197">
        <w:t xml:space="preserve"> nagodbe pravomoćno dana </w:t>
      </w:r>
      <w:r w:rsidR="00EB4089">
        <w:t>3</w:t>
      </w:r>
      <w:r w:rsidR="009A5912">
        <w:t>. kolovoza</w:t>
      </w:r>
      <w:r w:rsidR="00916753">
        <w:t xml:space="preserve"> 2017.</w:t>
      </w:r>
      <w:r w:rsidRPr="00401197">
        <w:t xml:space="preserve"> </w:t>
      </w:r>
    </w:p>
    <w:p w:rsidRDefault="006E4841" w:rsidP="006A5349" w:rsidR="00A25D27" w:rsidRPr="00401197">
      <w:pPr>
        <w:suppressAutoHyphens/>
        <w:autoSpaceDN w:val="false"/>
        <w:ind w:firstLine="708"/>
        <w:jc w:val="both"/>
        <w:textAlignment w:val="baseline"/>
      </w:pPr>
      <w:r w:rsidRPr="00401197">
        <w:t>2.</w:t>
      </w:r>
      <w:r w:rsidR="00916753">
        <w:t xml:space="preserve"> </w:t>
      </w:r>
      <w:r w:rsidRPr="00401197">
        <w:t xml:space="preserve">Ovršnost se utvrđuje dospijećem svake pojedine tražbine iz pravomoćnog rješenja o odobrenoj </w:t>
      </w:r>
      <w:proofErr w:type="spellStart"/>
      <w:r w:rsidRPr="00401197">
        <w:t>predstečajnoj</w:t>
      </w:r>
      <w:proofErr w:type="spellEnd"/>
      <w:r w:rsidRPr="00401197"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Pr="00401197">
        <w:t>predstečajna</w:t>
      </w:r>
      <w:proofErr w:type="spellEnd"/>
      <w:r w:rsidRPr="00401197">
        <w:t xml:space="preserve"> nagodba (članak 27. Ovršnog zakona).</w:t>
      </w:r>
    </w:p>
    <w:p w:rsidRDefault="00FC48AF" w:rsidP="006A5349" w:rsidR="00FC48AF" w:rsidRPr="00401197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401197">
        <w:rPr>
          <w:lang w:eastAsia="en-US"/>
        </w:rPr>
        <w:t xml:space="preserve">U Zagrebu </w:t>
      </w:r>
      <w:r w:rsidR="005D2F60">
        <w:rPr>
          <w:lang w:eastAsia="en-US"/>
        </w:rPr>
        <w:t>7. rujna</w:t>
      </w:r>
      <w:r w:rsidR="00CD56F2">
        <w:rPr>
          <w:lang w:eastAsia="en-US"/>
        </w:rPr>
        <w:t xml:space="preserve"> 201</w:t>
      </w:r>
      <w:r w:rsidR="00916753">
        <w:rPr>
          <w:lang w:eastAsia="en-US"/>
        </w:rPr>
        <w:t>7</w:t>
      </w:r>
      <w:r w:rsidR="00CD56F2">
        <w:rPr>
          <w:lang w:eastAsia="en-US"/>
        </w:rPr>
        <w:t>.</w:t>
      </w: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A25D27" w:rsidP="00594FA9" w:rsidR="00A25D27" w:rsidRPr="00401197">
      <w:pPr>
        <w:suppressAutoHyphens/>
        <w:autoSpaceDN w:val="false"/>
        <w:ind w:left="4248"/>
        <w:jc w:val="right"/>
        <w:textAlignment w:val="baseline"/>
        <w:rPr>
          <w:lang w:eastAsia="en-US"/>
        </w:rPr>
      </w:pPr>
      <w:r w:rsidRPr="00401197">
        <w:rPr>
          <w:color w:val="000000"/>
          <w:lang w:eastAsia="en-US"/>
        </w:rPr>
        <w:t xml:space="preserve">        </w:t>
      </w:r>
      <w:r w:rsidRPr="00401197">
        <w:rPr>
          <w:color w:val="000000"/>
          <w:lang w:eastAsia="en-US"/>
        </w:rPr>
        <w:tab/>
        <w:t xml:space="preserve">                 S U D A C:</w:t>
      </w:r>
    </w:p>
    <w:p w:rsidRDefault="00A25D27" w:rsidP="00594FA9" w:rsidR="002F0922">
      <w:pPr>
        <w:suppressAutoHyphens/>
        <w:autoSpaceDN w:val="false"/>
        <w:jc w:val="right"/>
        <w:textAlignment w:val="baseline"/>
        <w:rPr>
          <w:lang w:eastAsia="en-US"/>
        </w:rPr>
      </w:pP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  <w:t xml:space="preserve">    </w:t>
      </w:r>
      <w:r w:rsidR="00594FA9">
        <w:rPr>
          <w:lang w:eastAsia="en-US"/>
        </w:rPr>
        <w:t xml:space="preserve">  </w:t>
      </w:r>
      <w:r w:rsidR="00CD56F2">
        <w:rPr>
          <w:lang w:eastAsia="en-US"/>
        </w:rPr>
        <w:t>Nikolina Dorić Hadžisejdić</w:t>
      </w:r>
      <w:r w:rsidR="00EC5914">
        <w:rPr>
          <w:lang w:eastAsia="en-US"/>
        </w:rPr>
        <w:t>,v.r.</w:t>
      </w: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A25D27" w:rsidP="00A25D27" w:rsidR="00A25D2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C5914" w:rsidP="00C359B6" w:rsidR="00EC5914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EC5914" w:rsidP="00C359B6" w:rsidR="00EC5914">
      <w:pPr>
        <w:pStyle w:val="Bezproreda"/>
        <w:ind w:left="4956"/>
        <w:jc w:val="right"/>
      </w:pPr>
      <w:r>
        <w:t>Karmela Dolenc</w:t>
      </w:r>
    </w:p>
    <w:p w:rsidRDefault="00594FA9" w:rsidP="00A25D27" w:rsidR="00594FA9" w:rsidRPr="0040119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F5106E" w:rsidR="00594FA9" w:rsidRPr="004011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4" w:rsidP="00075FE3" w:rsidR="006C52D4">
      <w:r>
        <w:separator/>
      </w:r>
    </w:p>
  </w:endnote>
  <w:endnote w:id="0" w:type="continuationSeparator">
    <w:p w:rsidRDefault="006C52D4" w:rsidP="00075FE3" w:rsidR="006C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DejaVu Sans">
    <w:altName w:val="Arial Unicode MS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4" w:rsidP="00075FE3" w:rsidR="006C52D4">
      <w:r>
        <w:separator/>
      </w:r>
    </w:p>
  </w:footnote>
  <w:footnote w:id="0" w:type="continuationSeparator">
    <w:p w:rsidRDefault="006C52D4" w:rsidP="00075FE3" w:rsidR="006C5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C" w:rsidP="00F5106E" w:rsidR="002B47BC">
    <w:pPr>
      <w:pStyle w:val="Zaglavlje"/>
      <w:jc w:val="center"/>
      <w:rPr>
        <w:rFonts w:cs="Tahoma" w:hAnsi="Tahoma" w:ascii="Tahoma"/>
        <w:sz w:val="20"/>
        <w:szCs w:val="20"/>
      </w:rPr>
    </w:pPr>
    <w:r w:rsidRPr="00F5106E">
      <w:rPr>
        <w:rFonts w:cs="Tahoma" w:hAnsi="Tahoma" w:ascii="Tahoma"/>
        <w:sz w:val="20"/>
        <w:szCs w:val="20"/>
      </w:rPr>
      <w:fldChar w:fldCharType="begin"/>
    </w:r>
    <w:r w:rsidRPr="00F5106E">
      <w:rPr>
        <w:rFonts w:cs="Tahoma" w:hAnsi="Tahoma" w:ascii="Tahoma"/>
        <w:sz w:val="20"/>
        <w:szCs w:val="20"/>
      </w:rPr>
      <w:instrText xml:space="preserve"> PAGE   \* MERGEFORMAT </w:instrText>
    </w:r>
    <w:r w:rsidRPr="00F5106E">
      <w:rPr>
        <w:rFonts w:cs="Tahoma" w:hAnsi="Tahoma" w:ascii="Tahoma"/>
        <w:sz w:val="20"/>
        <w:szCs w:val="20"/>
      </w:rPr>
      <w:fldChar w:fldCharType="separate"/>
    </w:r>
    <w:r w:rsidR="008C2C6D">
      <w:rPr>
        <w:rFonts w:cs="Tahoma" w:hAnsi="Tahoma" w:ascii="Tahoma"/>
        <w:noProof/>
        <w:sz w:val="20"/>
        <w:szCs w:val="20"/>
      </w:rPr>
      <w:t>- 24 -</w:t>
    </w:r>
    <w:r w:rsidRPr="00F5106E">
      <w:rPr>
        <w:rFonts w:cs="Tahoma" w:hAnsi="Tahoma" w:ascii="Tahoma"/>
        <w:sz w:val="20"/>
        <w:szCs w:val="20"/>
      </w:rPr>
      <w:fldChar w:fldCharType="end"/>
    </w:r>
    <w:r>
      <w:rPr>
        <w:rFonts w:cs="Tahoma" w:hAnsi="Tahoma" w:ascii="Tahoma"/>
        <w:sz w:val="20"/>
        <w:szCs w:val="20"/>
      </w:rPr>
      <w:t xml:space="preserve">                               </w:t>
    </w:r>
    <w:r w:rsidRPr="00F5106E">
      <w:rPr>
        <w:rFonts w:cs="Tahoma" w:hAnsi="Tahoma" w:ascii="Tahoma"/>
        <w:sz w:val="20"/>
        <w:szCs w:val="20"/>
      </w:rPr>
      <w:t xml:space="preserve">             </w:t>
    </w:r>
    <w:r>
      <w:rPr>
        <w:rFonts w:cs="Tahoma" w:hAnsi="Tahoma" w:ascii="Tahoma"/>
        <w:sz w:val="20"/>
        <w:szCs w:val="20"/>
      </w:rPr>
      <w:t xml:space="preserve"> </w:t>
    </w:r>
  </w:p>
  <w:p w:rsidRDefault="002B47BC" w:rsidP="00F5106E" w:rsidR="002B47BC" w:rsidRPr="00F5106E">
    <w:pPr>
      <w:pStyle w:val="Zaglavlje"/>
      <w:jc w:val="right"/>
      <w:rPr>
        <w:rFonts w:cs="Tahoma" w:hAnsi="Tahoma" w:ascii="Tahoma"/>
        <w:sz w:val="20"/>
        <w:szCs w:val="20"/>
      </w:rPr>
    </w:pPr>
    <w:r>
      <w:rPr>
        <w:rFonts w:cs="Tahoma" w:hAnsi="Tahoma" w:ascii="Tahoma"/>
        <w:sz w:val="20"/>
        <w:szCs w:val="20"/>
      </w:rPr>
      <w:t>5</w:t>
    </w:r>
    <w:r w:rsidRPr="00F5106E">
      <w:rPr>
        <w:rFonts w:cs="Tahoma" w:hAnsi="Tahoma" w:ascii="Tahoma"/>
        <w:sz w:val="20"/>
        <w:szCs w:val="20"/>
      </w:rPr>
      <w:t xml:space="preserve"> </w:t>
    </w:r>
    <w:proofErr w:type="spellStart"/>
    <w:r w:rsidRPr="00F5106E">
      <w:rPr>
        <w:rFonts w:cs="Tahoma" w:hAnsi="Tahoma" w:ascii="Tahoma"/>
        <w:sz w:val="20"/>
        <w:szCs w:val="20"/>
      </w:rPr>
      <w:t>Stpn</w:t>
    </w:r>
    <w:proofErr w:type="spellEnd"/>
    <w:r w:rsidRPr="00F5106E">
      <w:rPr>
        <w:rFonts w:cs="Tahoma" w:hAnsi="Tahoma" w:ascii="Tahoma"/>
        <w:sz w:val="20"/>
        <w:szCs w:val="20"/>
      </w:rPr>
      <w:t>-</w:t>
    </w:r>
    <w:r w:rsidR="005C2C4F">
      <w:rPr>
        <w:rFonts w:cs="Tahoma" w:hAnsi="Tahoma" w:ascii="Tahoma"/>
        <w:sz w:val="20"/>
        <w:szCs w:val="20"/>
      </w:rPr>
      <w:t>40</w:t>
    </w:r>
    <w:r>
      <w:rPr>
        <w:rFonts w:cs="Tahoma" w:hAnsi="Tahoma" w:ascii="Tahoma"/>
        <w:sz w:val="20"/>
        <w:szCs w:val="20"/>
      </w:rPr>
      <w:t>0</w:t>
    </w:r>
    <w:r w:rsidRPr="00F5106E">
      <w:rPr>
        <w:rFonts w:cs="Tahoma" w:hAnsi="Tahoma" w:ascii="Tahoma"/>
        <w:sz w:val="20"/>
        <w:szCs w:val="20"/>
      </w:rPr>
      <w:t>/2013</w:t>
    </w:r>
  </w:p>
  <w:p w:rsidRDefault="002B47BC" w:rsidP="00075FE3" w:rsidR="002B47B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349" w:rsidP="00594FA9" w:rsidR="002B47BC">
    <w:pPr>
      <w:pStyle w:val="Zaglavlje"/>
    </w:pPr>
    <w:r>
      <w:t xml:space="preserve">          </w:t>
    </w:r>
    <w:r w:rsidR="00594FA9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B47BC" w:rsidR="002B47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310193E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C76DC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9B6A18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CE0550"/>
    <w:multiLevelType w:val="hybridMultilevel"/>
    <w:tmpl w:val="6D44664A"/>
    <w:lvl w:tplc="F00800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A233DB"/>
    <w:multiLevelType w:val="hybridMultilevel"/>
    <w:tmpl w:val="D372630E"/>
    <w:lvl w:tplc="3758743E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2142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E7F4CD7"/>
    <w:multiLevelType w:val="hybridMultilevel"/>
    <w:tmpl w:val="0F3A7EDC"/>
    <w:lvl w:tplc="5972022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543300"/>
    <w:multiLevelType w:val="hybridMultilevel"/>
    <w:tmpl w:val="C72A4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8A2F23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55852FF"/>
    <w:multiLevelType w:val="hybridMultilevel"/>
    <w:tmpl w:val="246E09F0"/>
    <w:lvl w:tplc="F630566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C447F8"/>
    <w:multiLevelType w:val="hybridMultilevel"/>
    <w:tmpl w:val="58BCBC1A"/>
    <w:lvl w:tplc="598E310E" w:ilvl="0">
      <w:start w:val="1"/>
      <w:numFmt w:val="decimal"/>
      <w:lvlText w:val="%1."/>
      <w:lvlJc w:val="righ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4">
    <w:nsid w:val="6782225F"/>
    <w:multiLevelType w:val="hybridMultilevel"/>
    <w:tmpl w:val="DE421FD0"/>
    <w:lvl w:tplc="2A545DEE" w:ilvl="0">
      <w:start w:val="1"/>
      <w:numFmt w:val="decimal"/>
      <w:lvlText w:val="%1."/>
      <w:lvlJc w:val="left"/>
      <w:pPr>
        <w:ind w:hanging="360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029F"/>
    <w:rsid w:val="00031CB3"/>
    <w:rsid w:val="00033412"/>
    <w:rsid w:val="00036071"/>
    <w:rsid w:val="00061B9F"/>
    <w:rsid w:val="00075FE3"/>
    <w:rsid w:val="00092102"/>
    <w:rsid w:val="000B2164"/>
    <w:rsid w:val="000B5935"/>
    <w:rsid w:val="000D43B6"/>
    <w:rsid w:val="000E1FEB"/>
    <w:rsid w:val="000E38EC"/>
    <w:rsid w:val="0012381E"/>
    <w:rsid w:val="0013001B"/>
    <w:rsid w:val="00197AB2"/>
    <w:rsid w:val="001B2479"/>
    <w:rsid w:val="001C4117"/>
    <w:rsid w:val="001C51DD"/>
    <w:rsid w:val="001D4F7B"/>
    <w:rsid w:val="001D7894"/>
    <w:rsid w:val="0020014E"/>
    <w:rsid w:val="0021496B"/>
    <w:rsid w:val="0023071D"/>
    <w:rsid w:val="0024192C"/>
    <w:rsid w:val="00274B48"/>
    <w:rsid w:val="00284F66"/>
    <w:rsid w:val="002A7CD4"/>
    <w:rsid w:val="002B47BC"/>
    <w:rsid w:val="002D16D0"/>
    <w:rsid w:val="002D599F"/>
    <w:rsid w:val="002F0922"/>
    <w:rsid w:val="00383F00"/>
    <w:rsid w:val="003851EF"/>
    <w:rsid w:val="003F3D13"/>
    <w:rsid w:val="00401197"/>
    <w:rsid w:val="004132E5"/>
    <w:rsid w:val="00427086"/>
    <w:rsid w:val="0043443C"/>
    <w:rsid w:val="00446509"/>
    <w:rsid w:val="00485E85"/>
    <w:rsid w:val="004B7A3D"/>
    <w:rsid w:val="00533302"/>
    <w:rsid w:val="0053525E"/>
    <w:rsid w:val="00543E1D"/>
    <w:rsid w:val="00553F9B"/>
    <w:rsid w:val="00560850"/>
    <w:rsid w:val="00572BB5"/>
    <w:rsid w:val="00581236"/>
    <w:rsid w:val="00594FA9"/>
    <w:rsid w:val="005C2C4F"/>
    <w:rsid w:val="005D2F60"/>
    <w:rsid w:val="005E7B19"/>
    <w:rsid w:val="00606973"/>
    <w:rsid w:val="00627E24"/>
    <w:rsid w:val="00675368"/>
    <w:rsid w:val="00691D50"/>
    <w:rsid w:val="00695CBE"/>
    <w:rsid w:val="006A44EA"/>
    <w:rsid w:val="006A5349"/>
    <w:rsid w:val="006C52D4"/>
    <w:rsid w:val="006E0A4B"/>
    <w:rsid w:val="006E4841"/>
    <w:rsid w:val="006E5CE2"/>
    <w:rsid w:val="007220B6"/>
    <w:rsid w:val="00740CB5"/>
    <w:rsid w:val="0077701C"/>
    <w:rsid w:val="0078448E"/>
    <w:rsid w:val="007A25E3"/>
    <w:rsid w:val="007D20EF"/>
    <w:rsid w:val="007F1FD8"/>
    <w:rsid w:val="00826BA7"/>
    <w:rsid w:val="00865E71"/>
    <w:rsid w:val="00895FF4"/>
    <w:rsid w:val="008B0AE9"/>
    <w:rsid w:val="008C2C6D"/>
    <w:rsid w:val="008D74ED"/>
    <w:rsid w:val="00900528"/>
    <w:rsid w:val="00911FF4"/>
    <w:rsid w:val="00916753"/>
    <w:rsid w:val="00945AB0"/>
    <w:rsid w:val="00957DFE"/>
    <w:rsid w:val="00962620"/>
    <w:rsid w:val="0098614F"/>
    <w:rsid w:val="009A100F"/>
    <w:rsid w:val="009A5912"/>
    <w:rsid w:val="00A25D27"/>
    <w:rsid w:val="00A31F8A"/>
    <w:rsid w:val="00A455A6"/>
    <w:rsid w:val="00A46A3C"/>
    <w:rsid w:val="00A665F4"/>
    <w:rsid w:val="00A70E8E"/>
    <w:rsid w:val="00A90F2B"/>
    <w:rsid w:val="00A9360E"/>
    <w:rsid w:val="00AB730D"/>
    <w:rsid w:val="00AD68C2"/>
    <w:rsid w:val="00AE1537"/>
    <w:rsid w:val="00AF55D1"/>
    <w:rsid w:val="00B419C8"/>
    <w:rsid w:val="00B55ACA"/>
    <w:rsid w:val="00BB32D2"/>
    <w:rsid w:val="00BD4D6C"/>
    <w:rsid w:val="00BE6FDB"/>
    <w:rsid w:val="00C64A90"/>
    <w:rsid w:val="00CD56F2"/>
    <w:rsid w:val="00CF1F22"/>
    <w:rsid w:val="00D375CB"/>
    <w:rsid w:val="00D50170"/>
    <w:rsid w:val="00D508B3"/>
    <w:rsid w:val="00D82630"/>
    <w:rsid w:val="00DB3C6F"/>
    <w:rsid w:val="00DB5090"/>
    <w:rsid w:val="00E1326E"/>
    <w:rsid w:val="00E33272"/>
    <w:rsid w:val="00EA7602"/>
    <w:rsid w:val="00EB31BA"/>
    <w:rsid w:val="00EB4089"/>
    <w:rsid w:val="00EC5914"/>
    <w:rsid w:val="00ED6D13"/>
    <w:rsid w:val="00F04472"/>
    <w:rsid w:val="00F168A2"/>
    <w:rsid w:val="00F27086"/>
    <w:rsid w:val="00F5106E"/>
    <w:rsid w:val="00F9132F"/>
    <w:rsid w:val="00F976B4"/>
    <w:rsid w:val="00FC48AF"/>
    <w:rsid w:val="00FC73A5"/>
    <w:rsid w:val="00FD42D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cs="Arial" w:hAnsi="Arial" w:ascii="Arial"/>
      <w:sz w:val="28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A9360E"/>
    <w:pPr>
      <w:widowControl w:val="false"/>
      <w:suppressAutoHyphens/>
      <w:ind w:left="720"/>
    </w:pPr>
    <w:rPr>
      <w:rFonts w:cs="Lohit Hindi" w:eastAsia="DejaVu Sans" w:hAnsi="Tahoma" w:ascii="Tahoma"/>
      <w:kern w:val="1"/>
      <w:lang w:bidi="hi-IN" w:eastAsia="hi-IN"/>
    </w:rPr>
  </w:style>
  <w:style w:customStyle="true" w:styleId="Naslov1Char" w:type="character">
    <w:name w:val="Naslov 1 Char"/>
    <w:link w:val="Naslov1"/>
    <w:rsid w:val="002B47BC"/>
    <w:rPr>
      <w:rFonts w:cs="Arial" w:hAnsi="Arial" w:asci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link w:val="Tekstbalonia"/>
    <w:rsid w:val="002B47B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false"/>
      <w:suppressAutoHyphens/>
      <w:spacing w:after="120"/>
    </w:pPr>
    <w:rPr>
      <w:rFonts w:cs="Lohit Hindi" w:eastAsia="DejaVu Sans" w:hAnsi="Tahoma" w:ascii="Tahoma"/>
      <w:kern w:val="1"/>
      <w:lang w:bidi="hi-IN" w:eastAsia="hi-IN"/>
    </w:rPr>
  </w:style>
  <w:style w:customStyle="true" w:styleId="TijelotekstaChar" w:type="character">
    <w:name w:val="Tijelo teksta Char"/>
    <w:link w:val="Tijeloteksta"/>
    <w:rsid w:val="002B47BC"/>
    <w:rPr>
      <w:rFonts w:cs="Lohit Hindi" w:eastAsia="DejaVu Sans" w:hAnsi="Tahoma" w:ascii="Tahoma"/>
      <w:kern w:val="1"/>
      <w:sz w:val="24"/>
      <w:szCs w:val="24"/>
      <w:lang w:bidi="hi-IN" w:eastAsia="hi-IN"/>
    </w:rPr>
  </w:style>
  <w:style w:customStyle="true" w:styleId="Tijeloteksta31" w:type="paragraph">
    <w:name w:val="Tijelo teksta 31"/>
    <w:basedOn w:val="Normal"/>
    <w:rsid w:val="002B47BC"/>
    <w:pPr>
      <w:widowControl w:val="false"/>
      <w:suppressAutoHyphens/>
    </w:pPr>
    <w:rPr>
      <w:rFonts w:cs="Arial" w:eastAsia="DejaVu Sans" w:hAnsi="Arial" w:ascii="Arial"/>
      <w:kern w:val="1"/>
      <w:lang w:bidi="hi-IN" w:eastAsia="hi-IN"/>
    </w:rPr>
  </w:style>
  <w:style w:customStyle="true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2B47BC"/>
  </w:style>
  <w:style w:customStyle="true" w:styleId="WW8Num2z0" w:type="character">
    <w:name w:val="WW8Num2z0"/>
    <w:rsid w:val="002B47BC"/>
    <w:rPr>
      <w:rFonts w:cs="OpenSymbol" w:hAnsi="Symbol" w:ascii="Symbol"/>
    </w:rPr>
  </w:style>
  <w:style w:customStyle="true" w:styleId="Absatz-Standardschriftart" w:type="character">
    <w:name w:val="Absatz-Standardschriftart"/>
    <w:rsid w:val="002B47BC"/>
  </w:style>
  <w:style w:customStyle="true" w:styleId="WW-Absatz-Standardschriftart" w:type="character">
    <w:name w:val="WW-Absatz-Standardschriftart"/>
    <w:rsid w:val="002B47BC"/>
  </w:style>
  <w:style w:customStyle="true" w:styleId="WW-Absatz-Standardschriftart1" w:type="character">
    <w:name w:val="WW-Absatz-Standardschriftart1"/>
    <w:rsid w:val="002B47BC"/>
  </w:style>
  <w:style w:customStyle="true" w:styleId="WW-Absatz-Standardschriftart11" w:type="character">
    <w:name w:val="WW-Absatz-Standardschriftart11"/>
    <w:rsid w:val="002B47BC"/>
  </w:style>
  <w:style w:customStyle="true" w:styleId="WW-DefaultParagraphFont" w:type="character">
    <w:name w:val="WW-Default Paragraph Font"/>
    <w:rsid w:val="002B47BC"/>
  </w:style>
  <w:style w:customStyle="true" w:styleId="Grafikeoznake1" w:type="character">
    <w:name w:val="Grafičke oznake1"/>
    <w:rsid w:val="002B47BC"/>
    <w:rPr>
      <w:rFonts w:cs="OpenSymbol" w:eastAsia="OpenSymbol" w:hAnsi="OpenSymbol" w:ascii="OpenSymbol"/>
    </w:rPr>
  </w:style>
  <w:style w:customStyle="true" w:styleId="output" w:type="character">
    <w:name w:val="output"/>
    <w:basedOn w:val="Zadanifontodlomka"/>
    <w:rsid w:val="002B47BC"/>
  </w:style>
  <w:style w:customStyle="true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cs="Mangal" w:eastAsia="Times New Roman" w:hAnsi="Arial" w:ascii="Arial"/>
      <w:kern w:val="0"/>
      <w:sz w:val="20"/>
      <w:lang w:bidi="ar-SA" w:eastAsia="ar-SA"/>
    </w:rPr>
  </w:style>
  <w:style w:customStyle="true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true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true" w:styleId="NaslovChar" w:type="character">
    <w:name w:val="Naslov Char"/>
    <w:link w:val="Naslov"/>
    <w:rsid w:val="002B47BC"/>
    <w:rPr>
      <w:rFonts w:cs="Mangal" w:eastAsia="Lucida Sans Unicode" w:hAnsi="Arial" w:asci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2B47BC"/>
    <w:rPr>
      <w:rFonts w:cs="Mangal" w:eastAsia="Lucida Sans Unicode" w:hAnsi="Arial" w:ascii="Arial"/>
      <w:i/>
      <w:iCs/>
      <w:sz w:val="28"/>
      <w:szCs w:val="28"/>
      <w:lang w:eastAsia="ar-SA" w:val="en-GB"/>
    </w:rPr>
  </w:style>
  <w:style w:customStyle="true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true" w:styleId="Tablica" w:type="paragraph">
    <w:name w:val="Tablica"/>
    <w:basedOn w:val="Opis"/>
    <w:rsid w:val="002B47BC"/>
  </w:style>
  <w:style w:customStyle="true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true" w:styleId="xl65" w:type="paragraph">
    <w:name w:val="xl65"/>
    <w:basedOn w:val="Normal"/>
    <w:rsid w:val="002B47BC"/>
    <w:pPr>
      <w:spacing w:after="280" w:before="280"/>
      <w:textAlignment w:val="top"/>
    </w:pPr>
    <w:rPr>
      <w:rFonts w:cs="Arial" w:hAnsi="Arial" w:ascii="Arial"/>
      <w:b/>
      <w:bCs/>
      <w:sz w:val="18"/>
      <w:szCs w:val="18"/>
      <w:lang w:eastAsia="ar-SA"/>
    </w:rPr>
  </w:style>
  <w:style w:customStyle="true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true" w:styleId="xl67" w:type="paragraph">
    <w:name w:val="xl67"/>
    <w:basedOn w:val="Normal"/>
    <w:rsid w:val="002B47BC"/>
    <w:pPr>
      <w:pBdr>
        <w:bottom w:space="0" w:sz="4" w:color="000000" w:val="single"/>
      </w:pBdr>
      <w:spacing w:after="280" w:before="280"/>
    </w:pPr>
    <w:rPr>
      <w:b/>
      <w:bCs/>
      <w:sz w:val="18"/>
      <w:szCs w:val="18"/>
      <w:lang w:eastAsia="ar-SA"/>
    </w:rPr>
  </w:style>
  <w:style w:customStyle="true" w:styleId="xl68" w:type="paragraph">
    <w:name w:val="xl68"/>
    <w:basedOn w:val="Normal"/>
    <w:rsid w:val="002B47BC"/>
    <w:pPr>
      <w:pBdr>
        <w:bottom w:space="0" w:sz="4" w:color="000000" w:val="single"/>
      </w:pBdr>
      <w:spacing w:after="280" w:before="280"/>
    </w:pPr>
    <w:rPr>
      <w:lang w:eastAsia="ar-SA"/>
    </w:rPr>
  </w:style>
  <w:style w:customStyle="true" w:styleId="xl69" w:type="paragraph">
    <w:name w:val="xl69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0" w:type="paragraph">
    <w:name w:val="xl70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1" w:type="paragraph">
    <w:name w:val="xl71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true" w:styleId="xl72" w:type="paragraph">
    <w:name w:val="xl72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3" w:type="paragraph">
    <w:name w:val="xl73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4" w:type="paragraph">
    <w:name w:val="xl74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lang w:eastAsia="ar-SA"/>
    </w:rPr>
  </w:style>
  <w:style w:customStyle="true" w:styleId="xl75" w:type="paragraph">
    <w:name w:val="xl75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sz w:val="18"/>
      <w:szCs w:val="18"/>
      <w:lang w:eastAsia="ar-SA"/>
    </w:rPr>
  </w:style>
  <w:style w:customStyle="true" w:styleId="xl76" w:type="paragraph">
    <w:name w:val="xl76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C59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9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9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9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9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C5914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ascii="Arial" w:cs="Arial" w:hAnsi="Arial"/>
      <w:sz w:val="28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A9360E"/>
    <w:pPr>
      <w:widowControl w:val="0"/>
      <w:suppressAutoHyphens/>
      <w:ind w:left="720"/>
    </w:pPr>
    <w:rPr>
      <w:rFonts w:ascii="Tahoma" w:cs="Lohit Hindi" w:eastAsia="DejaVu Sans" w:hAnsi="Tahoma"/>
      <w:kern w:val="1"/>
      <w:lang w:bidi="hi-IN" w:eastAsia="hi-IN"/>
    </w:rPr>
  </w:style>
  <w:style w:customStyle="1" w:styleId="Naslov1Char" w:type="character">
    <w:name w:val="Naslov 1 Char"/>
    <w:link w:val="Naslov1"/>
    <w:rsid w:val="002B47BC"/>
    <w:rPr>
      <w:rFonts w:ascii="Arial" w:cs="Arial" w:hAns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link w:val="Tekstbalonia"/>
    <w:rsid w:val="002B47B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0"/>
      <w:suppressAutoHyphens/>
      <w:spacing w:after="120"/>
    </w:pPr>
    <w:rPr>
      <w:rFonts w:ascii="Tahoma" w:cs="Lohit Hindi" w:eastAsia="DejaVu Sans" w:hAnsi="Tahoma"/>
      <w:kern w:val="1"/>
      <w:lang w:bidi="hi-IN" w:eastAsia="hi-IN"/>
    </w:rPr>
  </w:style>
  <w:style w:customStyle="1" w:styleId="TijelotekstaChar" w:type="character">
    <w:name w:val="Tijelo teksta Char"/>
    <w:link w:val="Tijeloteksta"/>
    <w:rsid w:val="002B47BC"/>
    <w:rPr>
      <w:rFonts w:ascii="Tahoma" w:cs="Lohit Hindi" w:eastAsia="DejaVu Sans" w:hAnsi="Tahoma"/>
      <w:kern w:val="1"/>
      <w:sz w:val="24"/>
      <w:szCs w:val="24"/>
      <w:lang w:bidi="hi-IN" w:eastAsia="hi-IN"/>
    </w:rPr>
  </w:style>
  <w:style w:customStyle="1" w:styleId="Tijeloteksta31" w:type="paragraph">
    <w:name w:val="Tijelo teksta 31"/>
    <w:basedOn w:val="Normal"/>
    <w:rsid w:val="002B47BC"/>
    <w:pPr>
      <w:widowControl w:val="0"/>
      <w:suppressAutoHyphens/>
    </w:pPr>
    <w:rPr>
      <w:rFonts w:ascii="Arial" w:cs="Arial" w:eastAsia="DejaVu Sans" w:hAnsi="Arial"/>
      <w:kern w:val="1"/>
      <w:lang w:bidi="hi-IN" w:eastAsia="hi-IN"/>
    </w:rPr>
  </w:style>
  <w:style w:customStyle="1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2B47BC"/>
  </w:style>
  <w:style w:customStyle="1" w:styleId="WW8Num2z0" w:type="character">
    <w:name w:val="WW8Num2z0"/>
    <w:rsid w:val="002B47BC"/>
    <w:rPr>
      <w:rFonts w:ascii="Symbol" w:cs="OpenSymbol" w:hAnsi="Symbol"/>
    </w:rPr>
  </w:style>
  <w:style w:customStyle="1" w:styleId="Absatz-Standardschriftart" w:type="character">
    <w:name w:val="Absatz-Standardschriftart"/>
    <w:rsid w:val="002B47BC"/>
  </w:style>
  <w:style w:customStyle="1" w:styleId="WW-Absatz-Standardschriftart" w:type="character">
    <w:name w:val="WW-Absatz-Standardschriftart"/>
    <w:rsid w:val="002B47BC"/>
  </w:style>
  <w:style w:customStyle="1" w:styleId="WW-Absatz-Standardschriftart1" w:type="character">
    <w:name w:val="WW-Absatz-Standardschriftart1"/>
    <w:rsid w:val="002B47BC"/>
  </w:style>
  <w:style w:customStyle="1" w:styleId="WW-Absatz-Standardschriftart11" w:type="character">
    <w:name w:val="WW-Absatz-Standardschriftart11"/>
    <w:rsid w:val="002B47BC"/>
  </w:style>
  <w:style w:customStyle="1" w:styleId="WW-DefaultParagraphFont" w:type="character">
    <w:name w:val="WW-Default Paragraph Font"/>
    <w:rsid w:val="002B47BC"/>
  </w:style>
  <w:style w:customStyle="1" w:styleId="Grafikeoznake1" w:type="character">
    <w:name w:val="Grafičke oznake1"/>
    <w:rsid w:val="002B47BC"/>
    <w:rPr>
      <w:rFonts w:ascii="OpenSymbol" w:cs="OpenSymbol" w:eastAsia="OpenSymbol" w:hAnsi="OpenSymbol"/>
    </w:rPr>
  </w:style>
  <w:style w:customStyle="1" w:styleId="output" w:type="character">
    <w:name w:val="output"/>
    <w:basedOn w:val="Zadanifontodlomka"/>
    <w:rsid w:val="002B47BC"/>
  </w:style>
  <w:style w:customStyle="1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ascii="Arial" w:cs="Mangal" w:eastAsia="Times New Roman" w:hAnsi="Arial"/>
      <w:kern w:val="0"/>
      <w:sz w:val="20"/>
      <w:lang w:bidi="ar-SA" w:eastAsia="ar-SA"/>
    </w:rPr>
  </w:style>
  <w:style w:customStyle="1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1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1" w:styleId="NaslovChar" w:type="character">
    <w:name w:val="Naslov Char"/>
    <w:link w:val="Naslov"/>
    <w:rsid w:val="002B47BC"/>
    <w:rPr>
      <w:rFonts w:ascii="Arial" w:cs="Mangal" w:eastAsia="Lucida Sans Unicode" w:hAns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2B47BC"/>
    <w:rPr>
      <w:rFonts w:ascii="Arial" w:cs="Mangal" w:eastAsia="Lucida Sans Unicode" w:hAnsi="Arial"/>
      <w:i/>
      <w:iCs/>
      <w:sz w:val="28"/>
      <w:szCs w:val="28"/>
      <w:lang w:eastAsia="ar-SA" w:val="en-GB"/>
    </w:rPr>
  </w:style>
  <w:style w:customStyle="1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1" w:styleId="Tablica" w:type="paragraph">
    <w:name w:val="Tablica"/>
    <w:basedOn w:val="Opis"/>
    <w:rsid w:val="002B47BC"/>
  </w:style>
  <w:style w:customStyle="1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1" w:styleId="xl65" w:type="paragraph">
    <w:name w:val="xl65"/>
    <w:basedOn w:val="Normal"/>
    <w:rsid w:val="002B47BC"/>
    <w:pPr>
      <w:spacing w:after="280" w:before="280"/>
      <w:textAlignment w:val="top"/>
    </w:pPr>
    <w:rPr>
      <w:rFonts w:ascii="Arial" w:cs="Arial" w:hAnsi="Arial"/>
      <w:b/>
      <w:bCs/>
      <w:sz w:val="18"/>
      <w:szCs w:val="18"/>
      <w:lang w:eastAsia="ar-SA"/>
    </w:rPr>
  </w:style>
  <w:style w:customStyle="1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1" w:styleId="xl67" w:type="paragraph">
    <w:name w:val="xl67"/>
    <w:basedOn w:val="Normal"/>
    <w:rsid w:val="002B47BC"/>
    <w:pPr>
      <w:pBdr>
        <w:bottom w:color="000000" w:space="0" w:sz="4" w:val="single"/>
      </w:pBdr>
      <w:spacing w:after="280" w:before="280"/>
    </w:pPr>
    <w:rPr>
      <w:b/>
      <w:bCs/>
      <w:sz w:val="18"/>
      <w:szCs w:val="18"/>
      <w:lang w:eastAsia="ar-SA"/>
    </w:rPr>
  </w:style>
  <w:style w:customStyle="1" w:styleId="xl68" w:type="paragraph">
    <w:name w:val="xl68"/>
    <w:basedOn w:val="Normal"/>
    <w:rsid w:val="002B47BC"/>
    <w:pPr>
      <w:pBdr>
        <w:bottom w:color="000000" w:space="0" w:sz="4" w:val="single"/>
      </w:pBdr>
      <w:spacing w:after="280" w:before="280"/>
    </w:pPr>
    <w:rPr>
      <w:lang w:eastAsia="ar-SA"/>
    </w:rPr>
  </w:style>
  <w:style w:customStyle="1" w:styleId="xl69" w:type="paragraph">
    <w:name w:val="xl69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0" w:type="paragraph">
    <w:name w:val="xl70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1" w:type="paragraph">
    <w:name w:val="xl71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1" w:styleId="xl72" w:type="paragraph">
    <w:name w:val="xl72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3" w:type="paragraph">
    <w:name w:val="xl73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4" w:type="paragraph">
    <w:name w:val="xl74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lang w:eastAsia="ar-SA"/>
    </w:rPr>
  </w:style>
  <w:style w:customStyle="1" w:styleId="xl75" w:type="paragraph">
    <w:name w:val="xl75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sz w:val="18"/>
      <w:szCs w:val="18"/>
      <w:lang w:eastAsia="ar-SA"/>
    </w:rPr>
  </w:style>
  <w:style w:customStyle="1" w:styleId="xl76" w:type="paragraph">
    <w:name w:val="xl76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C59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9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9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9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9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C5914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pravomoćnost</izvorni_sadrzaj>
    <derivirana_varijabla naziv="DomainObject.Primjedba_1">pravomoćnost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srpnja 2017.</izvorni_sadrzaj>
    <derivirana_varijabla naziv="DomainObject.Predmet.DatumRjesavanja_1">12.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St-1735/2016</izvorni_sadrzaj>
    <derivirana_varijabla naziv="DomainObject.Predmet.OznakaBroj_1">St-1735/2016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VBS-CENTAR d.o.o.</izvorni_sadrzaj>
    <derivirana_varijabla naziv="DomainObject.Predmet.ProtustrankaFormated_1">  VBS-CENTAR d.o.o.</derivirana_varijabla>
  </DomainObject.Predmet.ProtustrankaFormated>
  <DomainObject.Predmet.ProtustrankaFormatedOIB>
    <izvorni_sadrzaj>  VBS-CENTAR d.o.o., OIB 77959253385</izvorni_sadrzaj>
    <derivirana_varijabla naziv="DomainObject.Predmet.ProtustrankaFormatedOIB_1">  VBS-CENTAR d.o.o., OIB 77959253385</derivirana_varijabla>
  </DomainObject.Predmet.ProtustrankaFormatedOIB>
  <DomainObject.Predmet.ProtustrankaFormatedWithAdress>
    <izvorni_sadrzaj> VBS-CENTAR d.o.o., Dubrava 252, 10000 Zagreb</izvorni_sadrzaj>
    <derivirana_varijabla naziv="DomainObject.Predmet.ProtustrankaFormatedWithAdress_1"> VBS-CENTAR d.o.o., Dubrava 252, 10000 Zagreb</derivirana_varijabla>
  </DomainObject.Predmet.ProtustrankaFormatedWithAdress>
  <DomainObject.Predmet.ProtustrankaFormatedWithAdressOIB>
    <izvorni_sadrzaj> VBS-CENTAR d.o.o., OIB 77959253385, Dubrava 252, 10000 Zagreb</izvorni_sadrzaj>
    <derivirana_varijabla naziv="DomainObject.Predmet.ProtustrankaFormatedWithAdressOIB_1"> VBS-CENTAR d.o.o., OIB 77959253385, Dubrava 252, 10000 Zagreb</derivirana_varijabla>
  </DomainObject.Predmet.ProtustrankaFormatedWithAdressOIB>
  <DomainObject.Predmet.ProtustrankaWithAdress>
    <izvorni_sadrzaj>VBS-CENTAR d.o.o. Dubrava 252, 10000 Zagreb</izvorni_sadrzaj>
    <derivirana_varijabla naziv="DomainObject.Predmet.ProtustrankaWithAdress_1">VBS-CENTAR d.o.o. Dubrava 252, 10000 Zagreb</derivirana_varijabla>
  </DomainObject.Predmet.ProtustrankaWithAdress>
  <DomainObject.Predmet.ProtustrankaWithAdressOIB>
    <izvorni_sadrzaj>VBS-CENTAR d.o.o., OIB 77959253385, Dubrava 252, 10000 Zagreb</izvorni_sadrzaj>
    <derivirana_varijabla naziv="DomainObject.Predmet.ProtustrankaWithAdressOIB_1">VBS-CENTAR d.o.o., OIB 77959253385, Dubrava 252, 10000 Zagreb</derivirana_varijabla>
  </DomainObject.Predmet.ProtustrankaWithAdressOIB>
  <DomainObject.Predmet.ProtustrankaNazivFormated>
    <izvorni_sadrzaj>VBS-CENTAR d.o.o.</izvorni_sadrzaj>
    <derivirana_varijabla naziv="DomainObject.Predmet.ProtustrankaNazivFormated_1">VBS-CENTAR d.o.o.</derivirana_varijabla>
  </DomainObject.Predmet.ProtustrankaNazivFormated>
  <DomainObject.Predmet.ProtustrankaNazivFormatedOIB>
    <izvorni_sadrzaj>VBS-CENTAR d.o.o., OIB 77959253385</izvorni_sadrzaj>
    <derivirana_varijabla naziv="DomainObject.Predmet.ProtustrankaNazivFormatedOIB_1">VBS-CENTAR d.o.o., OIB 77959253385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VBS-CENTAR d.o.o.</izvorni_sadrzaj>
    <derivirana_varijabla naziv="DomainObject.Predmet.StrankaFormated_1">  VBS-CENTAR d.o.o.</derivirana_varijabla>
  </DomainObject.Predmet.StrankaFormated>
  <DomainObject.Predmet.StrankaFormatedOIB>
    <izvorni_sadrzaj>  VBS-CENTAR d.o.o., OIB 77959253385</izvorni_sadrzaj>
    <derivirana_varijabla naziv="DomainObject.Predmet.StrankaFormatedOIB_1">  VBS-CENTAR d.o.o., OIB 77959253385</derivirana_varijabla>
  </DomainObject.Predmet.StrankaFormatedOIB>
  <DomainObject.Predmet.StrankaFormatedWithAdress>
    <izvorni_sadrzaj> VBS-CENTAR d.o.o., Dubrava 252, 10000 Zagreb</izvorni_sadrzaj>
    <derivirana_varijabla naziv="DomainObject.Predmet.StrankaFormatedWithAdress_1"> VBS-CENTAR d.o.o., Dubrava 252, 10000 Zagreb</derivirana_varijabla>
  </DomainObject.Predmet.StrankaFormatedWithAdress>
  <DomainObject.Predmet.StrankaFormatedWithAdressOIB>
    <izvorni_sadrzaj> VBS-CENTAR d.o.o., OIB 77959253385, Dubrava 252, 10000 Zagreb</izvorni_sadrzaj>
    <derivirana_varijabla naziv="DomainObject.Predmet.StrankaFormatedWithAdressOIB_1"> VBS-CENTAR d.o.o., OIB 77959253385, Dubrava 252, 10000 Zagreb</derivirana_varijabla>
  </DomainObject.Predmet.StrankaFormatedWithAdressOIB>
  <DomainObject.Predmet.StrankaWithAdress>
    <izvorni_sadrzaj>VBS-CENTAR d.o.o. Dubrava 252,10000 Zagreb</izvorni_sadrzaj>
    <derivirana_varijabla naziv="DomainObject.Predmet.StrankaWithAdress_1">VBS-CENTAR d.o.o. Dubrava 252,10000 Zagreb</derivirana_varijabla>
  </DomainObject.Predmet.StrankaWithAdress>
  <DomainObject.Predmet.StrankaWithAdressOIB>
    <izvorni_sadrzaj>VBS-CENTAR d.o.o., OIB 77959253385, Dubrava 252,10000 Zagreb</izvorni_sadrzaj>
    <derivirana_varijabla naziv="DomainObject.Predmet.StrankaWithAdressOIB_1">VBS-CENTAR d.o.o., OIB 77959253385, Dubrava 252,10000 Zagreb</derivirana_varijabla>
  </DomainObject.Predmet.StrankaWithAdressOIB>
  <DomainObject.Predmet.StrankaNazivFormated>
    <izvorni_sadrzaj>VBS-CENTAR d.o.o.</izvorni_sadrzaj>
    <derivirana_varijabla naziv="DomainObject.Predmet.StrankaNazivFormated_1">VBS-CENTAR d.o.o.</derivirana_varijabla>
  </DomainObject.Predmet.StrankaNazivFormated>
  <DomainObject.Predmet.StrankaNazivFormatedOIB>
    <izvorni_sadrzaj>VBS-CENTAR d.o.o., OIB 77959253385</izvorni_sadrzaj>
    <derivirana_varijabla naziv="DomainObject.Predmet.StrankaNazivFormatedOIB_1">VBS-CENTAR d.o.o., OIB 77959253385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VBS-CENTAR d.o.o.</item>
    </izvorni_sadrzaj>
    <derivirana_varijabla naziv="DomainObject.Predmet.StrankaListFormated_1">
      <item>VBS-CENTAR d.o.o.</item>
    </derivirana_varijabla>
  </DomainObject.Predmet.StrankaListFormated>
  <DomainObject.Predmet.StrankaListFormatedOIB>
    <izvorni_sadrzaj>
      <item>VBS-CENTAR d.o.o., OIB 77959253385</item>
    </izvorni_sadrzaj>
    <derivirana_varijabla naziv="DomainObject.Predmet.StrankaListFormatedOIB_1">
      <item>VBS-CENTAR d.o.o., OIB 77959253385</item>
    </derivirana_varijabla>
  </DomainObject.Predmet.StrankaListFormatedOIB>
  <DomainObject.Predmet.StrankaListFormatedWithAdress>
    <izvorni_sadrzaj>
      <item>VBS-CENTAR d.o.o., Dubrava 252, 10000 Zagreb</item>
    </izvorni_sadrzaj>
    <derivirana_varijabla naziv="DomainObject.Predmet.StrankaListFormatedWithAdress_1">
      <item>VBS-CENTAR d.o.o., Dubrava 252, 10000 Zagreb</item>
    </derivirana_varijabla>
  </DomainObject.Predmet.StrankaListFormatedWithAdress>
  <DomainObject.Predmet.StrankaListFormatedWithAdressOIB>
    <izvorni_sadrzaj>
      <item>VBS-CENTAR d.o.o., OIB 77959253385, Dubrava 252, 10000 Zagreb</item>
    </izvorni_sadrzaj>
    <derivirana_varijabla naziv="DomainObject.Predmet.StrankaListFormatedWithAdressOIB_1">
      <item>VBS-CENTAR d.o.o., OIB 77959253385, Dubrava 252, 10000 Zagreb</item>
    </derivirana_varijabla>
  </DomainObject.Predmet.StrankaListFormatedWithAdressOIB>
  <DomainObject.Predmet.StrankaListNazivFormated>
    <izvorni_sadrzaj>
      <item>VBS-CENTAR d.o.o.</item>
    </izvorni_sadrzaj>
    <derivirana_varijabla naziv="DomainObject.Predmet.StrankaListNazivFormated_1">
      <item>VBS-CENTAR d.o.o.</item>
    </derivirana_varijabla>
  </DomainObject.Predmet.StrankaListNazivFormated>
  <DomainObject.Predmet.StrankaListNazivFormatedOIB>
    <izvorni_sadrzaj>
      <item>VBS-CENTAR d.o.o., OIB 77959253385</item>
    </izvorni_sadrzaj>
    <derivirana_varijabla naziv="DomainObject.Predmet.StrankaListNazivFormatedOIB_1">
      <item>VBS-CENTAR d.o.o., OIB 77959253385</item>
    </derivirana_varijabla>
  </DomainObject.Predmet.StrankaListNazivFormatedOIB>
  <DomainObject.Predmet.ProtuStrankaListFormated>
    <izvorni_sadrzaj>
      <item>VBS-CENTAR d.o.o.</item>
    </izvorni_sadrzaj>
    <derivirana_varijabla naziv="DomainObject.Predmet.ProtuStrankaListFormated_1">
      <item>VBS-CENTAR d.o.o.</item>
    </derivirana_varijabla>
  </DomainObject.Predmet.ProtuStrankaListFormated>
  <DomainObject.Predmet.ProtuStrankaListFormatedOIB>
    <izvorni_sadrzaj>
      <item>VBS-CENTAR d.o.o., OIB 77959253385</item>
    </izvorni_sadrzaj>
    <derivirana_varijabla naziv="DomainObject.Predmet.ProtuStrankaListFormatedOIB_1">
      <item>VBS-CENTAR d.o.o., OIB 77959253385</item>
    </derivirana_varijabla>
  </DomainObject.Predmet.ProtuStrankaListFormatedOIB>
  <DomainObject.Predmet.ProtuStrankaListFormatedWithAdress>
    <izvorni_sadrzaj>
      <item>VBS-CENTAR d.o.o., Dubrava 252, 10000 Zagreb</item>
    </izvorni_sadrzaj>
    <derivirana_varijabla naziv="DomainObject.Predmet.ProtuStrankaListFormatedWithAdress_1">
      <item>VBS-CENTAR d.o.o., Dubrava 252, 10000 Zagreb</item>
    </derivirana_varijabla>
  </DomainObject.Predmet.ProtuStrankaListFormatedWithAdress>
  <DomainObject.Predmet.ProtuStrankaListFormatedWithAdressOIB>
    <izvorni_sadrzaj>
      <item>VBS-CENTAR d.o.o., OIB 77959253385, Dubrava 252, 10000 Zagreb</item>
    </izvorni_sadrzaj>
    <derivirana_varijabla naziv="DomainObject.Predmet.ProtuStrankaListFormatedWithAdressOIB_1">
      <item>VBS-CENTAR d.o.o., OIB 77959253385, Dubrava 252, 10000 Zagreb</item>
    </derivirana_varijabla>
  </DomainObject.Predmet.ProtuStrankaListFormatedWithAdressOIB>
  <DomainObject.Predmet.ProtuStrankaListNazivFormated>
    <izvorni_sadrzaj>
      <item>VBS-CENTAR d.o.o.</item>
    </izvorni_sadrzaj>
    <derivirana_varijabla naziv="DomainObject.Predmet.ProtuStrankaListNazivFormated_1">
      <item>VBS-CENTAR d.o.o.</item>
    </derivirana_varijabla>
  </DomainObject.Predmet.ProtuStrankaListNazivFormated>
  <DomainObject.Predmet.ProtuStrankaListNazivFormatedOIB>
    <izvorni_sadrzaj>
      <item>VBS-CENTAR d.o.o., OIB 77959253385</item>
    </izvorni_sadrzaj>
    <derivirana_varijabla naziv="DomainObject.Predmet.ProtuStrankaListNazivFormatedOIB_1">
      <item>VBS-CENTAR d.o.o., OIB 77959253385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VBS-CENTAR d.o.o.</izvorni_sadrzaj>
    <derivirana_varijabla naziv="DomainObject.Predmet.StrankaIDrugi_1">VBS-CENTAR d.o.o.</derivirana_varijabla>
  </DomainObject.Predmet.StrankaIDrugi>
  <DomainObject.Predmet.ProtustrankaIDrugi>
    <izvorni_sadrzaj>VBS-CENTAR d.o.o.</izvorni_sadrzaj>
    <derivirana_varijabla naziv="DomainObject.Predmet.ProtustrankaIDrugi_1">VBS-CENTAR d.o.o.</derivirana_varijabla>
  </DomainObject.Predmet.ProtustrankaIDrugi>
  <DomainObject.Predmet.StrankaIDrugiAdressOIB>
    <izvorni_sadrzaj>VBS-CENTAR d.o.o., OIB 77959253385, Dubrava 252, 10000 Zagreb</izvorni_sadrzaj>
    <derivirana_varijabla naziv="DomainObject.Predmet.StrankaIDrugiAdressOIB_1">VBS-CENTAR d.o.o., OIB 77959253385, Dubrava 252, 10000 Zagreb</derivirana_varijabla>
  </DomainObject.Predmet.StrankaIDrugiAdressOIB>
  <DomainObject.Predmet.ProtustrankaIDrugiAdressOIB>
    <izvorni_sadrzaj>VBS-CENTAR d.o.o., OIB 77959253385, Dubrava 252, 10000 Zagreb</izvorni_sadrzaj>
    <derivirana_varijabla naziv="DomainObject.Predmet.ProtustrankaIDrugiAdressOIB_1">VBS-CENTAR d.o.o., OIB 77959253385, Dubrava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srpnja 2017.</izvorni_sadrzaj>
    <derivirana_varijabla naziv="DomainObject.Predmet.OdlukaRjesenje.DatumDonosenjaOdluke_1">12. srpnja 2017.</derivirana_varijabla>
  </DomainObject.Predmet.OdlukaRjesenje.DatumDonosenjaOdluke>
  <DomainObject.Predmet.OdlukaRjesenje.DatumPravomocnosti>
    <izvorni_sadrzaj>3. kolovoza 2017.</izvorni_sadrzaj>
    <derivirana_varijabla naziv="DomainObject.Predmet.OdlukaRjesenje.DatumPravomocnosti_1">3. kolovoza 2017.</derivirana_varijabla>
  </DomainObject.Predmet.OdlukaRjesenje.DatumPravomocnosti>
  <DomainObject.Predmet.OdlukaRjesenje.Oznaka>
    <izvorni_sadrzaj>St-1735/2016-18</izvorni_sadrzaj>
    <derivirana_varijabla naziv="DomainObject.Predmet.OdlukaRjesenje.Oznaka_1">St-1735/2016-18</derivirana_varijabla>
  </DomainObject.Predmet.OdlukaRjesenje.Oznaka>
  <DomainObject.Predmet.SudioniciListNaziv>
    <izvorni_sadrzaj>
      <item>VBS-CENTAR d.o.o.</item>
      <item>VBS-CENTAR d.o.o.</item>
    </izvorni_sadrzaj>
    <derivirana_varijabla naziv="DomainObject.Predmet.SudioniciListNaziv_1">
      <item>VBS-CENTAR d.o.o.</item>
      <item>VBS-CENTAR d.o.o.</item>
    </derivirana_varijabla>
  </DomainObject.Predmet.SudioniciListNaziv>
  <DomainObject.Predmet.SudioniciListAdressOIB>
    <izvorni_sadrzaj>
      <item>VBS-CENTAR d.o.o., OIB 77959253385, Dubrava 252,10000 Zagreb</item>
      <item>VBS-CENTAR d.o.o., OIB 77959253385, Dubrava 252,10000 Zagreb</item>
    </izvorni_sadrzaj>
    <derivirana_varijabla naziv="DomainObject.Predmet.SudioniciListAdressOIB_1">
      <item>VBS-CENTAR d.o.o., OIB 77959253385, Dubrava 252,10000 Zagreb</item>
      <item>VBS-CENTAR d.o.o., OIB 77959253385, Dubrava 252,10000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77959253385</item>
      <item>, OIB 77959253385</item>
    </izvorni_sadrzaj>
    <derivirana_varijabla naziv="DomainObject.Predmet.SudioniciListNazivOIB_1">
      <item>, OIB 77959253385</item>
      <item>, OIB 77959253385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B41258-4E1E-450A-8F15-1F3E901F84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174</properties:Words>
  <properties:Characters>854</properties:Characters>
  <properties:Lines>32</properties:Lines>
  <properties:Paragraphs>14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2015-07-09T10:52:00Z</dcterms:created>
  <dc:creator>Jelena Čuveljak</dc:creator>
  <cp:lastModifiedBy>Karmela Dolenc</cp:lastModifiedBy>
  <cp:lastPrinted>2017-09-08T07:59:00Z</cp:lastPrinted>
  <dcterms:modified xmlns:xsi="http://www.w3.org/2001/XMLSchema-instance" xsi:type="dcterms:W3CDTF">2017-09-08T08:00:00Z</dcterms:modified>
  <cp:revision>13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