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de6c" w14:paraId="1c3de6c" w:rsidRDefault="007D791B" w:rsidP="007D791B" w:rsidR="007D791B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747D6C">
        <w:t>173/15-</w:t>
      </w:r>
      <w:r w:rsidR="007B4B9C">
        <w:t>13</w:t>
      </w:r>
      <w:r w:rsidR="00D807FE">
        <w:t>8</w:t>
      </w:r>
      <w:bookmarkStart w:name="_GoBack" w:id="0"/>
      <w:bookmarkEnd w:id="0"/>
    </w:p>
    <w:p w:rsidRDefault="007D791B" w:rsidP="007D791B" w:rsidR="007D791B">
      <w:r>
        <w:rPr>
          <w:rStyle w:val="Naglaeno"/>
        </w:rPr>
        <w:t xml:space="preserve">             </w:t>
      </w:r>
      <w:r w:rsidR="00747D6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91B" w:rsidP="007D791B" w:rsidR="007D791B" w:rsidRPr="00D21A2C"/>
    <w:p w:rsidRDefault="007D791B" w:rsidP="007D791B" w:rsidR="007D79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791B" w:rsidP="0004407C" w:rsidR="00355170" w:rsidRPr="0004407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55170" w:rsidP="00355170" w:rsidR="00355170">
      <w:pPr>
        <w:rPr>
          <w:b/>
          <w:bCs/>
        </w:rPr>
      </w:pPr>
    </w:p>
    <w:p w:rsidRDefault="00355170" w:rsidP="0004407C" w:rsidR="00355170" w:rsidRPr="007B4B9C">
      <w:pPr>
        <w:jc w:val="center"/>
        <w:rPr>
          <w:bCs/>
        </w:rPr>
      </w:pPr>
      <w:r w:rsidRPr="007B4B9C">
        <w:rPr>
          <w:bCs/>
        </w:rPr>
        <w:t>R J E Š E N J E</w:t>
      </w:r>
    </w:p>
    <w:p w:rsidRDefault="00355170" w:rsidP="00355170" w:rsidR="00355170">
      <w:pPr>
        <w:jc w:val="both"/>
      </w:pPr>
    </w:p>
    <w:p w:rsidRDefault="00355170" w:rsidP="009170B5" w:rsidR="009170B5">
      <w:pPr>
        <w:ind w:firstLine="708"/>
        <w:jc w:val="both"/>
      </w:pPr>
      <w:r>
        <w:t>Trgovački sud u Osijeku, po stečajno</w:t>
      </w:r>
      <w:r w:rsidR="00747D6C">
        <w:t>j sutkinji</w:t>
      </w:r>
      <w:r>
        <w:t xml:space="preserve"> </w:t>
      </w:r>
      <w:r w:rsidR="009170B5">
        <w:t>Nadi Roso</w:t>
      </w:r>
      <w:r>
        <w:t>, u stečajnom postupku nad dužnikom</w:t>
      </w:r>
      <w:r w:rsidR="007D791B">
        <w:t xml:space="preserve"> </w:t>
      </w:r>
      <w:r w:rsidR="00747D6C">
        <w:rPr>
          <w:b/>
        </w:rPr>
        <w:t>TRGOVAČKI CENTAR AGRAM d.o.o. "u stečaju" Osijek, Kapucinska 33/III, OIB: 67873394798, MBS: 080406654</w:t>
      </w:r>
      <w:r w:rsidR="009170B5" w:rsidRPr="009170B5">
        <w:rPr>
          <w:b/>
        </w:rPr>
        <w:t>,</w:t>
      </w:r>
      <w:r w:rsidR="009170B5">
        <w:t xml:space="preserve">  dana  </w:t>
      </w:r>
      <w:r w:rsidR="007B4B9C">
        <w:t>20. travnja 2018. g.,</w:t>
      </w:r>
    </w:p>
    <w:p w:rsidRDefault="00EF7AE3" w:rsidP="00EF7AE3" w:rsidR="00355170">
      <w:pPr>
        <w:tabs>
          <w:tab w:pos="3825" w:val="left"/>
        </w:tabs>
        <w:jc w:val="both"/>
      </w:pPr>
      <w:r>
        <w:tab/>
      </w:r>
    </w:p>
    <w:p w:rsidRDefault="001E716B" w:rsidP="001E716B" w:rsidR="001E716B" w:rsidRPr="007B4B9C">
      <w:pPr>
        <w:pStyle w:val="Naslov1"/>
        <w:rPr>
          <w:b w:val="false"/>
          <w:sz w:val="24"/>
        </w:rPr>
      </w:pPr>
      <w:r w:rsidRPr="007B4B9C">
        <w:rPr>
          <w:b w:val="false"/>
          <w:sz w:val="24"/>
        </w:rPr>
        <w:t>r i j e š i o   j e</w:t>
      </w:r>
    </w:p>
    <w:p w:rsidRDefault="00355170" w:rsidP="0004407C" w:rsidR="00355170">
      <w:pPr>
        <w:rPr>
          <w:b/>
        </w:rPr>
      </w:pPr>
    </w:p>
    <w:p w:rsidRDefault="001E716B" w:rsidP="007B4B9C" w:rsidR="00747D6C" w:rsidRPr="00747D6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t>1</w:t>
      </w:r>
      <w:r w:rsidRPr="0004407C">
        <w:rPr>
          <w:rFonts w:hAnsi="Times New Roman" w:ascii="Times New Roman"/>
          <w:sz w:val="24"/>
          <w:szCs w:val="24"/>
        </w:rPr>
        <w:t xml:space="preserve">. Određuje se ročište za diobu </w:t>
      </w:r>
      <w:proofErr w:type="spellStart"/>
      <w:r w:rsidRPr="0004407C">
        <w:rPr>
          <w:rFonts w:hAnsi="Times New Roman" w:ascii="Times New Roman"/>
          <w:sz w:val="24"/>
          <w:szCs w:val="24"/>
        </w:rPr>
        <w:t>kupovnine</w:t>
      </w:r>
      <w:proofErr w:type="spellEnd"/>
      <w:r w:rsidRPr="0004407C">
        <w:rPr>
          <w:rFonts w:hAnsi="Times New Roman" w:ascii="Times New Roman"/>
          <w:sz w:val="24"/>
          <w:szCs w:val="24"/>
        </w:rPr>
        <w:t xml:space="preserve"> </w:t>
      </w:r>
      <w:r w:rsidR="00D94794" w:rsidRPr="0004407C">
        <w:rPr>
          <w:rFonts w:hAnsi="Times New Roman" w:ascii="Times New Roman"/>
          <w:sz w:val="24"/>
          <w:szCs w:val="24"/>
        </w:rPr>
        <w:t>u odnosu na prodan</w:t>
      </w:r>
      <w:r w:rsidR="0004407C">
        <w:rPr>
          <w:rFonts w:hAnsi="Times New Roman" w:ascii="Times New Roman"/>
          <w:sz w:val="24"/>
          <w:szCs w:val="24"/>
        </w:rPr>
        <w:t>e</w:t>
      </w:r>
      <w:r w:rsidR="00D94794" w:rsidRPr="0004407C">
        <w:rPr>
          <w:rFonts w:hAnsi="Times New Roman" w:ascii="Times New Roman"/>
          <w:sz w:val="24"/>
          <w:szCs w:val="24"/>
        </w:rPr>
        <w:t xml:space="preserve"> nekretnine stečajnog dužnika upisanu u </w:t>
      </w:r>
      <w:r w:rsidR="00747D6C"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>zemljišnim knjigama</w:t>
      </w:r>
      <w:r w:rsidR="00747D6C">
        <w:rPr>
          <w:rFonts w:eastAsia="Times New Roman" w:hAnsi="Times New Roman" w:ascii="Times New Roman"/>
          <w:bCs/>
          <w:color w:val="000000"/>
          <w:sz w:val="24"/>
          <w:szCs w:val="24"/>
        </w:rPr>
        <w:t>:</w:t>
      </w:r>
    </w:p>
    <w:p w:rsidRDefault="00747D6C" w:rsidP="007B4B9C" w:rsidR="001E716B">
      <w:pPr>
        <w:pStyle w:val="Bezproreda"/>
        <w:numPr>
          <w:ilvl w:val="1"/>
          <w:numId w:val="5"/>
        </w:numPr>
        <w:ind w:left="0"/>
        <w:jc w:val="both"/>
        <w:rPr>
          <w:rFonts w:hAnsi="Times New Roman" w:ascii="Times New Roman"/>
          <w:sz w:val="24"/>
          <w:szCs w:val="24"/>
        </w:rPr>
      </w:pPr>
      <w:r w:rsidRPr="007B4B9C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 Općinskog </w:t>
      </w:r>
      <w:r w:rsidR="007B4B9C" w:rsidRPr="007B4B9C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suda u Puli, </w:t>
      </w:r>
      <w:proofErr w:type="spellStart"/>
      <w:r w:rsidR="007B4B9C" w:rsidRPr="007B4B9C">
        <w:rPr>
          <w:rFonts w:eastAsia="Times New Roman" w:hAnsi="Times New Roman" w:ascii="Times New Roman"/>
          <w:bCs/>
          <w:color w:val="000000"/>
          <w:sz w:val="24"/>
          <w:szCs w:val="24"/>
        </w:rPr>
        <w:t>zk</w:t>
      </w:r>
      <w:proofErr w:type="spellEnd"/>
      <w:r w:rsidR="007B4B9C" w:rsidRPr="007B4B9C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. odjel Poreč, k.o. </w:t>
      </w:r>
      <w:proofErr w:type="spellStart"/>
      <w:r w:rsidR="007B4B9C" w:rsidRPr="007B4B9C">
        <w:rPr>
          <w:rFonts w:eastAsia="Times New Roman" w:hAnsi="Times New Roman" w:ascii="Times New Roman"/>
          <w:bCs/>
          <w:color w:val="000000"/>
          <w:sz w:val="24"/>
          <w:szCs w:val="24"/>
        </w:rPr>
        <w:t>Višnjan</w:t>
      </w:r>
      <w:proofErr w:type="spellEnd"/>
      <w:r w:rsidR="007B4B9C" w:rsidRPr="007B4B9C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, </w:t>
      </w:r>
      <w:proofErr w:type="spellStart"/>
      <w:r w:rsidR="007B4B9C" w:rsidRPr="007B4B9C">
        <w:rPr>
          <w:rFonts w:eastAsia="Times New Roman" w:hAnsi="Times New Roman" w:ascii="Times New Roman"/>
          <w:bCs/>
          <w:color w:val="000000"/>
          <w:sz w:val="24"/>
          <w:szCs w:val="24"/>
        </w:rPr>
        <w:t>zk</w:t>
      </w:r>
      <w:proofErr w:type="spellEnd"/>
      <w:r w:rsidR="007B4B9C" w:rsidRPr="007B4B9C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. ul. 1275 </w:t>
      </w:r>
      <w:proofErr w:type="spellStart"/>
      <w:r w:rsidR="007B4B9C" w:rsidRPr="007B4B9C">
        <w:rPr>
          <w:rFonts w:eastAsia="Times New Roman" w:hAnsi="Times New Roman" w:ascii="Times New Roman"/>
          <w:bCs/>
          <w:color w:val="000000"/>
          <w:sz w:val="24"/>
          <w:szCs w:val="24"/>
        </w:rPr>
        <w:t>kč</w:t>
      </w:r>
      <w:proofErr w:type="spellEnd"/>
      <w:r w:rsidR="007B4B9C" w:rsidRPr="007B4B9C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. br. ZGR 246 kuća 1464/14 zemljište – vrt i 1464/15 zemljište – vrt </w:t>
      </w:r>
      <w:r w:rsidRPr="007B4B9C">
        <w:rPr>
          <w:rFonts w:eastAsia="Times New Roman" w:hAnsi="Times New Roman" w:ascii="Times New Roman"/>
          <w:color w:val="000000"/>
          <w:sz w:val="24"/>
          <w:szCs w:val="24"/>
        </w:rPr>
        <w:t xml:space="preserve">(RAZLUČNO PRAVO  B2 PORTFOLIO d.o.o. ZA USLUGE, ZAGREB) </w:t>
      </w:r>
    </w:p>
    <w:p w:rsidRDefault="007B4B9C" w:rsidP="007B4B9C" w:rsidR="007B4B9C" w:rsidRPr="007B4B9C">
      <w:pPr>
        <w:pStyle w:val="Bezproreda"/>
        <w:numPr>
          <w:ilvl w:val="1"/>
          <w:numId w:val="5"/>
        </w:numPr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Građanski sud u Zagrebu,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odjel Dugo Selo, k.o. Dugo Selo II,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ul. 2066 </w:t>
      </w:r>
      <w:proofErr w:type="spellStart"/>
      <w:r>
        <w:rPr>
          <w:rFonts w:hAnsi="Times New Roman" w:ascii="Times New Roman"/>
          <w:sz w:val="24"/>
          <w:szCs w:val="24"/>
        </w:rPr>
        <w:t>kč</w:t>
      </w:r>
      <w:proofErr w:type="spellEnd"/>
      <w:r>
        <w:rPr>
          <w:rFonts w:hAnsi="Times New Roman" w:ascii="Times New Roman"/>
          <w:sz w:val="24"/>
          <w:szCs w:val="24"/>
        </w:rPr>
        <w:t>. br. 935 PU – Etaža 9. lokal L 9 i PU – Etaža 11 lokal L 11 (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</w:t>
      </w:r>
      <w:r w:rsidRPr="007B4B9C">
        <w:rPr>
          <w:rFonts w:eastAsia="Times New Roman" w:hAnsi="Times New Roman" w:ascii="Times New Roman"/>
          <w:color w:val="000000"/>
          <w:sz w:val="24"/>
          <w:szCs w:val="24"/>
        </w:rPr>
        <w:t>B2 PORTFOLIO d.o.o. ZA USLUGE, ZAGREB)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za dan</w:t>
      </w:r>
    </w:p>
    <w:p w:rsidRDefault="001E716B" w:rsidP="001E716B" w:rsidR="001E716B">
      <w:pPr>
        <w:ind w:left="705"/>
        <w:jc w:val="both"/>
      </w:pPr>
    </w:p>
    <w:p w:rsidRDefault="007B4B9C" w:rsidP="001E716B" w:rsidR="001E716B">
      <w:pPr>
        <w:ind w:left="705"/>
        <w:jc w:val="center"/>
        <w:rPr>
          <w:b/>
        </w:rPr>
      </w:pPr>
      <w:r>
        <w:rPr>
          <w:b/>
        </w:rPr>
        <w:t>29. svibnja 2018. g.</w:t>
      </w:r>
      <w:r w:rsidR="00D47052">
        <w:rPr>
          <w:b/>
        </w:rPr>
        <w:t xml:space="preserve"> s početkom u </w:t>
      </w:r>
      <w:r>
        <w:rPr>
          <w:b/>
        </w:rPr>
        <w:t>10,30</w:t>
      </w:r>
      <w:r w:rsidR="001E716B">
        <w:rPr>
          <w:b/>
        </w:rPr>
        <w:t xml:space="preserve"> sati.</w:t>
      </w:r>
    </w:p>
    <w:p w:rsidRDefault="00747D6C" w:rsidP="001E716B" w:rsidR="00747D6C">
      <w:pPr>
        <w:ind w:left="705"/>
        <w:jc w:val="center"/>
        <w:rPr>
          <w:b/>
        </w:rPr>
      </w:pPr>
      <w:r>
        <w:rPr>
          <w:b/>
        </w:rPr>
        <w:t>u zgradi TS Osijek soba broj 36/II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7B4B9C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747D6C">
      <w:pPr>
        <w:ind w:left="705"/>
      </w:pPr>
      <w:r>
        <w:rPr>
          <w:b/>
        </w:rPr>
        <w:t xml:space="preserve">                                                      </w:t>
      </w:r>
      <w:r w:rsidR="001E716B" w:rsidRPr="00747D6C">
        <w:t>Obrazloženje</w:t>
      </w:r>
    </w:p>
    <w:p w:rsidRDefault="001E716B" w:rsidP="001E716B" w:rsidR="001E716B" w:rsidRPr="00747D6C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B4B9C" w:rsidR="007122EE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7B4B9C">
        <w:t>20. travnja 2018. g.</w:t>
      </w:r>
    </w:p>
    <w:p w:rsidRDefault="00747D6C" w:rsidP="00747D6C" w:rsidR="00747D6C">
      <w:pPr>
        <w:tabs>
          <w:tab w:pos="4536" w:val="center"/>
          <w:tab w:pos="6255" w:val="left"/>
        </w:tabs>
      </w:pPr>
    </w:p>
    <w:p w:rsidRDefault="00747D6C" w:rsidP="00747D6C" w:rsidR="00747D6C">
      <w:pPr>
        <w:tabs>
          <w:tab w:pos="4536" w:val="center"/>
          <w:tab w:pos="6255" w:val="left"/>
        </w:tabs>
      </w:pPr>
    </w:p>
    <w:p w:rsidRDefault="001E716B" w:rsidP="001E716B" w:rsidR="00747D6C">
      <w:r>
        <w:t>Zapisničar</w:t>
      </w:r>
      <w:r w:rsidR="00516375">
        <w:t xml:space="preserve">: Danijela Sekulić                                                         </w:t>
      </w:r>
      <w:r w:rsidR="00747D6C">
        <w:t>STEČAJNA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Nada Roso</w:t>
      </w:r>
    </w:p>
    <w:p w:rsidRDefault="00747D6C" w:rsidP="001E716B" w:rsidR="00747D6C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7122EE" w:rsidP="001E716B" w:rsidR="007122EE"/>
    <w:p w:rsidRDefault="007B4B9C" w:rsidP="001E716B" w:rsidR="007B4B9C"/>
    <w:p w:rsidRDefault="007B4B9C" w:rsidP="001E716B" w:rsidR="007B4B9C"/>
    <w:p w:rsidRDefault="007B4B9C" w:rsidP="001E716B" w:rsidR="007B4B9C"/>
    <w:p w:rsidRDefault="001E716B" w:rsidP="001E716B" w:rsidR="001E716B">
      <w:r>
        <w:t>DNA</w:t>
      </w:r>
    </w:p>
    <w:p w:rsidRDefault="0085084C" w:rsidP="0085084C" w:rsidR="0085084C">
      <w:pPr>
        <w:pStyle w:val="Tijeloteksta"/>
        <w:numPr>
          <w:ilvl w:val="0"/>
          <w:numId w:val="2"/>
        </w:numPr>
      </w:pPr>
      <w:r>
        <w:t xml:space="preserve">Stečajna upraviteljica </w:t>
      </w:r>
      <w:r w:rsidR="00747D6C">
        <w:t xml:space="preserve">Paula </w:t>
      </w:r>
      <w:proofErr w:type="spellStart"/>
      <w:r w:rsidR="00747D6C">
        <w:t>Čandrlić</w:t>
      </w:r>
      <w:proofErr w:type="spellEnd"/>
      <w:r w:rsidR="00747D6C">
        <w:t xml:space="preserve"> Mesarić</w:t>
      </w:r>
    </w:p>
    <w:p w:rsidRDefault="0085084C" w:rsidP="0085084C" w:rsidR="0085084C">
      <w:pPr>
        <w:pStyle w:val="Tijeloteksta"/>
        <w:numPr>
          <w:ilvl w:val="0"/>
          <w:numId w:val="2"/>
        </w:numPr>
      </w:pPr>
      <w:r>
        <w:t>e-</w:t>
      </w:r>
      <w:proofErr w:type="spellStart"/>
      <w:r>
        <w:t>Ogl</w:t>
      </w:r>
      <w:proofErr w:type="spellEnd"/>
      <w:r>
        <w:t>. pl.</w:t>
      </w:r>
      <w:r w:rsidR="00747D6C">
        <w:t xml:space="preserve"> uz podnesak st. uprav. od </w:t>
      </w:r>
      <w:r w:rsidR="007B4B9C">
        <w:t>13.3.2018. g. – u spisu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7B4B9C">
        <w:t>29.5.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/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4407C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47D6C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B4B9C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5084C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132E"/>
    <w:rsid w:val="00D6448E"/>
    <w:rsid w:val="00D64559"/>
    <w:rsid w:val="00D7518A"/>
    <w:rsid w:val="00D807FE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EF7AE3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styleId="Bezproreda" w:type="paragraph">
    <w:name w:val="No Spacing"/>
    <w:uiPriority w:val="1"/>
    <w:qFormat/>
    <w:rsid w:val="00EF7AE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1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13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3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3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3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styleId="Bezproreda" w:type="paragraph">
    <w:name w:val="No Spacing"/>
    <w:uiPriority w:val="1"/>
    <w:qFormat/>
    <w:rsid w:val="00EF7AE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1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13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3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3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3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St-173/2015-138</izvorni_sadrzaj>
    <derivirana_varijabla naziv="DomainObject.Oznaka_1">St-173/2015-138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St-173/2015-138</izvorni_sadrzaj>
    <derivirana_varijabla naziv="DomainObject.PoslovniBrojDokumenta_1">St-173/2015-138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298</properties:Words>
  <properties:Characters>1424</properties:Characters>
  <properties:Lines>104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2017-09-04T11:49:00Z</dcterms:created>
  <dc:creator>hermanj</dc:creator>
  <cp:lastModifiedBy>Danijela Sekulić</cp:lastModifiedBy>
  <cp:lastPrinted>2018-04-20T10:30:00Z</cp:lastPrinted>
  <dcterms:modified xmlns:xsi="http://www.w3.org/2001/XMLSchema-instance" xsi:type="dcterms:W3CDTF">2018-04-20T10:33:00Z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St-173/2015-138 / Odluka - Rješenje o određivanju ročišta (DIOBA-AGRAM.docx)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