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34dc" w14:paraId="15f34dc" w:rsidRDefault="005F1FD5" w:rsidP="005F1FD5" w:rsidR="005F1FD5">
      <w:pPr>
        <w:jc w:val="both"/>
        <w15:collapsed w:val="false"/>
        <w:rPr>
          <w:sz w:val="24"/>
          <w:szCs w:val="24"/>
        </w:rPr>
      </w:pPr>
    </w:p>
    <w:p w:rsidRDefault="005F1FD5" w:rsidP="005F1FD5" w:rsidR="005F1FD5">
      <w:pPr>
        <w:jc w:val="both"/>
        <w:rPr>
          <w:sz w:val="24"/>
          <w:szCs w:val="24"/>
        </w:rPr>
      </w:pPr>
    </w:p>
    <w:p w:rsidRDefault="005F1FD5" w:rsidP="005F1FD5" w:rsidR="005F1FD5">
      <w:pPr>
        <w:jc w:val="both"/>
        <w:rPr>
          <w:sz w:val="24"/>
          <w:szCs w:val="24"/>
        </w:rPr>
      </w:pPr>
    </w:p>
    <w:p w:rsidRDefault="005F1FD5" w:rsidP="005F1FD5" w:rsidR="005F1FD5">
      <w:pPr>
        <w:jc w:val="both"/>
        <w:rPr>
          <w:sz w:val="24"/>
          <w:szCs w:val="24"/>
        </w:rPr>
      </w:pPr>
    </w:p>
    <w:p w:rsidRDefault="005F1FD5" w:rsidP="005F1FD5" w:rsidR="005F1FD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</w:t>
      </w:r>
      <w:r w:rsidR="0065696E">
        <w:rPr>
          <w:sz w:val="24"/>
          <w:szCs w:val="24"/>
        </w:rPr>
        <w:t xml:space="preserve"> Poslovni broj 3. St-562/2016-62</w:t>
      </w:r>
      <w:r>
        <w:rPr>
          <w:sz w:val="24"/>
          <w:szCs w:val="24"/>
        </w:rPr>
        <w:t xml:space="preserve"> </w:t>
      </w:r>
    </w:p>
    <w:p w:rsidRDefault="005F1FD5" w:rsidP="005F1FD5" w:rsidR="005F1FD5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ZADRU</w:t>
      </w:r>
    </w:p>
    <w:p w:rsidRDefault="005F1FD5" w:rsidP="005F1FD5" w:rsidR="005F1FD5">
      <w:pPr>
        <w:ind w:firstLine="708"/>
        <w:rPr>
          <w:sz w:val="24"/>
          <w:szCs w:val="24"/>
        </w:rPr>
      </w:pPr>
      <w:r>
        <w:rPr>
          <w:sz w:val="24"/>
          <w:szCs w:val="24"/>
        </w:rPr>
        <w:t>Zadar, Dr. Franje Tuđmana 35</w:t>
      </w:r>
    </w:p>
    <w:p w:rsidRDefault="005F1FD5" w:rsidP="005F1FD5" w:rsidR="005F1FD5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</w:p>
    <w:p w:rsidRDefault="005F1FD5" w:rsidP="005F1FD5" w:rsidR="005F1FD5">
      <w:pPr>
        <w:ind w:firstLine="708"/>
        <w:rPr>
          <w:sz w:val="24"/>
          <w:szCs w:val="24"/>
        </w:rPr>
      </w:pPr>
    </w:p>
    <w:p w:rsidRDefault="005F1FD5" w:rsidP="005F1FD5" w:rsidR="005F1FD5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5F1FD5" w:rsidP="005F1FD5" w:rsidR="005F1FD5">
      <w:pPr>
        <w:jc w:val="center"/>
        <w:rPr>
          <w:sz w:val="24"/>
          <w:szCs w:val="24"/>
        </w:rPr>
      </w:pPr>
    </w:p>
    <w:p w:rsidRDefault="005F1FD5" w:rsidP="005F1FD5" w:rsidR="005F1FD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5F1FD5" w:rsidP="005F1FD5" w:rsidR="005F1FD5">
      <w:pPr>
        <w:jc w:val="center"/>
        <w:rPr>
          <w:sz w:val="24"/>
          <w:szCs w:val="24"/>
        </w:rPr>
      </w:pPr>
    </w:p>
    <w:p w:rsidRDefault="005F1FD5" w:rsidP="005F1FD5" w:rsidR="005F1FD5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Zadru, OIB: 39670464653, po sutkinji Tini Grgas, u stečajnom postupku nad stečajnim dužnikom INTERIEUR d.o.o. u stečaju sa sjedištem u Zadru, Julija Klovića 12, OIB: 60601227648, zastupanim po stečajnom upravitelju Krešimiru </w:t>
      </w:r>
      <w:proofErr w:type="spellStart"/>
      <w:r>
        <w:rPr>
          <w:sz w:val="24"/>
          <w:szCs w:val="24"/>
        </w:rPr>
        <w:t>Perošu</w:t>
      </w:r>
      <w:proofErr w:type="spellEnd"/>
      <w:r>
        <w:rPr>
          <w:sz w:val="24"/>
          <w:szCs w:val="24"/>
        </w:rPr>
        <w:t xml:space="preserve"> iz Zadra, Ivana Gundulića 4d, povodom prijedloga stečajnog upravitelja od 3. ožujka 2017. za obustavu </w:t>
      </w:r>
      <w:r w:rsidR="0065696E">
        <w:rPr>
          <w:sz w:val="24"/>
          <w:szCs w:val="24"/>
        </w:rPr>
        <w:t xml:space="preserve">i zaključenje </w:t>
      </w:r>
      <w:r>
        <w:rPr>
          <w:sz w:val="24"/>
          <w:szCs w:val="24"/>
        </w:rPr>
        <w:t xml:space="preserve">stečajnoga postupka nad dužnikom, postupajući u smislu odredbe čl. 293. st. 2. i 3. Stečajnog zakona (Narodne novine broj 71/15), 3. travnja 2017. </w:t>
      </w:r>
    </w:p>
    <w:p w:rsidRDefault="005F1FD5" w:rsidP="005F1FD5" w:rsidR="005F1FD5">
      <w:pPr>
        <w:ind w:firstLine="705"/>
        <w:jc w:val="both"/>
        <w:rPr>
          <w:sz w:val="24"/>
          <w:szCs w:val="24"/>
        </w:rPr>
      </w:pPr>
    </w:p>
    <w:p w:rsidRDefault="005F1FD5" w:rsidP="005F1FD5" w:rsidR="005F1F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j e</w:t>
      </w:r>
    </w:p>
    <w:p w:rsidRDefault="005F1FD5" w:rsidP="005F1FD5" w:rsidR="005F1FD5">
      <w:pPr>
        <w:jc w:val="both"/>
        <w:rPr>
          <w:sz w:val="24"/>
          <w:szCs w:val="24"/>
        </w:rPr>
      </w:pPr>
    </w:p>
    <w:p w:rsidRDefault="005F1FD5" w:rsidP="005F1FD5" w:rsidR="005F1FD5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Krešimiru </w:t>
      </w:r>
      <w:proofErr w:type="spellStart"/>
      <w:r>
        <w:rPr>
          <w:sz w:val="24"/>
          <w:szCs w:val="24"/>
        </w:rPr>
        <w:t>Perošu</w:t>
      </w:r>
      <w:proofErr w:type="spellEnd"/>
      <w:r>
        <w:rPr>
          <w:sz w:val="24"/>
          <w:szCs w:val="24"/>
        </w:rPr>
        <w:t xml:space="preserve"> iz Zadra, stečajnom upravitelju uvodno označenog stečajnog dužnika, žurno, a najkasnije u roku od 8 dana od dana primitka ovog zaključka, dostaviti u spis podatke:</w:t>
      </w:r>
    </w:p>
    <w:p w:rsidRDefault="0065696E" w:rsidP="005F1FD5" w:rsidR="005F1FD5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 stanju računa stečajnog dužnika, </w:t>
      </w:r>
    </w:p>
    <w:p w:rsidRDefault="005F1FD5" w:rsidP="005F1FD5" w:rsidR="005F1FD5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 </w:t>
      </w:r>
      <w:r w:rsidR="0065696E">
        <w:rPr>
          <w:sz w:val="24"/>
          <w:szCs w:val="24"/>
        </w:rPr>
        <w:t>nastalim</w:t>
      </w:r>
      <w:r>
        <w:rPr>
          <w:sz w:val="24"/>
          <w:szCs w:val="24"/>
        </w:rPr>
        <w:t xml:space="preserve"> </w:t>
      </w:r>
      <w:r w:rsidR="0065696E">
        <w:rPr>
          <w:sz w:val="24"/>
          <w:szCs w:val="24"/>
        </w:rPr>
        <w:t>troškovima</w:t>
      </w:r>
      <w:r>
        <w:rPr>
          <w:sz w:val="24"/>
          <w:szCs w:val="24"/>
        </w:rPr>
        <w:t xml:space="preserve"> stečajnoga postupka, jesu li isti podmireni i u kojoj mjeri, </w:t>
      </w:r>
      <w:r w:rsidR="0065696E">
        <w:rPr>
          <w:sz w:val="24"/>
          <w:szCs w:val="24"/>
        </w:rPr>
        <w:t xml:space="preserve">sve s naznakom osnove i visine istih,  </w:t>
      </w:r>
    </w:p>
    <w:p w:rsidRDefault="005F1FD5" w:rsidP="005F1FD5" w:rsidR="005F1FD5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 tome je li stečajna masa dostatna za namirenje troškova stečajnoga postupka, </w:t>
      </w:r>
    </w:p>
    <w:p w:rsidRDefault="005F1FD5" w:rsidP="005F1FD5" w:rsidR="0065696E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5696E">
        <w:rPr>
          <w:sz w:val="24"/>
          <w:szCs w:val="24"/>
        </w:rPr>
        <w:t xml:space="preserve"> o dospjelim obvezama stečajne mase po osnovi i visini, </w:t>
      </w:r>
    </w:p>
    <w:p w:rsidRDefault="0065696E" w:rsidP="005F1FD5" w:rsidR="005F1FD5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1FD5">
        <w:rPr>
          <w:sz w:val="24"/>
          <w:szCs w:val="24"/>
        </w:rPr>
        <w:t>o tome je li stečajna masa dostatna za namirenje ostalih dospjelih obveza stečajne mase</w:t>
      </w:r>
      <w:r>
        <w:rPr>
          <w:sz w:val="24"/>
          <w:szCs w:val="24"/>
        </w:rPr>
        <w:t xml:space="preserve"> te  </w:t>
      </w:r>
    </w:p>
    <w:p w:rsidRDefault="0065696E" w:rsidP="0065696E" w:rsidR="0065696E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 točnoj visini novčanog iznosa kojeg će vjerovnici stečajnog dužnika biti pozvani solidarno uplatiti za namirenje troškova stečajnoga postupka prije donošenja rješenja o obustavi i zaključenju stečajnoga postupka u slučaju da se vjerovnici protive donošenju istog, sve iz razloga kako bi ovaj sud mogao sa sigurnošću utvrditi postoje li uvjeti za obustavu i zaključenje stečajnoga postupka nad dužnikom u smislu odredbe čl. 293. st. 1. Stečajnog zakona, a po prijedlogu stečajnog upravitelja od 3. ožujka 2017.  </w:t>
      </w:r>
    </w:p>
    <w:p w:rsidRDefault="0065696E" w:rsidP="0065696E" w:rsidR="0065696E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F1FD5" w:rsidP="005F1FD5" w:rsidR="005F1FD5">
      <w:pPr>
        <w:jc w:val="both"/>
        <w:rPr>
          <w:sz w:val="24"/>
          <w:szCs w:val="24"/>
        </w:rPr>
      </w:pPr>
    </w:p>
    <w:p w:rsidRDefault="005F1FD5" w:rsidP="005F1FD5" w:rsidR="005F1FD5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Zadru </w:t>
      </w:r>
      <w:r w:rsidR="0065696E">
        <w:rPr>
          <w:sz w:val="24"/>
          <w:szCs w:val="24"/>
        </w:rPr>
        <w:t xml:space="preserve">3. travnja 2017. </w:t>
      </w:r>
    </w:p>
    <w:p w:rsidRDefault="005F1FD5" w:rsidP="005F1FD5" w:rsidR="005F1FD5">
      <w:pPr>
        <w:spacing w:lineRule="atLeast" w:line="240"/>
        <w:jc w:val="center"/>
        <w:rPr>
          <w:sz w:val="24"/>
          <w:szCs w:val="24"/>
        </w:rPr>
      </w:pPr>
    </w:p>
    <w:p w:rsidRDefault="005F1FD5" w:rsidP="005F1FD5" w:rsidR="005F1FD5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name="_GoBack" w:id="0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Default="005F1FD5" w:rsidP="008B79A2" w:rsidR="005F1FD5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Sutkinja</w:t>
      </w:r>
    </w:p>
    <w:p w:rsidRDefault="005F1FD5" w:rsidP="008B79A2" w:rsidR="005F1FD5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Tina Grgas</w:t>
      </w:r>
    </w:p>
    <w:p w:rsidRDefault="005F1FD5" w:rsidP="005F1FD5" w:rsidR="005F1FD5">
      <w:pPr>
        <w:spacing w:lineRule="atLeast" w:line="240"/>
        <w:rPr>
          <w:sz w:val="24"/>
          <w:szCs w:val="24"/>
        </w:rPr>
      </w:pPr>
    </w:p>
    <w:p w:rsidRDefault="005F1FD5" w:rsidP="005F1FD5" w:rsidR="005F1FD5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UPUTA O PRAVNOM LIJEKU: </w:t>
      </w:r>
    </w:p>
    <w:p w:rsidRDefault="005F1FD5" w:rsidP="0065696E" w:rsidR="005F1FD5">
      <w:pPr>
        <w:tabs>
          <w:tab w:pos="0" w:val="left"/>
        </w:tabs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sz w:val="24"/>
          <w:szCs w:val="24"/>
        </w:rPr>
        <w:t xml:space="preserve">Protiv ovog zaključka nije dopuštena žalba (čl. 19. st. 7. Stečajnog zakona).    </w:t>
      </w:r>
    </w:p>
    <w:p w:rsidRDefault="005F1FD5" w:rsidP="005F1FD5" w:rsidR="005F1FD5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>Dostaviti:</w:t>
      </w:r>
    </w:p>
    <w:p w:rsidRDefault="005F1FD5" w:rsidP="0065696E" w:rsidR="00530A52" w:rsidRPr="0065696E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Stečajnom  upravitelju Krešimiru </w:t>
      </w:r>
      <w:proofErr w:type="spellStart"/>
      <w:r>
        <w:rPr>
          <w:sz w:val="24"/>
          <w:szCs w:val="24"/>
        </w:rPr>
        <w:t>Perošu</w:t>
      </w:r>
      <w:proofErr w:type="spellEnd"/>
      <w:r>
        <w:rPr>
          <w:sz w:val="24"/>
          <w:szCs w:val="24"/>
        </w:rPr>
        <w:t xml:space="preserve"> iz Zadra</w:t>
      </w:r>
      <w:r w:rsidR="0065696E">
        <w:rPr>
          <w:sz w:val="24"/>
          <w:szCs w:val="24"/>
        </w:rPr>
        <w:t xml:space="preserve"> putem e-Oglasne ploče suda</w:t>
      </w:r>
    </w:p>
    <w:sectPr w:rsidR="00530A52" w:rsidRPr="006569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FD5"/>
    <w:rsid w:val="004901DF"/>
    <w:rsid w:val="0052527F"/>
    <w:rsid w:val="005F1FD5"/>
    <w:rsid w:val="0065696E"/>
    <w:rsid w:val="0079293D"/>
    <w:rsid w:val="008222BA"/>
    <w:rsid w:val="00836FCC"/>
    <w:rsid w:val="008B79A2"/>
    <w:rsid w:val="008D48A1"/>
    <w:rsid w:val="009E1014"/>
    <w:rsid w:val="00A57BE4"/>
    <w:rsid w:val="00AB387D"/>
    <w:rsid w:val="00CB0B72"/>
    <w:rsid w:val="00E253A8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FD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F1F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9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79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9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9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9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FD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F1F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79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79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9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9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9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žalbama na VTS 10.10.16.
Kopija dijela spisa po reviziji na VRHOVNOM SUDU 31.01.17.</izvorni_sadrzaj>
    <derivirana_varijabla naziv="DomainObject.Predmet.PrimjedbaSuca_1">Kopija spisa po žalbama na VTS 10.10.16.
Kopija dijela spisa po reviziji na VRHOVNOM SUDU 31.01.17.</derivirana_varijabla>
  </DomainObject.Predmet.PrimjedbaSuc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2017.</izvorni_sadrzaj>
    <derivirana_varijabla naziv="DomainObject.Predmet.SpisIzvanSuda.DatumIzlazaSpisa_1">31.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REVIZIJA</izvorni_sadrzaj>
    <derivirana_varijabla naziv="DomainObject.Predmet.SpisIzvanSuda.Napomena_1">REVIZIJA</derivirana_varijabla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Edin Dizdarević, OIB 12154151653, Ulica Julija Klovića 12, 23000 Zadar;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60601227648</item>
      <item>, OIB 85821130368</item>
      <item>, OIB 09523291840</item>
      <item>, OIB 09523291840</item>
      <item>, OIB 12154151653</item>
      <item>, OIB 54024803753</item>
    </izvorni_sadrzaj>
    <derivirana_varijabla naziv="DomainObject.Predmet.SudioniciListNazivOIB_1">
      <item>, OIB 60601227648</item>
      <item>, OIB 85821130368</item>
      <item>, OIB 09523291840</item>
      <item>, OIB 09523291840</item>
      <item>, OIB 12154151653</item>
      <item>, OIB 54024803753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1682</properties:Characters>
  <properties:Lines>50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2017-04-03T09:31:00Z</dcterms:created>
  <dc:creator>Tina Grgas</dc:creator>
  <cp:lastModifiedBy>Nena Mužanović</cp:lastModifiedBy>
  <dcterms:modified xmlns:xsi="http://www.w3.org/2001/XMLSchema-instance" xsi:type="dcterms:W3CDTF">2017-04-03T11:01:00Z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