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18fd" w14:paraId="d6818fd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943174" w:rsidP="00943174" w:rsidR="00943174" w:rsidRPr="00943174">
      <w:pPr>
        <w:pStyle w:val="Naslov2"/>
        <w:jc w:val="right"/>
        <w:rPr>
          <w:sz w:val="22"/>
          <w:szCs w:val="22"/>
        </w:rPr>
      </w:pPr>
      <w:proofErr w:type="spellStart"/>
      <w:r w:rsidRPr="00943174">
        <w:rPr>
          <w:sz w:val="22"/>
          <w:szCs w:val="22"/>
        </w:rPr>
        <w:t>Posl</w:t>
      </w:r>
      <w:proofErr w:type="spellEnd"/>
      <w:r w:rsidRPr="00943174">
        <w:rPr>
          <w:sz w:val="22"/>
          <w:szCs w:val="22"/>
        </w:rPr>
        <w:t xml:space="preserve">. br. 6-St. </w:t>
      </w:r>
      <w:r w:rsidR="008C4DED">
        <w:rPr>
          <w:sz w:val="22"/>
          <w:szCs w:val="22"/>
        </w:rPr>
        <w:t>244</w:t>
      </w:r>
      <w:r w:rsidRPr="00943174">
        <w:rPr>
          <w:sz w:val="22"/>
          <w:szCs w:val="22"/>
        </w:rPr>
        <w:t>/201</w:t>
      </w:r>
      <w:r w:rsidR="004B5514">
        <w:rPr>
          <w:sz w:val="22"/>
          <w:szCs w:val="22"/>
        </w:rPr>
        <w:t>7</w:t>
      </w:r>
      <w:r w:rsidRPr="00943174">
        <w:rPr>
          <w:sz w:val="22"/>
          <w:szCs w:val="22"/>
        </w:rPr>
        <w:t>-</w:t>
      </w:r>
      <w:r w:rsidR="008C4DED">
        <w:rPr>
          <w:sz w:val="22"/>
          <w:szCs w:val="22"/>
        </w:rPr>
        <w:t>42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0865BF">
      <w:pPr>
        <w:ind w:firstLine="720"/>
        <w:jc w:val="both"/>
        <w:rPr>
          <w:sz w:val="22"/>
          <w:szCs w:val="22"/>
        </w:rPr>
      </w:pPr>
      <w:r w:rsidRPr="00943174">
        <w:rPr>
          <w:sz w:val="22"/>
          <w:szCs w:val="22"/>
        </w:rPr>
        <w:t xml:space="preserve">Trgovački sud u Splitu, Stalna služba u Dubrovniku po stečajnom sucu tog suda Srđanu Gavraniću, kao sucu pojedincu, u stečajnom postupku nad </w:t>
      </w:r>
      <w:r w:rsidR="00FC4006" w:rsidRPr="00FC4006">
        <w:rPr>
          <w:sz w:val="22"/>
          <w:szCs w:val="22"/>
          <w:lang w:val="en-AU"/>
        </w:rPr>
        <w:t xml:space="preserve">TOPLEK d.o.o. </w:t>
      </w:r>
      <w:proofErr w:type="gramStart"/>
      <w:r w:rsidR="00FC4006" w:rsidRPr="00FC4006">
        <w:rPr>
          <w:sz w:val="22"/>
          <w:szCs w:val="22"/>
          <w:lang w:val="en-AU"/>
        </w:rPr>
        <w:t>za</w:t>
      </w:r>
      <w:proofErr w:type="gramEnd"/>
      <w:r w:rsidR="00FC4006" w:rsidRPr="00FC4006">
        <w:rPr>
          <w:sz w:val="22"/>
          <w:szCs w:val="22"/>
          <w:lang w:val="en-AU"/>
        </w:rPr>
        <w:t xml:space="preserve"> </w:t>
      </w:r>
      <w:proofErr w:type="spellStart"/>
      <w:r w:rsidR="00FC4006" w:rsidRPr="00FC4006">
        <w:rPr>
          <w:sz w:val="22"/>
          <w:szCs w:val="22"/>
          <w:lang w:val="en-AU"/>
        </w:rPr>
        <w:t>građenje</w:t>
      </w:r>
      <w:proofErr w:type="spellEnd"/>
      <w:r w:rsidR="00FC4006">
        <w:rPr>
          <w:sz w:val="22"/>
          <w:szCs w:val="22"/>
          <w:lang w:val="en-AU"/>
        </w:rPr>
        <w:t xml:space="preserve"> "u stečaju"</w:t>
      </w:r>
      <w:r w:rsidR="00FC4006" w:rsidRPr="00FC4006">
        <w:rPr>
          <w:sz w:val="22"/>
          <w:szCs w:val="22"/>
          <w:lang w:val="en-AU"/>
        </w:rPr>
        <w:t xml:space="preserve">, </w:t>
      </w:r>
      <w:proofErr w:type="spellStart"/>
      <w:r w:rsidR="00FC4006" w:rsidRPr="00FC4006">
        <w:rPr>
          <w:sz w:val="22"/>
          <w:szCs w:val="22"/>
          <w:lang w:val="en-AU"/>
        </w:rPr>
        <w:t>Kaštel</w:t>
      </w:r>
      <w:proofErr w:type="spellEnd"/>
      <w:r w:rsidR="00FC4006" w:rsidRPr="00FC4006">
        <w:rPr>
          <w:sz w:val="22"/>
          <w:szCs w:val="22"/>
          <w:lang w:val="en-AU"/>
        </w:rPr>
        <w:t xml:space="preserve"> </w:t>
      </w:r>
      <w:proofErr w:type="spellStart"/>
      <w:r w:rsidR="00FC4006" w:rsidRPr="00FC4006">
        <w:rPr>
          <w:sz w:val="22"/>
          <w:szCs w:val="22"/>
          <w:lang w:val="en-AU"/>
        </w:rPr>
        <w:t>Štafilić</w:t>
      </w:r>
      <w:proofErr w:type="spellEnd"/>
      <w:r w:rsidR="00FC4006" w:rsidRPr="00FC4006">
        <w:rPr>
          <w:sz w:val="22"/>
          <w:szCs w:val="22"/>
          <w:lang w:val="en-AU"/>
        </w:rPr>
        <w:t xml:space="preserve">, </w:t>
      </w:r>
      <w:proofErr w:type="spellStart"/>
      <w:r w:rsidR="00FC4006" w:rsidRPr="00FC4006">
        <w:rPr>
          <w:sz w:val="22"/>
          <w:szCs w:val="22"/>
          <w:lang w:val="en-AU"/>
        </w:rPr>
        <w:t>Dr.</w:t>
      </w:r>
      <w:proofErr w:type="spellEnd"/>
      <w:r w:rsidR="00FC4006" w:rsidRPr="00FC4006">
        <w:rPr>
          <w:sz w:val="22"/>
          <w:szCs w:val="22"/>
          <w:lang w:val="en-AU"/>
        </w:rPr>
        <w:t xml:space="preserve"> </w:t>
      </w:r>
      <w:proofErr w:type="spellStart"/>
      <w:r w:rsidR="00FC4006" w:rsidRPr="00FC4006">
        <w:rPr>
          <w:sz w:val="22"/>
          <w:szCs w:val="22"/>
          <w:lang w:val="en-AU"/>
        </w:rPr>
        <w:t>Franje</w:t>
      </w:r>
      <w:proofErr w:type="spellEnd"/>
      <w:r w:rsidR="00FC4006" w:rsidRPr="00FC4006">
        <w:rPr>
          <w:sz w:val="22"/>
          <w:szCs w:val="22"/>
          <w:lang w:val="en-AU"/>
        </w:rPr>
        <w:t xml:space="preserve"> </w:t>
      </w:r>
      <w:proofErr w:type="spellStart"/>
      <w:r w:rsidR="00FC4006" w:rsidRPr="00FC4006">
        <w:rPr>
          <w:sz w:val="22"/>
          <w:szCs w:val="22"/>
          <w:lang w:val="en-AU"/>
        </w:rPr>
        <w:t>Tuđmana</w:t>
      </w:r>
      <w:proofErr w:type="spellEnd"/>
      <w:r w:rsidR="00FC4006" w:rsidRPr="00FC4006">
        <w:rPr>
          <w:sz w:val="22"/>
          <w:szCs w:val="22"/>
          <w:lang w:val="en-AU"/>
        </w:rPr>
        <w:t xml:space="preserve"> 893, MBS: 060227578, OIB: 29508814868</w:t>
      </w:r>
      <w:r w:rsidR="00FC4006" w:rsidRPr="00FC4006">
        <w:rPr>
          <w:bCs/>
          <w:sz w:val="22"/>
          <w:szCs w:val="22"/>
        </w:rPr>
        <w:t>, zastupano po stečajnom upravitelju Anti Mrkonjiću iz Imotskog</w:t>
      </w:r>
      <w:r w:rsidRPr="00943174">
        <w:rPr>
          <w:bCs/>
          <w:sz w:val="22"/>
          <w:szCs w:val="22"/>
        </w:rPr>
        <w:t>, izvan ročišta, da</w:t>
      </w:r>
      <w:r w:rsidRPr="00943174">
        <w:rPr>
          <w:sz w:val="22"/>
          <w:szCs w:val="22"/>
        </w:rPr>
        <w:t xml:space="preserve">na </w:t>
      </w:r>
      <w:r w:rsidR="004B5514">
        <w:rPr>
          <w:sz w:val="22"/>
          <w:szCs w:val="22"/>
        </w:rPr>
        <w:t>2</w:t>
      </w:r>
      <w:r w:rsidR="00FC4006">
        <w:rPr>
          <w:sz w:val="22"/>
          <w:szCs w:val="22"/>
        </w:rPr>
        <w:t>7</w:t>
      </w:r>
      <w:r w:rsidRPr="00943174">
        <w:rPr>
          <w:sz w:val="22"/>
          <w:szCs w:val="22"/>
        </w:rPr>
        <w:t xml:space="preserve">. </w:t>
      </w:r>
      <w:r w:rsidR="004B5514">
        <w:rPr>
          <w:sz w:val="22"/>
          <w:szCs w:val="22"/>
        </w:rPr>
        <w:t>prosinca</w:t>
      </w:r>
      <w:r w:rsidRPr="00943174">
        <w:rPr>
          <w:sz w:val="22"/>
          <w:szCs w:val="22"/>
        </w:rPr>
        <w:t xml:space="preserve"> 2018. godine</w:t>
      </w:r>
    </w:p>
    <w:p w:rsidRDefault="00E15EB9" w:rsidP="000865BF" w:rsidR="00E15EB9">
      <w:pPr>
        <w:jc w:val="both"/>
        <w:rPr>
          <w:sz w:val="22"/>
          <w:szCs w:val="22"/>
        </w:rPr>
      </w:pPr>
    </w:p>
    <w:p w:rsidRDefault="00943174" w:rsidP="000865BF" w:rsidR="00943174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94317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397220">
        <w:rPr>
          <w:sz w:val="22"/>
          <w:szCs w:val="22"/>
        </w:rPr>
        <w:t>Nalaže se stečajnom upravitelju sukladno čl. 89. Stečajnog zakona (NN 71/15,</w:t>
      </w:r>
      <w:r>
        <w:rPr>
          <w:sz w:val="22"/>
          <w:szCs w:val="22"/>
        </w:rPr>
        <w:t xml:space="preserve"> 104/17,</w:t>
      </w:r>
      <w:r w:rsidRPr="00397220">
        <w:rPr>
          <w:sz w:val="22"/>
          <w:szCs w:val="22"/>
        </w:rPr>
        <w:t xml:space="preserve"> dalje u tekstu SZ) </w:t>
      </w:r>
      <w:r>
        <w:rPr>
          <w:sz w:val="22"/>
          <w:szCs w:val="22"/>
        </w:rPr>
        <w:t>bez odlaganja</w:t>
      </w:r>
      <w:r w:rsidRPr="00397220">
        <w:rPr>
          <w:sz w:val="22"/>
          <w:szCs w:val="22"/>
        </w:rPr>
        <w:t xml:space="preserve"> dostaviti izvješće o tijeku stečajnog postupka</w:t>
      </w:r>
      <w:r>
        <w:rPr>
          <w:sz w:val="22"/>
          <w:szCs w:val="22"/>
        </w:rPr>
        <w:t xml:space="preserve"> i stanju stečajne mase</w:t>
      </w:r>
      <w:r w:rsidR="00062FF7">
        <w:rPr>
          <w:sz w:val="22"/>
          <w:szCs w:val="22"/>
        </w:rPr>
        <w:t xml:space="preserve">, posebno </w:t>
      </w:r>
      <w:r w:rsidR="00B209A6">
        <w:rPr>
          <w:sz w:val="22"/>
          <w:szCs w:val="22"/>
        </w:rPr>
        <w:t xml:space="preserve">glede rekonstrukcije poslovnih knjiga i </w:t>
      </w:r>
      <w:r w:rsidR="00EE1E8E">
        <w:rPr>
          <w:sz w:val="22"/>
          <w:szCs w:val="22"/>
        </w:rPr>
        <w:t>nastavka p</w:t>
      </w:r>
      <w:r w:rsidR="00B209A6">
        <w:rPr>
          <w:sz w:val="22"/>
          <w:szCs w:val="22"/>
        </w:rPr>
        <w:t>o</w:t>
      </w:r>
      <w:r w:rsidR="00EE1E8E">
        <w:rPr>
          <w:sz w:val="22"/>
          <w:szCs w:val="22"/>
        </w:rPr>
        <w:t>s</w:t>
      </w:r>
      <w:r w:rsidR="00B209A6">
        <w:rPr>
          <w:sz w:val="22"/>
          <w:szCs w:val="22"/>
        </w:rPr>
        <w:t xml:space="preserve">tupka pred </w:t>
      </w:r>
      <w:r w:rsidR="00EE1E8E">
        <w:rPr>
          <w:sz w:val="22"/>
          <w:szCs w:val="22"/>
        </w:rPr>
        <w:t xml:space="preserve"> Trgovačkim sudom u Varaždinu.</w:t>
      </w:r>
    </w:p>
    <w:p w:rsidRDefault="00943174" w:rsidP="00943174" w:rsidR="00943174">
      <w:pPr>
        <w:pStyle w:val="Tijeloteksta"/>
        <w:rPr>
          <w:bCs/>
          <w:sz w:val="22"/>
          <w:szCs w:val="22"/>
        </w:rPr>
      </w:pP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4B5514">
        <w:rPr>
          <w:sz w:val="22"/>
          <w:szCs w:val="22"/>
        </w:rPr>
        <w:t>2</w:t>
      </w:r>
      <w:r w:rsidR="00FC4006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4B5514">
        <w:rPr>
          <w:sz w:val="22"/>
          <w:szCs w:val="22"/>
        </w:rPr>
        <w:t>prosinca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4B5514">
        <w:rPr>
          <w:sz w:val="22"/>
          <w:szCs w:val="22"/>
        </w:rPr>
        <w:t>2</w:t>
      </w:r>
      <w:r w:rsidR="00FC4006">
        <w:rPr>
          <w:sz w:val="22"/>
          <w:szCs w:val="22"/>
        </w:rPr>
        <w:t>7</w:t>
      </w:r>
      <w:r w:rsidR="000B35A4">
        <w:rPr>
          <w:sz w:val="22"/>
          <w:szCs w:val="22"/>
        </w:rPr>
        <w:t>.</w:t>
      </w:r>
      <w:r w:rsidR="00943174">
        <w:rPr>
          <w:sz w:val="22"/>
          <w:szCs w:val="22"/>
        </w:rPr>
        <w:t>1</w:t>
      </w:r>
      <w:r w:rsidR="004B5514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62FF7"/>
    <w:rsid w:val="000865BF"/>
    <w:rsid w:val="000B35A4"/>
    <w:rsid w:val="000E2E7E"/>
    <w:rsid w:val="001016F4"/>
    <w:rsid w:val="001323F9"/>
    <w:rsid w:val="00140748"/>
    <w:rsid w:val="00181A48"/>
    <w:rsid w:val="001821C7"/>
    <w:rsid w:val="0019474E"/>
    <w:rsid w:val="00196474"/>
    <w:rsid w:val="001D5649"/>
    <w:rsid w:val="001E2686"/>
    <w:rsid w:val="00214D23"/>
    <w:rsid w:val="002203B8"/>
    <w:rsid w:val="00226054"/>
    <w:rsid w:val="002A68BA"/>
    <w:rsid w:val="002B0F4C"/>
    <w:rsid w:val="002B47AD"/>
    <w:rsid w:val="002D35A8"/>
    <w:rsid w:val="00300B25"/>
    <w:rsid w:val="003019DB"/>
    <w:rsid w:val="0030466A"/>
    <w:rsid w:val="00312A40"/>
    <w:rsid w:val="003767CE"/>
    <w:rsid w:val="00395271"/>
    <w:rsid w:val="003A486E"/>
    <w:rsid w:val="003B1012"/>
    <w:rsid w:val="003B1E1C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B5514"/>
    <w:rsid w:val="004C7DBB"/>
    <w:rsid w:val="004D21E1"/>
    <w:rsid w:val="004D418E"/>
    <w:rsid w:val="004D568E"/>
    <w:rsid w:val="004E1B3C"/>
    <w:rsid w:val="004F5514"/>
    <w:rsid w:val="00512874"/>
    <w:rsid w:val="00522160"/>
    <w:rsid w:val="00554B13"/>
    <w:rsid w:val="00555D62"/>
    <w:rsid w:val="00597DE3"/>
    <w:rsid w:val="005A4EC4"/>
    <w:rsid w:val="005A564F"/>
    <w:rsid w:val="005C3F89"/>
    <w:rsid w:val="005C7384"/>
    <w:rsid w:val="006002A4"/>
    <w:rsid w:val="00615978"/>
    <w:rsid w:val="0061786A"/>
    <w:rsid w:val="00630C98"/>
    <w:rsid w:val="00673AAD"/>
    <w:rsid w:val="0067689C"/>
    <w:rsid w:val="006A4B78"/>
    <w:rsid w:val="006C1EAF"/>
    <w:rsid w:val="006F47D5"/>
    <w:rsid w:val="00706DF9"/>
    <w:rsid w:val="0071205D"/>
    <w:rsid w:val="007252CF"/>
    <w:rsid w:val="00732EEF"/>
    <w:rsid w:val="0073403B"/>
    <w:rsid w:val="00750C79"/>
    <w:rsid w:val="007564B0"/>
    <w:rsid w:val="00776341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C4DED"/>
    <w:rsid w:val="008D0E8E"/>
    <w:rsid w:val="008F43F1"/>
    <w:rsid w:val="009203E6"/>
    <w:rsid w:val="00943174"/>
    <w:rsid w:val="009442FA"/>
    <w:rsid w:val="00961EC4"/>
    <w:rsid w:val="009A4C8B"/>
    <w:rsid w:val="009F23BC"/>
    <w:rsid w:val="009F2986"/>
    <w:rsid w:val="00A4604E"/>
    <w:rsid w:val="00A768E0"/>
    <w:rsid w:val="00A81D7B"/>
    <w:rsid w:val="00A942FE"/>
    <w:rsid w:val="00AA547A"/>
    <w:rsid w:val="00AA6998"/>
    <w:rsid w:val="00AC125D"/>
    <w:rsid w:val="00AE094B"/>
    <w:rsid w:val="00B05438"/>
    <w:rsid w:val="00B209A6"/>
    <w:rsid w:val="00B22BBD"/>
    <w:rsid w:val="00B31F2A"/>
    <w:rsid w:val="00B45C53"/>
    <w:rsid w:val="00B72552"/>
    <w:rsid w:val="00B94007"/>
    <w:rsid w:val="00BA30AD"/>
    <w:rsid w:val="00BD0F17"/>
    <w:rsid w:val="00BD2E6F"/>
    <w:rsid w:val="00BE2E59"/>
    <w:rsid w:val="00BF0ABB"/>
    <w:rsid w:val="00C026FF"/>
    <w:rsid w:val="00C0646A"/>
    <w:rsid w:val="00C07ECE"/>
    <w:rsid w:val="00C33DBE"/>
    <w:rsid w:val="00C44BF4"/>
    <w:rsid w:val="00C55051"/>
    <w:rsid w:val="00C627BB"/>
    <w:rsid w:val="00C62A92"/>
    <w:rsid w:val="00CE03E5"/>
    <w:rsid w:val="00CF3D53"/>
    <w:rsid w:val="00D26444"/>
    <w:rsid w:val="00D33997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B7A23"/>
    <w:rsid w:val="00DC064C"/>
    <w:rsid w:val="00DF107A"/>
    <w:rsid w:val="00DF23F7"/>
    <w:rsid w:val="00DF333D"/>
    <w:rsid w:val="00E04A07"/>
    <w:rsid w:val="00E0622D"/>
    <w:rsid w:val="00E11618"/>
    <w:rsid w:val="00E15EB9"/>
    <w:rsid w:val="00E2262F"/>
    <w:rsid w:val="00E348B1"/>
    <w:rsid w:val="00E40B29"/>
    <w:rsid w:val="00E42D4B"/>
    <w:rsid w:val="00E860D2"/>
    <w:rsid w:val="00EA7142"/>
    <w:rsid w:val="00EB3BE9"/>
    <w:rsid w:val="00EE04C0"/>
    <w:rsid w:val="00EE1E8E"/>
    <w:rsid w:val="00EE5E8F"/>
    <w:rsid w:val="00EF3223"/>
    <w:rsid w:val="00EF661F"/>
    <w:rsid w:val="00F01809"/>
    <w:rsid w:val="00F449BE"/>
    <w:rsid w:val="00F76BB7"/>
    <w:rsid w:val="00F82E1B"/>
    <w:rsid w:val="00FB4158"/>
    <w:rsid w:val="00FC2EF3"/>
    <w:rsid w:val="00FC4006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94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74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74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74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74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94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74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74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74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74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St-244/2017</izvorni_sadrzaj>
    <derivirana_varijabla naziv="DomainObject.Predmet.OznakaBroj_1">St-244/2017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ŽUTA VELIKA KOVERTA PRIJAVE TRAŽBINA 
IZA VJEŠALICE</izvorni_sadrzaj>
    <derivirana_varijabla naziv="DomainObject.Predmet.PrimjedbaSuca_1">ŽUTA VELIKA KOVERTA PRIJAVE TRAŽBINA 
IZA VJEŠALICE</derivirana_varijabla>
  </DomainObject.Predmet.PrimjedbaSuca>
  <DomainObject.Predmet.ProtustrankaFormated>
    <izvorni_sadrzaj>  TOPLEK d.o.o. za građenje</izvorni_sadrzaj>
    <derivirana_varijabla naziv="DomainObject.Predmet.ProtustrankaFormated_1">  TOPLEK d.o.o. za građenje</derivirana_varijabla>
  </DomainObject.Predmet.ProtustrankaFormated>
  <DomainObject.Predmet.ProtustrankaFormatedOIB>
    <izvorni_sadrzaj>  TOPLEK d.o.o. za građenje, OIB 29508814868</izvorni_sadrzaj>
    <derivirana_varijabla naziv="DomainObject.Predmet.ProtustrankaFormatedOIB_1">  TOPLEK d.o.o. za građenje, OIB 29508814868</derivirana_varijabla>
  </DomainObject.Predmet.ProtustrankaFormatedOIB>
  <DomainObject.Predmet.ProtustrankaFormatedWithAdress>
    <izvorni_sadrzaj> TOPLEK d.o.o. za građenje, Dr. Franje Tuđmana 893, 21217 Kaštel Štafilić</izvorni_sadrzaj>
    <derivirana_varijabla naziv="DomainObject.Predmet.ProtustrankaFormatedWithAdress_1"> TOPLEK d.o.o. za građenje, Dr. Franje Tuđmana 893, 21217 Kaštel Štafilić</derivirana_varijabla>
  </DomainObject.Predmet.ProtustrankaFormatedWithAdress>
  <DomainObject.Predmet.ProtustrankaFormatedWithAdressOIB>
    <izvorni_sadrzaj> TOPLEK d.o.o. za građenje, OIB 29508814868, Dr. Franje Tuđmana 893, 21217 Kaštel Štafilić</izvorni_sadrzaj>
    <derivirana_varijabla naziv="DomainObject.Predmet.ProtustrankaFormatedWithAdressOIB_1"> TOPLEK d.o.o. za građenje, OIB 29508814868, Dr. Franje Tuđmana 893, 21217 Kaštel Štafilić</derivirana_varijabla>
  </DomainObject.Predmet.ProtustrankaFormatedWithAdressOIB>
  <DomainObject.Predmet.ProtustrankaWithAdress>
    <izvorni_sadrzaj>TOPLEK d.o.o. za građenje Dr. Franje Tuđmana 893, 21217 Kaštel Štafilić</izvorni_sadrzaj>
    <derivirana_varijabla naziv="DomainObject.Predmet.ProtustrankaWithAdress_1">TOPLEK d.o.o. za građenje Dr. Franje Tuđmana 893, 21217 Kaštel Štafilić</derivirana_varijabla>
  </DomainObject.Predmet.ProtustrankaWithAdress>
  <DomainObject.Predmet.ProtustrankaWithAdressOIB>
    <izvorni_sadrzaj>TOPLEK d.o.o. za građenje, OIB 29508814868, Dr. Franje Tuđmana 893, 21217 Kaštel Štafilić</izvorni_sadrzaj>
    <derivirana_varijabla naziv="DomainObject.Predmet.ProtustrankaWithAdressOIB_1">TOPLEK d.o.o. za građenje, OIB 29508814868, Dr. Franje Tuđmana 893, 21217 Kaštel Štafilić</derivirana_varijabla>
  </DomainObject.Predmet.ProtustrankaWithAdressOIB>
  <DomainObject.Predmet.ProtustrankaNazivFormated>
    <izvorni_sadrzaj>TOPLEK d.o.o. za građenje</izvorni_sadrzaj>
    <derivirana_varijabla naziv="DomainObject.Predmet.ProtustrankaNazivFormated_1">TOPLEK d.o.o. za građenje</derivirana_varijabla>
  </DomainObject.Predmet.ProtustrankaNazivFormated>
  <DomainObject.Predmet.ProtustrankaNazivFormatedOIB>
    <izvorni_sadrzaj>TOPLEK d.o.o. za građenje, OIB 29508814868</izvorni_sadrzaj>
    <derivirana_varijabla naziv="DomainObject.Predmet.ProtustrankaNazivFormatedOIB_1">TOPLEK d.o.o. za građenje, OIB 29508814868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</izvorni_sadrzaj>
    <derivirana_varijabla naziv="DomainObject.Predmet.StrankaFormated_1">  FINANCIJSKA AGENCIJA, RC SPLIT; Republika Hrvatska - Ministarstvo financija</derivirana_varijabla>
  </DomainObject.Predmet.StrankaFormated>
  <DomainObject.Predmet.StrankaFormatedOIB>
    <izvorni_sadrzaj>  FINANCIJSKA AGENCIJA, RC SPLIT, OIB 85821130368; Republika Hrvatska - Ministarstvo financija, OIB 18683136487</izvorni_sadrzaj>
    <derivirana_varijabla naziv="DomainObject.Predmet.StrankaFormatedOIB_1">  FINANCIJSKA AGENCIJA, RC SPLIT, OIB 85821130368; Republika Hrvatska - Ministarstvo financija, OIB 18683136487</derivirana_varijabla>
  </DomainObject.Predmet.StrankaFormatedOIB>
  <DomainObject.Predmet.StrankaFormatedWithAdress>
    <izvorni_sadrzaj> FINANCIJSKA AGENCIJA, RC SPLIT, Mažuranićevo šetalište 24 b, 21000 Split; Republika Hrvatska - Ministarstvo financija</izvorni_sadrzaj>
    <derivirana_varijabla naziv="DomainObject.Predmet.StrankaFormatedWithAdress_1"> FINANCIJSKA AGENCIJA, RC SPLIT, Mažuranićevo šetalište 24 b, 21000 Split; Republika Hrvatska - Ministarstvo financija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</izvorni_sadrzaj>
    <derivirana_varijabla naziv="DomainObject.Predmet.StrankaFormatedWithAdressOIB_1"> FINANCIJSKA AGENCIJA, RC SPLIT, OIB 85821130368, Mažuranićevo šetalište 24 b, 21000 Split; Republika Hrvatska - Ministarstvo financija, OIB 18683136487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Republika Hrvatska - Ministarstvo financija</item>
    </izvorni_sadrzaj>
    <derivirana_varijabla naziv="DomainObject.Predmet.StrankaListFormated_1">
      <item>FINANCIJSKA AGENCIJA, RC SPLIT</item>
      <item>Republika Hrvatska - Ministarstvo financija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</item>
    </izvorni_sadrzaj>
    <derivirana_varijabla naziv="DomainObject.Predmet.StrankaListFormatedOIB_1">
      <item>FINANCIJSKA AGENCIJA, RC SPLIT, OIB 85821130368</item>
      <item>Republika Hrvatska -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</item>
    </izvorni_sadrzaj>
    <derivirana_varijabla naziv="DomainObject.Predmet.StrankaListFormatedWithAdress_1">
      <item>FINANCIJSKA AGENCIJA, RC SPLIT, Mažuranićevo šetalište 24 b, 21000 Split</item>
      <item>Republika Hrvatska -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TOPLEK d.o.o. za građenje</item>
    </izvorni_sadrzaj>
    <derivirana_varijabla naziv="DomainObject.Predmet.ProtuStrankaListFormated_1">
      <item>TOPLEK d.o.o. za građenje</item>
    </derivirana_varijabla>
  </DomainObject.Predmet.ProtuStrankaListFormated>
  <DomainObject.Predmet.ProtuStrankaListFormatedOIB>
    <izvorni_sadrzaj>
      <item>TOPLEK d.o.o. za građenje, OIB 29508814868</item>
    </izvorni_sadrzaj>
    <derivirana_varijabla naziv="DomainObject.Predmet.ProtuStrankaListFormatedOIB_1">
      <item>TOPLEK d.o.o. za građenje, OIB 29508814868</item>
    </derivirana_varijabla>
  </DomainObject.Predmet.ProtuStrankaListFormatedOIB>
  <DomainObject.Predmet.ProtuStrankaListFormatedWithAdress>
    <izvorni_sadrzaj>
      <item>TOPLEK d.o.o. za građenje, Dr. Franje Tuđmana 893, 21217 Kaštel Štafilić</item>
    </izvorni_sadrzaj>
    <derivirana_varijabla naziv="DomainObject.Predmet.ProtuStrankaListFormatedWithAdress_1">
      <item>TOPLEK d.o.o. za građenje, Dr. Franje Tuđmana 893, 21217 Kaštel Štafilić</item>
    </derivirana_varijabla>
  </DomainObject.Predmet.ProtuStrankaListFormatedWithAdress>
  <DomainObject.Predmet.ProtuStrankaListFormatedWithAdressOIB>
    <izvorni_sadrzaj>
      <item>TOPLEK d.o.o. za građenje, OIB 29508814868, Dr. Franje Tuđmana 893, 21217 Kaštel Štafilić</item>
    </izvorni_sadrzaj>
    <derivirana_varijabla naziv="DomainObject.Predmet.ProtuStrankaListFormatedWithAdressOIB_1">
      <item>TOPLEK d.o.o. za građenje, OIB 29508814868, Dr. Franje Tuđmana 893, 21217 Kaštel Štafilić</item>
    </derivirana_varijabla>
  </DomainObject.Predmet.ProtuStrankaListFormatedWithAdressOIB>
  <DomainObject.Predmet.ProtuStrankaListNazivFormated>
    <izvorni_sadrzaj>
      <item>TOPLEK d.o.o. za građenje</item>
    </izvorni_sadrzaj>
    <derivirana_varijabla naziv="DomainObject.Predmet.ProtuStrankaListNazivFormated_1">
      <item>TOPLEK d.o.o. za građenje</item>
    </derivirana_varijabla>
  </DomainObject.Predmet.ProtuStrankaListNazivFormated>
  <DomainObject.Predmet.ProtuStrankaListNazivFormatedOIB>
    <izvorni_sadrzaj>
      <item>TOPLEK d.o.o. za građenje, OIB 29508814868</item>
    </izvorni_sadrzaj>
    <derivirana_varijabla naziv="DomainObject.Predmet.ProtuStrankaListNazivFormatedOIB_1">
      <item>TOPLEK d.o.o. za građenje, OIB 29508814868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TOPLEK d.o.o. za građenje</izvorni_sadrzaj>
    <derivirana_varijabla naziv="DomainObject.Predmet.ProtustrankaIDrugi_1">TOPLEK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TOPLEK d.o.o. za građenje, OIB 29508814868, Dr. Franje Tuđmana 893, 21217 Kaštel Štafilić</izvorni_sadrzaj>
    <derivirana_varijabla naziv="DomainObject.Predmet.ProtustrankaIDrugiAdressOIB_1">TOPLEK d.o.o. za građenje, OIB 29508814868, Dr. Franje Tuđmana 893,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TOPLEK d.o.o. za građenje</item>
      <item>FINANCIJSKA AGENCIJA, RC SPLIT</item>
      <item>Republika Hrvatska - Ministarstvo financija</item>
      <item>Županijsko državno odvjetništvo u Splitu</item>
    </izvorni_sadrzaj>
    <derivirana_varijabla naziv="DomainObject.Predmet.SudioniciListNaziv_1">
      <item>TOPLEK d.o.o. za građenje</item>
      <item>FINANCIJSKA AGENCIJA, RC SPLIT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TOPLEK d.o.o. za građenje, OIB 29508814868, Dr. Franje Tuđmana 893,21217 Kaštel Štafilić</item>
      <item>FINANCIJSKA AGENCIJA, RC SPLIT, OIB 85821130368, Mažuranićevo šetalište 24 b,21000 Split</item>
      <item>Republika Hrvatska - Ministarstvo financija, OIB 18683136487</item>
      <item>Županijsko državno odvjetništvo u Splitu</item>
    </izvorni_sadrzaj>
    <derivirana_varijabla naziv="DomainObject.Predmet.SudioniciListAdressOIB_1">
      <item>TOPLEK d.o.o. za građenje, OIB 29508814868, Dr. Franje Tuđmana 893,21217 Kaštel Štafilić</item>
      <item>FINANCIJSKA AGENCIJA, RC SPLIT, OIB 85821130368, Mažuranićevo šetalište 24 b,21000 Split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29508814868</item>
      <item>, OIB 85821130368</item>
      <item>, OIB 18683136487</item>
      <item>, OIB null</item>
    </izvorni_sadrzaj>
    <derivirana_varijabla naziv="DomainObject.Predmet.SudioniciListNazivOIB_1">
      <item>, OIB 29508814868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2018.</izvorni_sadrzaj>
    <derivirana_varijabla naziv="DomainObject.Predmet.DatumZadnjeOdrzaneSudskeRadnje_1">17. srpnja 2018.</derivirana_varijabla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St-244/2017-35</izvorni_sadrzaj>
    <derivirana_varijabla naziv="DomainObject.PredzadnjaOdlukaIzPredmeta.Oznaka_1">St-244/2017-35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E1AFC1-94B8-4745-AEC0-BB4CCE6779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168</properties:Words>
  <properties:Characters>823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1021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2018-12-27T08:42:00Z</dcterms:created>
  <dc:creator>Ante Kačić</dc:creator>
  <cp:lastModifiedBy>Srđan Gavranić</cp:lastModifiedBy>
  <cp:lastPrinted>2018-12-12T13:37:00Z</cp:lastPrinted>
  <dcterms:modified xmlns:xsi="http://www.w3.org/2001/XMLSchema-instance" xsi:type="dcterms:W3CDTF">2018-12-27T08:46:00Z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