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66dc2" w14:paraId="8066dc2" w:rsidRDefault="00D72640" w:rsidR="008D1F00">
      <w:pPr>
        <w15:collapsed w:val="false"/>
        <w:rPr>
          <w:rFonts w:cs="Arial" w:hAnsi="Arial" w:ascii="Arial"/>
        </w:rPr>
      </w:pPr>
      <w:bookmarkStart w:name="_GoBack" w:id="0"/>
      <w:bookmarkEnd w:id="0"/>
      <w:r>
        <w:rPr>
          <w:rFonts w:cs="Arial" w:hAnsi="Arial" w:ascii="Arial"/>
        </w:rPr>
        <w:t xml:space="preserve">                                                            Obrazac 20.</w:t>
      </w:r>
    </w:p>
    <w:p w:rsidRDefault="00D72640" w:rsidR="008D1F00">
      <w:pPr>
        <w:jc w:val="both"/>
      </w:pPr>
      <w:r>
        <w:rPr>
          <w:rFonts w:cs="Arial" w:hAnsi="Arial" w:ascii="Arial"/>
          <w:b/>
        </w:rPr>
        <w:t xml:space="preserve">    IZVJEŠĆE STEČAJNOG UPRAVITELJA O TIJEKU STEČAJNOG POSTUPKA I       </w:t>
      </w:r>
    </w:p>
    <w:p w:rsidRDefault="00D72640" w:rsidR="008D1F00">
      <w:pPr>
        <w:jc w:val="both"/>
      </w:pPr>
      <w:r>
        <w:rPr>
          <w:rFonts w:cs="Arial" w:hAnsi="Arial" w:ascii="Arial"/>
          <w:b/>
        </w:rPr>
        <w:t xml:space="preserve">                                                STANJU STEČAJNE MASE     </w:t>
      </w:r>
      <w:r>
        <w:rPr>
          <w:rFonts w:cs="Arial" w:hAnsi="Arial" w:ascii="Arial"/>
        </w:rPr>
        <w:t xml:space="preserve">          </w:t>
      </w:r>
    </w:p>
    <w:p w:rsidRDefault="00D72640" w:rsidR="008D1F00">
      <w:pPr>
        <w:jc w:val="both"/>
        <w:rPr>
          <w:rFonts w:cs="Arial" w:hAnsi="Arial" w:ascii="Arial"/>
        </w:rPr>
      </w:pPr>
      <w:r>
        <w:rPr>
          <w:rFonts w:cs="Arial" w:hAnsi="Arial" w:ascii="Arial"/>
        </w:rPr>
        <w:t>Republika Hrvatska</w:t>
      </w:r>
    </w:p>
    <w:p w:rsidRDefault="00D72640" w:rsidR="008D1F00">
      <w:pPr>
        <w:jc w:val="both"/>
        <w:rPr>
          <w:rFonts w:cs="Arial" w:hAnsi="Arial" w:ascii="Arial"/>
        </w:rPr>
      </w:pPr>
      <w:r>
        <w:rPr>
          <w:rFonts w:cs="Arial" w:hAnsi="Arial" w:ascii="Arial"/>
        </w:rPr>
        <w:t>Trgovački sud u Zagrebu</w:t>
      </w:r>
    </w:p>
    <w:p w:rsidRDefault="00D72640" w:rsidR="008D1F00">
      <w:pPr>
        <w:jc w:val="both"/>
        <w:rPr>
          <w:rFonts w:cs="Arial" w:hAnsi="Arial" w:ascii="Arial"/>
        </w:rPr>
      </w:pPr>
      <w:r>
        <w:rPr>
          <w:rFonts w:cs="Arial" w:hAnsi="Arial" w:ascii="Arial"/>
        </w:rPr>
        <w:t>Zagreb, Amruševa 2/II</w:t>
      </w:r>
    </w:p>
    <w:p w:rsidRDefault="008D1F00" w:rsidR="008D1F00">
      <w:pPr>
        <w:jc w:val="both"/>
        <w:rPr>
          <w:rFonts w:cs="Arial" w:hAnsi="Arial" w:ascii="Arial"/>
        </w:rPr>
      </w:pPr>
    </w:p>
    <w:p w:rsidRDefault="00D72640" w:rsidR="008D1F00">
      <w:pPr>
        <w:jc w:val="both"/>
        <w:rPr>
          <w:rFonts w:cs="Arial" w:hAnsi="Arial" w:ascii="Arial"/>
        </w:rPr>
      </w:pPr>
      <w:r>
        <w:rPr>
          <w:rFonts w:cs="Arial" w:hAnsi="Arial" w:ascii="Arial"/>
        </w:rPr>
        <w:t>Poslovni broj spisa:   47 St – 1452/13</w:t>
      </w:r>
    </w:p>
    <w:p w:rsidRDefault="00D72640" w:rsidR="008D1F00">
      <w:pPr>
        <w:jc w:val="both"/>
        <w:rPr>
          <w:rFonts w:cs="Arial" w:hAnsi="Arial" w:ascii="Arial"/>
        </w:rPr>
      </w:pPr>
      <w:r>
        <w:rPr>
          <w:rFonts w:cs="Arial" w:hAnsi="Arial" w:ascii="Arial"/>
        </w:rPr>
        <w:t>Dužnik:  BETA PLAN d.o.o., u stečaju</w:t>
      </w:r>
    </w:p>
    <w:p w:rsidRDefault="00D72640" w:rsidR="008D1F00">
      <w:pPr>
        <w:jc w:val="both"/>
        <w:rPr>
          <w:rFonts w:cs="Arial" w:hAnsi="Arial" w:ascii="Arial"/>
        </w:rPr>
      </w:pPr>
      <w:r>
        <w:rPr>
          <w:rFonts w:cs="Arial" w:hAnsi="Arial" w:ascii="Arial"/>
        </w:rPr>
        <w:t>OIB: 16429322319</w:t>
      </w:r>
    </w:p>
    <w:p w:rsidRDefault="00D72640" w:rsidR="008D1F00">
      <w:pPr>
        <w:jc w:val="both"/>
        <w:rPr>
          <w:rFonts w:cs="Arial" w:hAnsi="Arial" w:ascii="Arial"/>
        </w:rPr>
      </w:pPr>
      <w:r>
        <w:rPr>
          <w:rFonts w:cs="Arial" w:hAnsi="Arial" w:ascii="Arial"/>
        </w:rPr>
        <w:t>Adresa/sjedište:  Barutanski jarak 103, Zagreb</w:t>
      </w:r>
    </w:p>
    <w:p w:rsidRDefault="008D1F00" w:rsidR="008D1F00">
      <w:pPr>
        <w:jc w:val="both"/>
        <w:rPr>
          <w:rFonts w:cs="Arial" w:hAnsi="Arial" w:ascii="Arial"/>
        </w:rPr>
      </w:pPr>
    </w:p>
    <w:p w:rsidRDefault="00D72640" w:rsidR="008D1F00">
      <w:pPr>
        <w:pStyle w:val="Odlomakpopisa"/>
        <w:numPr>
          <w:ilvl w:val="0"/>
          <w:numId w:val="2"/>
        </w:numPr>
        <w:jc w:val="both"/>
        <w:rPr>
          <w:rFonts w:cs="Arial" w:hAnsi="Arial" w:ascii="Arial"/>
        </w:rPr>
      </w:pPr>
      <w:r>
        <w:rPr>
          <w:rFonts w:cs="Arial" w:hAnsi="Arial" w:ascii="Arial"/>
        </w:rPr>
        <w:t>TIJEK STEČAJNOG POSTUPKA U RAZDOBLJU OD 06.01.2018.g. DO 06.04.2018.g.</w:t>
      </w:r>
    </w:p>
    <w:p w:rsidRDefault="008D1F00" w:rsidR="008D1F00">
      <w:pPr>
        <w:pStyle w:val="Odlomakpopisa"/>
        <w:ind w:left="1080"/>
        <w:jc w:val="both"/>
        <w:rPr>
          <w:rFonts w:cs="Arial" w:hAnsi="Arial" w:ascii="Arial"/>
        </w:rPr>
      </w:pPr>
    </w:p>
    <w:p w:rsidRDefault="00D72640" w:rsidR="008D1F00">
      <w:pPr>
        <w:jc w:val="both"/>
        <w:rPr>
          <w:rFonts w:cs="Arial" w:hAnsi="Arial" w:ascii="Arial"/>
        </w:rPr>
      </w:pPr>
      <w:r>
        <w:rPr>
          <w:rFonts w:cs="Arial" w:hAnsi="Arial" w:ascii="Arial"/>
        </w:rPr>
        <w:t>Nakon što su dana 26. siječnja 2017. godine kod općinskog suda u Novom Zagrebu, Stalna služba u Samoboru, na drugom ročištu za prodaju nekretnina, prodane dvije od ukupno tri nekretnine opterećene razlučnim pravom (navedene u ovom izvješću pod II. Stanje stečajne mase), dana 22. ožujka 2017. godine isti Sud donio je rješenje o dosudi nekretnina ponuditeljima a dana 10. srpnja 2017. godine zaključkom se nalaže zemljišnoknjižnom odjelu izvršiti u zemljišnim knjigama upis prava vlasništva. Dana 29. rujna 2017.godine Zemljišnoknjižni odjel Samobor donio je rješenje kojim se dopušta upis navedenih nekretnina u zemljišne knjige. Podneskom od 05. rujna 2017. godine stečajni upravitelj traži od Naslovnog suda da preostali novac od prodaje, nakon namirenih troškova Suda, preda stečajnom sucu Trgovačkog suda u Zagrebu, temeljem odredbe članka 164.a stavak (1), a sve sukladno Stečajnom zakonu (starom) („Narodne novine“ broj 44/96, 29/99, 129/00, 116/10, 25/12, 133/12). Nakon toga nije bilo nikakve obavijesti od navedenog Suda pa stečajni upravitelj dana 27. studenog 2017. godine piše požurnicu, budući da nije bilo nikakve obavijesti, stečajni upravitelj dana 09. siječnja 2018. godine piše ponovo požurnicu. Nakon ove požurnice navedeni Sud saziva ročište dana 06. veljače 2018. godine na kojemu donosi zaključak da se ima donijeti pisano rješenje o namirenju i pogledu troškova postupka. Nakon toga stečajni upravitelj je bio dva puta u telefonskom kontaktu s navedenim Sudom ali rješenja i uplate preostale kupovnine Trgovačkom sudu u Zagrebu još nema.</w:t>
      </w:r>
    </w:p>
    <w:p w:rsidRDefault="00D72640" w:rsidR="008D1F00">
      <w:pPr>
        <w:jc w:val="both"/>
        <w:rPr>
          <w:rFonts w:cs="Arial" w:hAnsi="Arial" w:ascii="Arial"/>
        </w:rPr>
      </w:pPr>
      <w:r>
        <w:rPr>
          <w:rFonts w:cs="Arial" w:hAnsi="Arial" w:ascii="Arial"/>
        </w:rPr>
        <w:t xml:space="preserve">Razlučni vjerovnik ALPE ADRIA POSLOVODSTVO d.o.o., Zagreb, Slavonska avenija 6a, OIB: 99488126785, već je prije pokretanja stečajnog postupka, pokrenuo postupak ovrhe pred Općinskim sudom u Novom Zagrebu, Stalna služba u Samoboru, pod poslovnim brojem 43.Ovr – 4870/15. </w:t>
      </w:r>
    </w:p>
    <w:p w:rsidRDefault="00D72640" w:rsidR="008D1F00">
      <w:pPr>
        <w:ind w:firstLine="360"/>
        <w:jc w:val="both"/>
        <w:rPr>
          <w:rFonts w:cs="Arial" w:hAnsi="Arial" w:ascii="Arial"/>
        </w:rPr>
      </w:pPr>
      <w:r>
        <w:rPr>
          <w:rFonts w:cs="Arial" w:hAnsi="Arial" w:ascii="Arial"/>
        </w:rPr>
        <w:t>Ovaj stečajni postupak pokrenut je prije stupanja na snagu „novog“ Stečajnog zakona (prije 1.rujna 2015.g.) i već su bile  započete radnje ovrhe u skladu s člankom 441. stav 2. Stečajnog zakona („Narodne novine“ broj 71/15) te će se dovršiti prema odredbama Stečajnog zakona („Narodne novine“ broj 44/96, /99, 129/00, 123/03, 82/06, 116/10, 25/12, 133/12; dalje u tekstu Stečajni zakon) koji je bio na snazi u vrijeme pokretanja postupka</w:t>
      </w:r>
    </w:p>
    <w:p w:rsidRDefault="00D72640" w:rsidR="008D1F00">
      <w:pPr>
        <w:ind w:firstLine="360"/>
        <w:jc w:val="both"/>
        <w:rPr>
          <w:rFonts w:cs="Arial" w:hAnsi="Arial" w:ascii="Arial"/>
        </w:rPr>
      </w:pPr>
      <w:r>
        <w:rPr>
          <w:rFonts w:cs="Arial" w:hAnsi="Arial" w:ascii="Arial"/>
        </w:rPr>
        <w:lastRenderedPageBreak/>
        <w:t>U ovom slučaju stečajni postupak se vodi radi namirenja razlučnog vjerovnika, jer stečajne mase osim nekretnina koje su opterećene razlučnim pravom nema. Ostali vjerovnici neće moći namiriti svoje tražbine iz stečajne mase.</w:t>
      </w:r>
    </w:p>
    <w:p w:rsidRDefault="00D72640" w:rsidR="008D1F00">
      <w:pPr>
        <w:ind w:firstLine="360"/>
        <w:jc w:val="both"/>
        <w:rPr>
          <w:rFonts w:cs="Arial" w:hAnsi="Arial" w:ascii="Arial"/>
        </w:rPr>
      </w:pPr>
      <w:r>
        <w:rPr>
          <w:rFonts w:cs="Arial" w:hAnsi="Arial" w:ascii="Arial"/>
        </w:rPr>
        <w:t>Dužnik BETA PLAN d.o.o., u stečaju prestao je poslovati i prije otvaranja stečajnog postupka tako da nije imao zaposlenih radnika te nije imao izgleda za nastavak poslovanja i mogućnost za izradu stečajnog plana.</w:t>
      </w:r>
    </w:p>
    <w:p w:rsidRDefault="00D72640" w:rsidR="008D1F00">
      <w:pPr>
        <w:ind w:firstLine="360"/>
        <w:jc w:val="both"/>
        <w:rPr>
          <w:rFonts w:cs="Arial" w:hAnsi="Arial" w:ascii="Arial"/>
        </w:rPr>
      </w:pPr>
      <w:r>
        <w:rPr>
          <w:rFonts w:cs="Arial" w:hAnsi="Arial" w:ascii="Arial"/>
        </w:rPr>
        <w:t>Zaključenje ovog stečajnog postupka ne ovisi o Stečajnom sudu, već se očekuje odluka iz ovršnog postupka pred Općinskim sudom u Novom Zagrebu, Stalna služba u Samoboru. Do sada je izvršena prodaja dvije nekretnine od ukupno tri, na drugom ročištu za prodaju te je doneseno rješenje o dosudi nekretnina, a Zemljišnoknjižni odjel Samobor dopustio upis prodanih nekretnina u zemljišne knjige. Uplata preostale kupovnine Trgovačkom sudu u Zagrebu još nije izvršena.</w:t>
      </w:r>
    </w:p>
    <w:p w:rsidRDefault="008D1F00" w:rsidR="008D1F00">
      <w:pPr>
        <w:pStyle w:val="Odlomakpopisa"/>
        <w:ind w:left="1080"/>
        <w:jc w:val="both"/>
        <w:rPr>
          <w:rFonts w:cs="Arial" w:hAnsi="Arial" w:ascii="Arial"/>
        </w:rPr>
      </w:pPr>
    </w:p>
    <w:p w:rsidRDefault="00D72640" w:rsidR="008D1F00">
      <w:pPr>
        <w:pStyle w:val="Odlomakpopisa"/>
        <w:numPr>
          <w:ilvl w:val="0"/>
          <w:numId w:val="1"/>
        </w:numPr>
        <w:jc w:val="both"/>
        <w:rPr>
          <w:rFonts w:cs="Arial" w:hAnsi="Arial" w:ascii="Arial"/>
        </w:rPr>
      </w:pPr>
      <w:r>
        <w:rPr>
          <w:rFonts w:cs="Arial" w:hAnsi="Arial" w:ascii="Arial"/>
        </w:rPr>
        <w:t>STANJE STEČAJNE MASE</w:t>
      </w:r>
    </w:p>
    <w:p w:rsidRDefault="008D1F00" w:rsidR="008D1F00">
      <w:pPr>
        <w:jc w:val="both"/>
        <w:rPr>
          <w:rFonts w:cs="Arial" w:hAnsi="Arial" w:ascii="Arial"/>
        </w:rPr>
      </w:pPr>
    </w:p>
    <w:p w:rsidRDefault="00D72640" w:rsidR="008D1F00">
      <w:pPr>
        <w:pStyle w:val="Odlomakpopisa"/>
        <w:numPr>
          <w:ilvl w:val="0"/>
          <w:numId w:val="4"/>
        </w:numPr>
        <w:jc w:val="both"/>
        <w:rPr>
          <w:rFonts w:cs="Arial" w:hAnsi="Arial" w:ascii="Arial"/>
        </w:rPr>
      </w:pPr>
      <w:r>
        <w:rPr>
          <w:rFonts w:cs="Arial" w:hAnsi="Arial" w:ascii="Arial"/>
        </w:rPr>
        <w:t>Sustavan pregled predmeta koji su sačinjavali stečajnu masu:</w:t>
      </w:r>
    </w:p>
    <w:p w:rsidRDefault="00D72640" w:rsidR="008D1F00">
      <w:pPr>
        <w:jc w:val="both"/>
        <w:rPr>
          <w:rFonts w:cs="Arial" w:hAnsi="Arial" w:ascii="Arial"/>
        </w:rPr>
      </w:pPr>
      <w:r>
        <w:rPr>
          <w:rFonts w:cs="Arial" w:hAnsi="Arial" w:ascii="Arial"/>
        </w:rPr>
        <w:t>Stečajna masa BETA PLAN d.o.o., u stečaju sastojala se je od tri nekretnine opterećene razlučnim pravom na adresi Vlahe Bukovca br. 22, Samobor, upisane na k.č. 2340/1  u naravi stambeno-poslovna zgrada u zk.ul.br. 6577, k.o. Samobor, i to:</w:t>
      </w:r>
    </w:p>
    <w:p w:rsidRDefault="00D72640" w:rsidR="008D1F00">
      <w:pPr>
        <w:pStyle w:val="Odlomakpopisa"/>
        <w:numPr>
          <w:ilvl w:val="0"/>
          <w:numId w:val="6"/>
        </w:numPr>
        <w:jc w:val="both"/>
        <w:rPr>
          <w:rFonts w:cs="Arial" w:hAnsi="Arial" w:ascii="Arial"/>
        </w:rPr>
      </w:pPr>
      <w:r>
        <w:rPr>
          <w:rFonts w:cs="Arial" w:hAnsi="Arial" w:ascii="Arial"/>
        </w:rPr>
        <w:t>Suvlasnički dio: 688/10000 etažno vlasništvo. Jedan stan oznake S2 u prizemlju, zajedno s pripadajućim spremištem br.2 u podrumu i parkirnim mjestom oznake P1 i P2 ukupne površine 62,82m2, poduložak 19, zk.ul. 6577 k.o. Samobor. Utvrđena vrijednost je bila 475.698,17 kuna.</w:t>
      </w:r>
    </w:p>
    <w:p w:rsidRDefault="00D72640" w:rsidR="008D1F00">
      <w:pPr>
        <w:pStyle w:val="Odlomakpopisa"/>
        <w:numPr>
          <w:ilvl w:val="0"/>
          <w:numId w:val="8"/>
        </w:numPr>
        <w:jc w:val="both"/>
        <w:rPr>
          <w:rFonts w:cs="Arial" w:hAnsi="Arial" w:ascii="Arial"/>
        </w:rPr>
      </w:pPr>
      <w:r>
        <w:rPr>
          <w:rFonts w:cs="Arial" w:hAnsi="Arial" w:ascii="Arial"/>
        </w:rPr>
        <w:t>Suvlasnički dio: 538/10000 etažno vlasništvo. Jedan stan oznake S5 na katu, neto površine od 50,51 m2, poduložak 23, zk.ul. 6577  k.o. Samobor. Utvrđena vrijednost je bila 382.481,92 kune.</w:t>
      </w:r>
    </w:p>
    <w:p w:rsidRDefault="00D72640" w:rsidR="008D1F00">
      <w:pPr>
        <w:pStyle w:val="Odlomakpopisa"/>
        <w:numPr>
          <w:ilvl w:val="0"/>
          <w:numId w:val="7"/>
        </w:numPr>
        <w:jc w:val="both"/>
        <w:rPr>
          <w:rFonts w:cs="Arial" w:hAnsi="Arial" w:ascii="Arial"/>
        </w:rPr>
      </w:pPr>
      <w:r>
        <w:rPr>
          <w:rFonts w:cs="Arial" w:hAnsi="Arial" w:ascii="Arial"/>
        </w:rPr>
        <w:t>Suvlasnički dio: 137/10000 etažno vlasništvo. Jedno spremište br. 13 u podrumu stambeno poslovne zgrade, neto površine od 12,96m2, poduložak 34, zk.ul. 6577  k.o. Samobor. Utvrđena vrijednost je bila 98.138,30 kuna.</w:t>
      </w:r>
    </w:p>
    <w:p w:rsidRDefault="00D72640" w:rsidR="008D1F00">
      <w:pPr>
        <w:jc w:val="both"/>
        <w:rPr>
          <w:rFonts w:cs="Arial" w:hAnsi="Arial" w:ascii="Arial"/>
        </w:rPr>
      </w:pPr>
      <w:r>
        <w:rPr>
          <w:rFonts w:cs="Arial" w:hAnsi="Arial" w:ascii="Arial"/>
        </w:rPr>
        <w:t xml:space="preserve">      2.   Koji su predmeti stečajne mase unovčeni i u kojem iznosu:</w:t>
      </w:r>
    </w:p>
    <w:p w:rsidRDefault="00D72640" w:rsidR="008D1F00">
      <w:pPr>
        <w:jc w:val="both"/>
        <w:rPr>
          <w:rFonts w:cs="Arial" w:hAnsi="Arial" w:ascii="Arial"/>
        </w:rPr>
      </w:pPr>
      <w:r>
        <w:rPr>
          <w:rFonts w:cs="Arial" w:hAnsi="Arial" w:ascii="Arial"/>
        </w:rPr>
        <w:t>1. Suvlasnički dio: 688/10000 etažno vlasništvo. Jedan stan oznake S2 u prizemlju, zajedno s pripadajućim spremištem br.2 u podrumu i parkirnim mjestom oznake P1 i P2 ukupne površine 62,82m2, poduložak 19, zk.ul. 6577 k.o. Samobor. Navedeni stan unovčen je u iznosu od 325.000,00 kn.</w:t>
      </w:r>
    </w:p>
    <w:p w:rsidRDefault="00D72640" w:rsidR="008D1F00">
      <w:pPr>
        <w:jc w:val="both"/>
        <w:rPr>
          <w:rFonts w:cs="Arial" w:hAnsi="Arial" w:ascii="Arial"/>
        </w:rPr>
      </w:pPr>
      <w:r>
        <w:rPr>
          <w:rFonts w:cs="Arial" w:hAnsi="Arial" w:ascii="Arial"/>
        </w:rPr>
        <w:t>2. Suvlasnički dio: 538/10000 etažno vlasništvo. Jedan stan oznake S5 na katu, neto površine od 50,51 m2, poduložak 23, zk.ul. 6577  k.o. Samobor. Navedeni stan unovčen je u iznosu od 270.000,00 kn.</w:t>
      </w:r>
    </w:p>
    <w:p w:rsidRDefault="00D72640" w:rsidR="008D1F00">
      <w:pPr>
        <w:ind w:left="360"/>
        <w:jc w:val="both"/>
        <w:rPr>
          <w:rFonts w:cs="Arial" w:hAnsi="Arial" w:ascii="Arial"/>
        </w:rPr>
      </w:pPr>
      <w:r>
        <w:rPr>
          <w:rFonts w:cs="Arial" w:hAnsi="Arial" w:ascii="Arial"/>
        </w:rPr>
        <w:t>3.   Koji predmeti stečajne mase nisu unovčeni i zbog kojeg razloga:</w:t>
      </w:r>
    </w:p>
    <w:p w:rsidRDefault="00D72640" w:rsidR="008D1F00">
      <w:pPr>
        <w:jc w:val="both"/>
        <w:rPr>
          <w:rFonts w:cs="Arial" w:hAnsi="Arial" w:ascii="Arial"/>
        </w:rPr>
      </w:pPr>
      <w:r>
        <w:rPr>
          <w:rFonts w:cs="Arial" w:hAnsi="Arial" w:ascii="Arial"/>
        </w:rPr>
        <w:t xml:space="preserve">Suvlasnički dio: 137/10000 etažno vlasništvo. Jedno spremište br. 13 u podrumu stambeno poslovne zgrade, neto površine od 12,96m2, poduložak 34, zk.ul. 6577  k.o. Samobor, nije unovčen iz razloga što na prvom i drugom ročištu za prodaju, nije uopće bilo zainteresiranih osoba za kupnju. </w:t>
      </w:r>
    </w:p>
    <w:p w:rsidRDefault="00D72640" w:rsidR="008D1F00">
      <w:pPr>
        <w:jc w:val="both"/>
        <w:rPr>
          <w:rFonts w:cs="Arial" w:hAnsi="Arial" w:ascii="Arial"/>
        </w:rPr>
      </w:pPr>
      <w:r>
        <w:rPr>
          <w:rFonts w:cs="Arial" w:hAnsi="Arial" w:ascii="Arial"/>
        </w:rPr>
        <w:t xml:space="preserve">     4.   Kako je ostvareno razlučno pravo:</w:t>
      </w:r>
    </w:p>
    <w:p w:rsidRDefault="00D72640" w:rsidR="008D1F00">
      <w:pPr>
        <w:jc w:val="both"/>
        <w:rPr>
          <w:rFonts w:cs="Arial" w:hAnsi="Arial" w:ascii="Arial"/>
        </w:rPr>
      </w:pPr>
      <w:r>
        <w:rPr>
          <w:rFonts w:cs="Arial" w:hAnsi="Arial" w:ascii="Arial"/>
        </w:rPr>
        <w:t>Razlučno pravo ostvareno je upisom u Zemljišnim knjigama nadležnoga suda.</w:t>
      </w:r>
    </w:p>
    <w:p w:rsidRDefault="00D72640" w:rsidR="008D1F00">
      <w:pPr>
        <w:jc w:val="both"/>
        <w:rPr>
          <w:rFonts w:cs="Arial" w:hAnsi="Arial" w:ascii="Arial"/>
        </w:rPr>
      </w:pPr>
      <w:r>
        <w:rPr>
          <w:rFonts w:cs="Arial" w:hAnsi="Arial" w:ascii="Arial"/>
        </w:rPr>
        <w:lastRenderedPageBreak/>
        <w:t xml:space="preserve">     5.   Kako je ostvareno izlučno pravo, ako postoji:</w:t>
      </w:r>
    </w:p>
    <w:p w:rsidRDefault="00D72640" w:rsidR="008D1F00">
      <w:pPr>
        <w:jc w:val="both"/>
        <w:rPr>
          <w:rFonts w:cs="Arial" w:hAnsi="Arial" w:ascii="Arial"/>
        </w:rPr>
      </w:pPr>
      <w:r>
        <w:rPr>
          <w:rFonts w:cs="Arial" w:hAnsi="Arial" w:ascii="Arial"/>
        </w:rPr>
        <w:t>Izlučno pravo ne postoji.</w:t>
      </w:r>
    </w:p>
    <w:p w:rsidRDefault="00D72640" w:rsidR="008D1F00">
      <w:pPr>
        <w:jc w:val="both"/>
        <w:rPr>
          <w:rFonts w:cs="Arial" w:hAnsi="Arial" w:ascii="Arial"/>
        </w:rPr>
      </w:pPr>
      <w:r>
        <w:rPr>
          <w:rFonts w:cs="Arial" w:hAnsi="Arial" w:ascii="Arial"/>
        </w:rPr>
        <w:t xml:space="preserve">     6.    Podatak o vjerovnicima stečajne mase i njihovom namirenju:</w:t>
      </w:r>
    </w:p>
    <w:p w:rsidRDefault="00D72640" w:rsidR="008D1F00">
      <w:pPr>
        <w:jc w:val="both"/>
        <w:rPr>
          <w:rFonts w:cs="Arial" w:hAnsi="Arial" w:ascii="Arial"/>
        </w:rPr>
      </w:pPr>
      <w:r>
        <w:rPr>
          <w:rFonts w:cs="Arial" w:hAnsi="Arial" w:ascii="Arial"/>
        </w:rPr>
        <w:t>Vjerovnici stečajne mase nisu namireni.</w:t>
      </w:r>
    </w:p>
    <w:p w:rsidRDefault="00D72640" w:rsidR="008D1F00">
      <w:pPr>
        <w:jc w:val="both"/>
        <w:rPr>
          <w:rFonts w:cs="Arial" w:hAnsi="Arial" w:ascii="Arial"/>
        </w:rPr>
      </w:pPr>
      <w:r>
        <w:rPr>
          <w:rFonts w:cs="Arial" w:hAnsi="Arial" w:ascii="Arial"/>
        </w:rPr>
        <w:t xml:space="preserve">     7.   Podatak o isplatama plaća radnika ako su nastavili s radom nakon otvaranja stečajnog postupka:</w:t>
      </w:r>
    </w:p>
    <w:p w:rsidRDefault="00D72640" w:rsidR="008D1F00">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D72640" w:rsidR="008D1F00">
      <w:pPr>
        <w:jc w:val="both"/>
        <w:rPr>
          <w:rFonts w:cs="Arial" w:hAnsi="Arial" w:ascii="Arial"/>
        </w:rPr>
      </w:pPr>
      <w:r>
        <w:rPr>
          <w:rFonts w:cs="Arial" w:hAnsi="Arial" w:ascii="Arial"/>
        </w:rPr>
        <w:t xml:space="preserve">     8.    Podatak o namirenju stečajnih vjerovnika (diobe):</w:t>
      </w:r>
    </w:p>
    <w:p w:rsidRDefault="00D72640" w:rsidR="008D1F00">
      <w:pPr>
        <w:jc w:val="both"/>
        <w:rPr>
          <w:rFonts w:cs="Arial" w:hAnsi="Arial" w:ascii="Arial"/>
        </w:rPr>
      </w:pPr>
      <w:r>
        <w:rPr>
          <w:rFonts w:cs="Arial" w:hAnsi="Arial" w:ascii="Arial"/>
        </w:rPr>
        <w:t>Stečajni vjerovnici do sada nisu namireni – nije bilo diobe.</w:t>
      </w:r>
    </w:p>
    <w:p w:rsidRDefault="008D1F00" w:rsidR="008D1F00">
      <w:pPr>
        <w:jc w:val="both"/>
        <w:rPr>
          <w:rFonts w:cs="Arial" w:hAnsi="Arial" w:ascii="Arial"/>
        </w:rPr>
      </w:pPr>
    </w:p>
    <w:p w:rsidRDefault="00D72640" w:rsidR="008D1F00">
      <w:pPr>
        <w:pStyle w:val="Odlomakpopisa"/>
        <w:numPr>
          <w:ilvl w:val="0"/>
          <w:numId w:val="1"/>
        </w:numPr>
        <w:jc w:val="both"/>
        <w:rPr>
          <w:rFonts w:cs="Arial" w:hAnsi="Arial" w:ascii="Arial"/>
        </w:rPr>
      </w:pPr>
      <w:r>
        <w:rPr>
          <w:rFonts w:cs="Arial" w:hAnsi="Arial" w:ascii="Arial"/>
        </w:rPr>
        <w:t>RADNJE KOJE ĆE SE PODUZETI U NAREDNOM RAZDOBLJU</w:t>
      </w:r>
    </w:p>
    <w:p w:rsidRDefault="008D1F00" w:rsidR="008D1F00">
      <w:pPr>
        <w:ind w:left="360"/>
        <w:jc w:val="both"/>
        <w:rPr>
          <w:rFonts w:cs="Arial" w:hAnsi="Arial" w:ascii="Arial"/>
        </w:rPr>
      </w:pPr>
    </w:p>
    <w:p w:rsidRDefault="00D72640" w:rsidR="008D1F00">
      <w:pPr>
        <w:jc w:val="both"/>
        <w:rPr>
          <w:rFonts w:cs="Arial" w:hAnsi="Arial" w:ascii="Arial"/>
        </w:rPr>
      </w:pPr>
      <w:r>
        <w:rPr>
          <w:rFonts w:cs="Arial" w:hAnsi="Arial" w:ascii="Arial"/>
        </w:rPr>
        <w:t>Sve radnje koje će se poduzeti u narednom razdoblju od strane stečajnog upravitelja ovise o  odlukama Općinskog suda u Novom Zagrebu, Stalna služba u Samoboru, a u svezi prodane dvije od tri nekretnine opterećene razlučnim pravom. Navedeni sud preostali novac od prodaje nakon namirenih troškova, treba uplatiti na račun stečajnom sucu Trgovačkog suda u Zagrebu. Stečajni upravitelj nastavit će i dalje sa slanjem požurnica i telefonskim pozivima kako bi se što prije izvršila uplata preostale kupovnine Trgovačkom sudu u Zagrebu i nastavio stečajni postupak.</w:t>
      </w:r>
    </w:p>
    <w:p w:rsidRDefault="008D1F00" w:rsidR="008D1F00">
      <w:pPr>
        <w:ind w:left="360"/>
        <w:jc w:val="both"/>
        <w:rPr>
          <w:rFonts w:cs="Arial" w:hAnsi="Arial" w:ascii="Arial"/>
        </w:rPr>
      </w:pPr>
    </w:p>
    <w:p w:rsidRDefault="008D1F00" w:rsidR="008D1F00">
      <w:pPr>
        <w:ind w:left="360"/>
        <w:jc w:val="both"/>
        <w:rPr>
          <w:rFonts w:cs="Arial" w:hAnsi="Arial" w:ascii="Arial"/>
        </w:rPr>
      </w:pPr>
    </w:p>
    <w:p w:rsidRDefault="00D72640" w:rsidR="008D1F00">
      <w:pPr>
        <w:ind w:left="360"/>
        <w:jc w:val="both"/>
        <w:rPr>
          <w:rFonts w:cs="Arial" w:hAnsi="Arial" w:ascii="Arial"/>
        </w:rPr>
      </w:pPr>
      <w:r>
        <w:rPr>
          <w:rFonts w:cs="Arial" w:hAnsi="Arial" w:ascii="Arial"/>
        </w:rPr>
        <w:t xml:space="preserve">Zagreb, 05. travanj 2018. godine                                                               </w:t>
      </w:r>
    </w:p>
    <w:p w:rsidRDefault="008D1F00" w:rsidR="008D1F00">
      <w:pPr>
        <w:ind w:left="360"/>
        <w:jc w:val="both"/>
        <w:rPr>
          <w:rFonts w:cs="Arial" w:hAnsi="Arial" w:ascii="Arial"/>
        </w:rPr>
      </w:pPr>
    </w:p>
    <w:p w:rsidRDefault="00D72640" w:rsidR="008D1F00">
      <w:pPr>
        <w:ind w:left="360"/>
        <w:jc w:val="both"/>
        <w:rPr>
          <w:rFonts w:cs="Arial" w:hAnsi="Arial" w:ascii="Arial"/>
        </w:rPr>
      </w:pPr>
      <w:r>
        <w:rPr>
          <w:rFonts w:cs="Arial" w:hAnsi="Arial" w:ascii="Arial"/>
        </w:rPr>
        <w:t xml:space="preserve">                                                                                                     Stečajni upravitelj</w:t>
      </w:r>
    </w:p>
    <w:p w:rsidRDefault="00D72640" w:rsidR="008D1F00">
      <w:pPr>
        <w:ind w:left="360"/>
        <w:jc w:val="both"/>
        <w:rPr>
          <w:rFonts w:cs="Arial" w:hAnsi="Arial" w:ascii="Arial"/>
        </w:rPr>
      </w:pPr>
      <w:r>
        <w:rPr>
          <w:rFonts w:cs="Arial" w:hAnsi="Arial" w:ascii="Arial"/>
        </w:rPr>
        <w:t xml:space="preserve">                                                                                                     Ivica Boltužić</w:t>
      </w:r>
    </w:p>
    <w:p w:rsidRDefault="008D1F00" w:rsidR="008D1F00">
      <w:pPr>
        <w:ind w:left="360"/>
        <w:jc w:val="both"/>
        <w:rPr>
          <w:rFonts w:cs="Arial" w:hAnsi="Arial" w:ascii="Arial"/>
        </w:rPr>
      </w:pPr>
    </w:p>
    <w:p w:rsidRDefault="008D1F00" w:rsidR="008D1F00"/>
    <w:sectPr w:rsidR="008D1F00">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2640" w:rsidR="007B6A13">
      <w:pPr>
        <w:spacing w:after="0"/>
      </w:pPr>
      <w:r>
        <w:separator/>
      </w:r>
    </w:p>
  </w:endnote>
  <w:endnote w:id="0" w:type="continuationSeparator">
    <w:p w:rsidRDefault="00D72640" w:rsidR="007B6A1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2640" w:rsidR="00745E8E">
    <w:pPr>
      <w:pStyle w:val="Podnoje"/>
      <w:jc w:val="right"/>
    </w:pPr>
    <w:r>
      <w:fldChar w:fldCharType="begin"/>
    </w:r>
    <w:r>
      <w:instrText xml:space="preserve"> PAGE </w:instrText>
    </w:r>
    <w:r>
      <w:fldChar w:fldCharType="separate"/>
    </w:r>
    <w:r w:rsidR="0049537C">
      <w:rPr>
        <w:noProof/>
      </w:rPr>
      <w:t>3</w:t>
    </w:r>
    <w:r>
      <w:fldChar w:fldCharType="end"/>
    </w:r>
  </w:p>
  <w:p w:rsidRDefault="0049537C" w:rsidR="00745E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2640" w:rsidR="007B6A13">
      <w:pPr>
        <w:spacing w:after="0"/>
      </w:pPr>
      <w:r>
        <w:rPr>
          <w:color w:val="000000"/>
        </w:rPr>
        <w:separator/>
      </w:r>
    </w:p>
  </w:footnote>
  <w:footnote w:id="0" w:type="continuationSeparator">
    <w:p w:rsidRDefault="00D72640" w:rsidR="007B6A1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537C" w:rsidR="00745E8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150FDC"/>
    <w:multiLevelType w:val="multilevel"/>
    <w:tmpl w:val="4732A276"/>
    <w:lvl w:ilvl="0">
      <w:start w:val="1"/>
      <w:numFmt w:val="decimal"/>
      <w:lvlText w:val="%1."/>
      <w:lvlJc w:val="left"/>
      <w:pPr>
        <w:ind w:hanging="360" w:left="1065"/>
      </w:pPr>
    </w:lvl>
    <w:lvl w:ilvl="1">
      <w:start w:val="1"/>
      <w:numFmt w:val="lowerLetter"/>
      <w:lvlText w:val="%2."/>
      <w:lvlJc w:val="left"/>
      <w:pPr>
        <w:ind w:hanging="360" w:left="1785"/>
      </w:pPr>
    </w:lvl>
    <w:lvl w:ilvl="2">
      <w:start w:val="1"/>
      <w:numFmt w:val="lowerRoman"/>
      <w:lvlText w:val="%3."/>
      <w:lvlJc w:val="right"/>
      <w:pPr>
        <w:ind w:hanging="180" w:left="2505"/>
      </w:pPr>
    </w:lvl>
    <w:lvl w:ilvl="3">
      <w:start w:val="1"/>
      <w:numFmt w:val="decimal"/>
      <w:lvlText w:val="%4."/>
      <w:lvlJc w:val="left"/>
      <w:pPr>
        <w:ind w:hanging="360" w:left="3225"/>
      </w:pPr>
    </w:lvl>
    <w:lvl w:ilvl="4">
      <w:start w:val="1"/>
      <w:numFmt w:val="lowerLetter"/>
      <w:lvlText w:val="%5."/>
      <w:lvlJc w:val="left"/>
      <w:pPr>
        <w:ind w:hanging="360" w:left="3945"/>
      </w:pPr>
    </w:lvl>
    <w:lvl w:ilvl="5">
      <w:start w:val="1"/>
      <w:numFmt w:val="lowerRoman"/>
      <w:lvlText w:val="%6."/>
      <w:lvlJc w:val="right"/>
      <w:pPr>
        <w:ind w:hanging="180" w:left="4665"/>
      </w:pPr>
    </w:lvl>
    <w:lvl w:ilvl="6">
      <w:start w:val="1"/>
      <w:numFmt w:val="decimal"/>
      <w:lvlText w:val="%7."/>
      <w:lvlJc w:val="left"/>
      <w:pPr>
        <w:ind w:hanging="360" w:left="5385"/>
      </w:pPr>
    </w:lvl>
    <w:lvl w:ilvl="7">
      <w:start w:val="1"/>
      <w:numFmt w:val="lowerLetter"/>
      <w:lvlText w:val="%8."/>
      <w:lvlJc w:val="left"/>
      <w:pPr>
        <w:ind w:hanging="360" w:left="6105"/>
      </w:pPr>
    </w:lvl>
    <w:lvl w:ilvl="8">
      <w:start w:val="1"/>
      <w:numFmt w:val="lowerRoman"/>
      <w:lvlText w:val="%9."/>
      <w:lvlJc w:val="right"/>
      <w:pPr>
        <w:ind w:hanging="180" w:left="6825"/>
      </w:pPr>
    </w:lvl>
  </w:abstractNum>
  <w:abstractNum w:abstractNumId="1">
    <w:nsid w:val="51335BA7"/>
    <w:multiLevelType w:val="multilevel"/>
    <w:tmpl w:val="CAAE16C6"/>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5A40105F"/>
    <w:multiLevelType w:val="multilevel"/>
    <w:tmpl w:val="65FE344E"/>
    <w:lvl w:ilvl="0">
      <w:start w:val="1"/>
      <w:numFmt w:val="decimal"/>
      <w:lvlText w:val="%1."/>
      <w:lvlJc w:val="left"/>
      <w:pPr>
        <w:ind w:hanging="360" w:left="1065"/>
      </w:pPr>
    </w:lvl>
    <w:lvl w:ilvl="1">
      <w:start w:val="1"/>
      <w:numFmt w:val="lowerLetter"/>
      <w:lvlText w:val="%2."/>
      <w:lvlJc w:val="left"/>
      <w:pPr>
        <w:ind w:hanging="360" w:left="1785"/>
      </w:pPr>
    </w:lvl>
    <w:lvl w:ilvl="2">
      <w:start w:val="1"/>
      <w:numFmt w:val="lowerRoman"/>
      <w:lvlText w:val="%3."/>
      <w:lvlJc w:val="right"/>
      <w:pPr>
        <w:ind w:hanging="180" w:left="2505"/>
      </w:pPr>
    </w:lvl>
    <w:lvl w:ilvl="3">
      <w:start w:val="1"/>
      <w:numFmt w:val="decimal"/>
      <w:lvlText w:val="%4."/>
      <w:lvlJc w:val="left"/>
      <w:pPr>
        <w:ind w:hanging="360" w:left="3225"/>
      </w:pPr>
    </w:lvl>
    <w:lvl w:ilvl="4">
      <w:start w:val="1"/>
      <w:numFmt w:val="lowerLetter"/>
      <w:lvlText w:val="%5."/>
      <w:lvlJc w:val="left"/>
      <w:pPr>
        <w:ind w:hanging="360" w:left="3945"/>
      </w:pPr>
    </w:lvl>
    <w:lvl w:ilvl="5">
      <w:start w:val="1"/>
      <w:numFmt w:val="lowerRoman"/>
      <w:lvlText w:val="%6."/>
      <w:lvlJc w:val="right"/>
      <w:pPr>
        <w:ind w:hanging="180" w:left="4665"/>
      </w:pPr>
    </w:lvl>
    <w:lvl w:ilvl="6">
      <w:start w:val="1"/>
      <w:numFmt w:val="decimal"/>
      <w:lvlText w:val="%7."/>
      <w:lvlJc w:val="left"/>
      <w:pPr>
        <w:ind w:hanging="360" w:left="5385"/>
      </w:pPr>
    </w:lvl>
    <w:lvl w:ilvl="7">
      <w:start w:val="1"/>
      <w:numFmt w:val="lowerLetter"/>
      <w:lvlText w:val="%8."/>
      <w:lvlJc w:val="left"/>
      <w:pPr>
        <w:ind w:hanging="360" w:left="6105"/>
      </w:pPr>
    </w:lvl>
    <w:lvl w:ilvl="8">
      <w:start w:val="1"/>
      <w:numFmt w:val="lowerRoman"/>
      <w:lvlText w:val="%9."/>
      <w:lvlJc w:val="right"/>
      <w:pPr>
        <w:ind w:hanging="180" w:left="6825"/>
      </w:pPr>
    </w:lvl>
  </w:abstractNum>
  <w:abstractNum w:abstractNumId="3">
    <w:nsid w:val="65C15764"/>
    <w:multiLevelType w:val="multilevel"/>
    <w:tmpl w:val="DD8E2990"/>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3"/>
  </w:num>
  <w:num w:numId="2">
    <w:abstractNumId w:val="3"/>
    <w:lvlOverride w:ilvl="0">
      <w:startOverride w:val="1"/>
    </w:lvlOverride>
  </w:num>
  <w:num w:numId="3">
    <w:abstractNumId w:val="1"/>
  </w:num>
  <w:num w:numId="4">
    <w:abstractNumId w:val="1"/>
    <w:lvlOverride w:ilvl="0">
      <w:startOverride w:val="1"/>
    </w:lvlOverride>
  </w:num>
  <w:num w:numId="5">
    <w:abstractNumId w:val="2"/>
  </w:num>
  <w:num w:numId="6">
    <w:abstractNumId w:val="2"/>
    <w:lvlOverride w:ilvl="0">
      <w:startOverride w:val="1"/>
    </w:lvlOverride>
  </w:num>
  <w:num w:numId="7">
    <w:abstractNumId w:val="0"/>
  </w:num>
  <w:num w:numId="8">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8D1F00"/>
    <w:rsid w:val="0049537C"/>
    <w:rsid w:val="007B6A13"/>
    <w:rsid w:val="008D1F00"/>
    <w:rsid w:val="00D726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6"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rezerviranogmjesta" w:type="character">
    <w:name w:val="Placeholder Text"/>
    <w:basedOn w:val="Zadanifontodlomka"/>
    <w:uiPriority w:val="99"/>
    <w:semiHidden/>
    <w:rsid w:val="0049537C"/>
    <w:rPr>
      <w:color w:val="808080"/>
      <w:bdr w:space="0" w:sz="0" w:color="auto" w:val="none"/>
      <w:shd w:fill="auto" w:color="auto" w:val="clear"/>
    </w:rPr>
  </w:style>
  <w:style w:customStyle="true" w:styleId="eSPISCCParagraphDefaultFont" w:type="character">
    <w:name w:val="eSPIS_CC_Paragraph Default Font"/>
    <w:basedOn w:val="Zadanifontodlomka"/>
    <w:rsid w:val="004953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537C"/>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49537C"/>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49537C"/>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6"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rezerviranogmjesta" w:type="character">
    <w:name w:val="Placeholder Text"/>
    <w:basedOn w:val="Zadanifontodlomka"/>
    <w:uiPriority w:val="99"/>
    <w:semiHidden/>
    <w:rsid w:val="0049537C"/>
    <w:rPr>
      <w:color w:val="808080"/>
      <w:bdr w:color="auto" w:space="0" w:sz="0" w:val="none"/>
      <w:shd w:color="auto" w:fill="auto" w:val="clear"/>
    </w:rPr>
  </w:style>
  <w:style w:customStyle="1" w:styleId="eSPISCCParagraphDefaultFont" w:type="character">
    <w:name w:val="eSPIS_CC_Paragraph Default Font"/>
    <w:basedOn w:val="Zadanifontodlomka"/>
    <w:rsid w:val="004953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537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49537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49537C"/>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5746</properties:Characters>
  <properties:Lines>113</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2018-04-10T07:13:00Z</dcterms:created>
  <dc:creator>Ivica Boltužić</dc:creator>
  <cp:lastModifiedBy>Vinka Mihalinčić</cp:lastModifiedBy>
  <dcterms:modified xmlns:xsi="http://www.w3.org/2001/XMLSchema-instance" xsi:type="dcterms:W3CDTF">2018-04-10T07:14:00Z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St-1452/2013-66 / Podnesak - Izvješće stečajnog upravitelja (BETA PLAN d.o.o. izvješće stečajnog upravitelja od 06.01.2018. do 06.04.2018.docx)</vt:lpwstr>
  </prop:property>
  <prop:property name="CC_coloring" pid="4" fmtid="{D5CDD505-2E9C-101B-9397-08002B2CF9AE}">
    <vt:bool>false</vt:bool>
  </prop:property>
  <prop:property name="BrojStranica" pid="5" fmtid="{D5CDD505-2E9C-101B-9397-08002B2CF9AE}">
    <vt:i4>3</vt:i4>
  </prop:property>
</prop:Properties>
</file>