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c489" w14:paraId="fc5c489" w:rsidRDefault="00AB3BAA" w:rsidP="00AB3BAA" w:rsidR="00AB3BAA">
      <w:pPr>
        <w:jc w:val="both"/>
        <w15:collapsed w:val="false"/>
      </w:pPr>
      <w:bookmarkStart w:name="_GoBack" w:id="0"/>
      <w:bookmarkEnd w:id="0"/>
      <w:r>
        <w:t xml:space="preserve">    </w:t>
      </w:r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BAA" w:rsidP="00AB3BAA" w:rsidR="00AB3BAA">
      <w:pPr>
        <w:jc w:val="both"/>
        <w:rPr>
          <w:b/>
          <w:bCs/>
        </w:rPr>
      </w:pPr>
      <w:r>
        <w:rPr>
          <w:b/>
          <w:bCs/>
        </w:rPr>
        <w:t>                             </w:t>
      </w:r>
    </w:p>
    <w:p w:rsidRDefault="00AB3BAA" w:rsidP="00AB3BAA" w:rsidR="00AB3BAA">
      <w:pPr>
        <w:jc w:val="both"/>
      </w:pPr>
      <w:r>
        <w:t>Republika Hrvatska</w:t>
      </w:r>
    </w:p>
    <w:p w:rsidRDefault="00AB3BAA" w:rsidP="00AB3BAA" w:rsidR="00AB3BAA">
      <w:pPr>
        <w:jc w:val="both"/>
      </w:pPr>
      <w:r>
        <w:t>Trgovački sud u Osijeku</w:t>
      </w:r>
    </w:p>
    <w:p w:rsidRDefault="00AB3BAA" w:rsidP="00AB3BAA" w:rsidR="00AB3BAA">
      <w:pPr>
        <w:jc w:val="both"/>
      </w:pPr>
      <w:r>
        <w:t>Stalna služba u Slavonskom Brodu</w:t>
      </w:r>
      <w:r>
        <w:tab/>
      </w:r>
      <w:r>
        <w:tab/>
      </w:r>
      <w:r>
        <w:tab/>
      </w:r>
      <w:r>
        <w:tab/>
      </w:r>
      <w:r>
        <w:tab/>
      </w:r>
      <w:r>
        <w:tab/>
        <w:t>3 St-894/2016-75</w:t>
      </w:r>
    </w:p>
    <w:p w:rsidRDefault="00AB3BAA" w:rsidP="00AB3BAA" w:rsidR="00AB3BAA">
      <w:pPr>
        <w:jc w:val="both"/>
      </w:pPr>
      <w:r>
        <w:t>Trg pobjede 13</w:t>
      </w:r>
    </w:p>
    <w:p w:rsidRDefault="00AB3BAA" w:rsidP="00AB3BAA" w:rsidR="00AB3BAA">
      <w:pPr>
        <w:jc w:val="both"/>
      </w:pPr>
      <w:r>
        <w:t>35 000Slavonski Brod</w:t>
      </w:r>
    </w:p>
    <w:p w:rsidRDefault="00AB3BAA" w:rsidP="00AB3BAA" w:rsidR="00AB3BAA">
      <w:pPr>
        <w:rPr>
          <w:b/>
        </w:rPr>
      </w:pPr>
    </w:p>
    <w:p w:rsidRDefault="00AB3BAA" w:rsidP="00AB3BAA" w:rsidR="00AB3BAA">
      <w:pPr>
        <w:jc w:val="both"/>
        <w:rPr>
          <w:b/>
        </w:rPr>
      </w:pPr>
    </w:p>
    <w:p w:rsidRDefault="00AB3BAA" w:rsidP="00AB3BAA" w:rsidR="00AB3BAA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AB3BAA" w:rsidP="00AB3BAA" w:rsidR="00AB3BAA">
      <w:pPr>
        <w:rPr>
          <w:color w:val="222222"/>
        </w:rPr>
      </w:pPr>
    </w:p>
    <w:p w:rsidRDefault="00AB3BAA" w:rsidP="00AB3BAA" w:rsidR="00AB3BAA">
      <w:pPr>
        <w:jc w:val="both"/>
        <w:rPr>
          <w:color w:val="222222"/>
        </w:rPr>
      </w:pPr>
      <w:r>
        <w:rPr>
          <w:color w:val="222222"/>
        </w:rPr>
        <w:t xml:space="preserve">            TRGOVAČKI SUD U OSIJEKU, STALNA SLUŽBA U SLAVONSKOM BRODU, po sucu Danijeli Martini Maoduš,  u stečajnom postupku nad dužnikom  </w:t>
      </w:r>
      <w:r>
        <w:rPr>
          <w:b/>
          <w:color w:val="222222"/>
        </w:rPr>
        <w:t>TRG d.o.o., Slavonski Brod, u stečaju, Nikole Zrinskog 20A, OIB: 91376759491</w:t>
      </w:r>
      <w:r>
        <w:rPr>
          <w:color w:val="222222"/>
        </w:rPr>
        <w:t>, zastupano po  stečajnom upravitelju Milanu Staniću iz Slavonskog Broda, 10. prosinca 2018.</w:t>
      </w:r>
    </w:p>
    <w:p w:rsidRDefault="00AB3BAA" w:rsidP="00AB3BAA" w:rsidR="00AB3BAA">
      <w:pPr>
        <w:jc w:val="both"/>
        <w:rPr>
          <w:color w:val="222222"/>
        </w:rPr>
      </w:pPr>
    </w:p>
    <w:p w:rsidRDefault="00AB3BAA" w:rsidP="00AB3BAA" w:rsidR="00AB3BAA">
      <w:pPr>
        <w:ind w:left="708"/>
        <w:jc w:val="center"/>
      </w:pPr>
    </w:p>
    <w:p w:rsidRDefault="00AB3BAA" w:rsidP="00AB3BAA" w:rsidR="00AB3BAA">
      <w:pPr>
        <w:ind w:firstLine="708" w:left="2832"/>
      </w:pPr>
      <w:r>
        <w:t>z a k l j u č i o    j e</w:t>
      </w:r>
    </w:p>
    <w:p w:rsidRDefault="00AB3BAA" w:rsidP="00AB3BAA" w:rsidR="00AB3BAA"/>
    <w:p w:rsidRDefault="00AB3BAA" w:rsidP="00AB3BAA" w:rsidR="00AB3BAA">
      <w:pPr>
        <w:rPr>
          <w:rStyle w:val="Naglaeno"/>
          <w:b w:val="false"/>
        </w:rPr>
      </w:pPr>
      <w:r>
        <w:rPr>
          <w:rStyle w:val="Naglaeno"/>
          <w:b w:val="false"/>
        </w:rPr>
        <w:t xml:space="preserve">  Nalaže se Novoj Ljubljanskoj banci, Republika Slovenija, Ljubljana, Trg Republike 2, OIB: 17719334242 dostaviti broj računa na koji će se </w:t>
      </w:r>
      <w:proofErr w:type="spellStart"/>
      <w:r>
        <w:rPr>
          <w:rStyle w:val="Naglaeno"/>
          <w:b w:val="false"/>
        </w:rPr>
        <w:t>izvršti</w:t>
      </w:r>
      <w:proofErr w:type="spellEnd"/>
      <w:r>
        <w:rPr>
          <w:rStyle w:val="Naglaeno"/>
          <w:b w:val="false"/>
        </w:rPr>
        <w:t xml:space="preserve"> povrat nepotrošenog predujma za prodaju nekretnina u postupku pred Finom.</w:t>
      </w:r>
    </w:p>
    <w:p w:rsidRDefault="00AB3BAA" w:rsidP="00AB3BAA" w:rsidR="00AB3BAA">
      <w:pPr>
        <w:rPr>
          <w:rStyle w:val="Naglaeno"/>
          <w:b w:val="false"/>
        </w:rPr>
      </w:pPr>
    </w:p>
    <w:p w:rsidRDefault="00AB3BAA" w:rsidP="00AB3BAA" w:rsidR="00AB3BAA">
      <w:pPr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o b r a z l o ž e nj e</w:t>
      </w:r>
    </w:p>
    <w:p w:rsidRDefault="00AB3BAA" w:rsidP="00AB3BAA" w:rsidR="00AB3BAA">
      <w:pPr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ab/>
      </w:r>
    </w:p>
    <w:p w:rsidRDefault="00AB3BAA" w:rsidP="00AB3BAA" w:rsidR="00AB3BAA">
      <w:pPr>
        <w:ind w:firstLine="708"/>
        <w:rPr>
          <w:rStyle w:val="Naglaeno"/>
          <w:b w:val="false"/>
        </w:rPr>
      </w:pPr>
      <w:r>
        <w:rPr>
          <w:rStyle w:val="Naglaeno"/>
          <w:b w:val="false"/>
        </w:rPr>
        <w:t xml:space="preserve">Nova Ljubljanska banka, Republika Slovenija, Ljubljana,  je uplatila predujam za trošak prodaje imovine </w:t>
      </w:r>
      <w:proofErr w:type="spellStart"/>
      <w:r>
        <w:rPr>
          <w:rStyle w:val="Naglaeno"/>
          <w:b w:val="false"/>
        </w:rPr>
        <w:t>steč</w:t>
      </w:r>
      <w:proofErr w:type="spellEnd"/>
      <w:r>
        <w:rPr>
          <w:rStyle w:val="Naglaeno"/>
          <w:b w:val="false"/>
        </w:rPr>
        <w:t xml:space="preserve"> dužnika u postupku pred Finom. Obzirom da je </w:t>
      </w:r>
      <w:proofErr w:type="spellStart"/>
      <w:r>
        <w:rPr>
          <w:rStyle w:val="Naglaeno"/>
          <w:b w:val="false"/>
        </w:rPr>
        <w:t>izvšen</w:t>
      </w:r>
      <w:proofErr w:type="spellEnd"/>
      <w:r>
        <w:rPr>
          <w:rStyle w:val="Naglaeno"/>
          <w:b w:val="false"/>
        </w:rPr>
        <w:t xml:space="preserve"> prijenos tražbine prvog </w:t>
      </w:r>
      <w:proofErr w:type="spellStart"/>
      <w:r>
        <w:rPr>
          <w:rStyle w:val="Naglaeno"/>
          <w:b w:val="false"/>
        </w:rPr>
        <w:t>razlučnog</w:t>
      </w:r>
      <w:proofErr w:type="spellEnd"/>
      <w:r>
        <w:rPr>
          <w:rStyle w:val="Naglaeno"/>
          <w:b w:val="false"/>
        </w:rPr>
        <w:t xml:space="preserve"> vjerovnika , te da je kupac tražbine dao izjavu o kupnji nekretnina </w:t>
      </w:r>
      <w:proofErr w:type="spellStart"/>
      <w:r>
        <w:rPr>
          <w:rStyle w:val="Naglaeno"/>
          <w:b w:val="false"/>
        </w:rPr>
        <w:t>prijebojom</w:t>
      </w:r>
      <w:proofErr w:type="spellEnd"/>
      <w:r>
        <w:rPr>
          <w:rStyle w:val="Naglaeno"/>
          <w:b w:val="false"/>
        </w:rPr>
        <w:t xml:space="preserve"> sa tražbinom koja mu je ustupljena, potrebno je uplatitelju predujma, isti vratiti. </w:t>
      </w:r>
    </w:p>
    <w:p w:rsidRDefault="00AB3BAA" w:rsidP="00AB3BAA" w:rsidR="00AB3BAA">
      <w:pPr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</w:p>
    <w:p w:rsidRDefault="00AB3BAA" w:rsidP="00AB3BAA" w:rsidR="00AB3BAA">
      <w:pPr>
        <w:ind w:firstLine="708"/>
        <w:rPr>
          <w:rStyle w:val="Naglaeno"/>
          <w:b w:val="false"/>
        </w:rPr>
      </w:pPr>
      <w:r>
        <w:rPr>
          <w:rStyle w:val="Naglaeno"/>
          <w:b w:val="false"/>
        </w:rPr>
        <w:t xml:space="preserve">Stoga je odlučeno kao u izreci. </w:t>
      </w:r>
    </w:p>
    <w:p w:rsidRDefault="00AB3BAA" w:rsidP="00AB3BAA" w:rsidR="00AB3BAA">
      <w:pPr>
        <w:jc w:val="both"/>
        <w:rPr>
          <w:color w:val="222222"/>
        </w:rPr>
      </w:pPr>
    </w:p>
    <w:p w:rsidRDefault="00AB3BAA" w:rsidP="00AB3BAA" w:rsidR="00AB3BAA">
      <w:pPr>
        <w:jc w:val="both"/>
        <w:rPr>
          <w:color w:val="222222"/>
        </w:rPr>
      </w:pPr>
      <w:r>
        <w:rPr>
          <w:color w:val="222222"/>
        </w:rPr>
        <w:t xml:space="preserve"> </w:t>
      </w:r>
      <w:r w:rsidR="003C2C6D">
        <w:rPr>
          <w:color w:val="222222"/>
        </w:rPr>
        <w:tab/>
      </w:r>
      <w:r>
        <w:rPr>
          <w:color w:val="222222"/>
        </w:rPr>
        <w:t xml:space="preserve">U </w:t>
      </w:r>
      <w:r w:rsidR="003C2C6D">
        <w:rPr>
          <w:color w:val="222222"/>
        </w:rPr>
        <w:t xml:space="preserve">Slavonskom Brodu </w:t>
      </w:r>
      <w:r>
        <w:rPr>
          <w:color w:val="222222"/>
        </w:rPr>
        <w:t>10. prosinca 2018.</w:t>
      </w:r>
      <w:r>
        <w:rPr>
          <w:color w:val="222222"/>
        </w:rPr>
        <w:tab/>
      </w:r>
      <w:r>
        <w:rPr>
          <w:color w:val="222222"/>
        </w:rPr>
        <w:tab/>
      </w:r>
    </w:p>
    <w:p w:rsidRDefault="00AB3BAA" w:rsidP="00AB3BAA" w:rsidR="00AB3BAA">
      <w:pPr>
        <w:jc w:val="both"/>
        <w:rPr>
          <w:color w:val="222222"/>
        </w:rPr>
      </w:pPr>
    </w:p>
    <w:p w:rsidRDefault="00AB3BAA" w:rsidP="00AB3BAA" w:rsidR="00AB3BAA">
      <w:pPr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s u d a c </w:t>
      </w:r>
    </w:p>
    <w:p w:rsidRDefault="00AB3BAA" w:rsidP="00AB3BAA" w:rsidR="00AB3BAA">
      <w:pPr>
        <w:jc w:val="both"/>
        <w:rPr>
          <w:color w:val="222222"/>
        </w:rPr>
      </w:pPr>
    </w:p>
    <w:p w:rsidRDefault="00AB3BAA" w:rsidP="00AB3BAA" w:rsidR="00AB3BAA">
      <w:pPr>
        <w:jc w:val="both"/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Daniela Martini Maoduš</w:t>
      </w:r>
      <w:r>
        <w:rPr>
          <w:color w:val="222222"/>
        </w:rPr>
        <w:tab/>
      </w:r>
    </w:p>
    <w:p w:rsidRDefault="00AB3BAA" w:rsidP="00AB3BAA" w:rsidR="00AB3BAA">
      <w:pPr>
        <w:ind w:firstLine="708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AC8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C6D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BAA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B3B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B3B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734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St-894/2016-75</izvorni_sadrzaj>
    <derivirana_varijabla naziv="DomainObject.Oznaka_1">St-894/2016-75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dio i prilozi kod Dubi.
IV dio ref</izvorni_sadrzaj>
    <derivirana_varijabla naziv="DomainObject.Predmet.PrimjedbaSuca_1">I, II, III dio i prilozi kod Dubi.
IV dio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  <item>MILAN STANIĆ</item>
    </izvorni_sadrzaj>
    <derivirana_varijabla naziv="DomainObject.Predmet.OstaliListFormated_1">
      <item>ŽUPANIJSKO DRŽAVNO ODVJETNIŠTVO SLAVONSKI BROD</item>
      <item>ŽELJKO ČUGURA</item>
      <item>MILAN STANIĆ</item>
    </derivirana_varijabla>
  </DomainObject.Predmet.OstaliListFormated>
  <DomainObject.Predmet.OstaliListFormatedOIB>
    <izvorni_sadrzaj>
      <item>ŽUPANIJSKO DRŽAVNO ODVJETNIŠTVO SLAVONSKI BROD</item>
      <item>ŽELJKO ČUGURA</item>
      <item>MILAN STANIĆ</item>
    </izvorni_sadrzaj>
    <derivirana_varijabla naziv="DomainObject.Predmet.OstaliListFormatedOIB_1">
      <item>ŽUPANIJSKO DRŽAVNO ODVJETNIŠTVO SLAVONSKI BROD</item>
      <item>ŽELJKO ČUGURA</item>
      <item>MILAN STANIĆ</item>
    </derivirana_varijabla>
  </DomainObject.Predmet.OstaliListFormatedOIB>
  <DomainObject.Predmet.OstaliListFormatedWithAdress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_1">
      <item>ŽUPANIJSKO DRŽAVNO ODVJETNIŠTVO SLAVONSKI BROD</item>
      <item>ŽELJKO ČUGURA</item>
      <item>MILAN STANIĆ, VINOGRADSKA, 35000 Slavonski Brod</item>
    </derivirana_varijabla>
  </DomainObject.Predmet.OstaliListFormatedWithAdress>
  <DomainObject.Predmet.OstaliListFormatedWithAdressOIB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OIB_1">
      <item>ŽUPANIJSKO DRŽAVNO ODVJETNIŠTVO SLAVONSKI BROD</item>
      <item>ŽELJKO ČUGURA</item>
      <item>MILAN STANIĆ, VINOGRADSKA, 35000 Slavonski Brod</item>
    </derivirana_varijabla>
  </DomainObject.Predmet.OstaliListFormatedWithAdressOIB>
  <DomainObject.Predmet.OstaliListNazivFormated>
    <izvorni_sadrzaj>
      <item>ŽUPANIJSKO DRŽAVNO ODVJETNIŠTVO SLAVONSKI BROD</item>
      <item>ŽELJKO ČUGURA</item>
      <item>MILAN STANIĆ</item>
    </izvorni_sadrzaj>
    <derivirana_varijabla naziv="DomainObject.Predmet.OstaliListNazivFormated_1">
      <item>ŽUPANIJSKO DRŽAVNO ODVJETNIŠTVO SLAVONSKI BROD</item>
      <item>ŽELJKO ČUGURA</item>
      <item>MILAN STANIĆ</item>
    </derivirana_varijabla>
  </DomainObject.Predmet.OstaliListNazivFormated>
  <DomainObject.Predmet.OstaliListNazivFormatedOIB>
    <izvorni_sadrzaj>
      <item>ŽUPANIJSKO DRŽAVNO ODVJETNIŠTVO SLAVONSKI BROD</item>
      <item>ŽELJKO ČUGURA</item>
      <item>MILAN STANIĆ</item>
    </izvorni_sadrzaj>
    <derivirana_varijabla naziv="DomainObject.Predmet.OstaliListNazivFormatedOIB_1">
      <item>ŽUPANIJSKO DRŽAVNO ODVJETNIŠTVO SLAVONSKI BROD</item>
      <item>ŽELJKO ČUGURA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St-894/2016-75</izvorni_sadrzaj>
    <derivirana_varijabla naziv="DomainObject.PoslovniBrojDokumenta_1">St-894/2016-75</derivirana_varijabla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  <item>MILAN STANIĆ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  <item>MILAN STANIĆ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046D1-5E52-450E-9C14-426105F3B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971</properties:Characters>
  <properties:Lines>40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2018-12-10T11:28:00Z</cp:lastPrinted>
  <dcterms:modified xmlns:xsi="http://www.w3.org/2001/XMLSchema-instance" xsi:type="dcterms:W3CDTF">2018-12-10T11:28:00Z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St-894/2016-75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