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1133" w14:paraId="8821133" w:rsidRDefault="008B77D1" w:rsidP="008B77D1" w:rsidR="008B77D1" w:rsidRPr="008B77D1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t xml:space="preserve">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77D1">
        <w:rPr>
          <w:rFonts w:cs="Times New Roman"/>
          <w:b/>
        </w:rPr>
        <w:t xml:space="preserve">   </w:t>
      </w:r>
      <w:r w:rsidRPr="008B77D1">
        <w:rPr>
          <w:rFonts w:cs="Times New Roman"/>
        </w:rPr>
        <w:t>REPUBLIKA HRVATSKA</w:t>
      </w: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 xml:space="preserve"> TRGOVAČKI SUD U ZAGREBU</w:t>
      </w: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 xml:space="preserve">           Stalna služba u Karlovcu </w:t>
      </w: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jc w:val="center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R E P U B L I K A   H R V A T S K A</w:t>
      </w:r>
    </w:p>
    <w:p w:rsidRDefault="008B77D1" w:rsidP="008B77D1" w:rsidR="008B77D1" w:rsidRPr="008B77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R J E Š E N J E</w:t>
      </w: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GRAĐEVINAR, Obrtnička zadruga za graditeljstvo, proizvodnju, usluge i trgovinu u stečaju, Zagreb, Drenovačka 3, OIB: 06858491973, 3. srpnja 2019.</w:t>
      </w: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jc w:val="center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r i j e š i o   j e</w:t>
      </w:r>
    </w:p>
    <w:p w:rsidRDefault="008B77D1" w:rsidP="008B77D1" w:rsidR="008B77D1" w:rsidRPr="008B77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Stečajnoj upraviteljici Antonii Selak, Zagreb, Rudeška cesta 160b, OIB: 91237926182,  određuje se nagrada za rad stečajnog upravitelja u iznosu od 422,00 kn bruto uvećano za 31,65 kn na ime doprinosa za zdravstveno osiguranje.</w:t>
      </w:r>
    </w:p>
    <w:p w:rsidRDefault="008B77D1" w:rsidP="008B77D1" w:rsidR="008B77D1" w:rsidRPr="008B77D1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8B77D1" w:rsidP="008B77D1" w:rsidR="008B77D1" w:rsidRPr="008B77D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jc w:val="center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Obrazloženje</w:t>
      </w:r>
    </w:p>
    <w:p w:rsidRDefault="008B77D1" w:rsidP="008B77D1" w:rsidR="008B77D1" w:rsidRPr="008B77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77D1" w:rsidP="008B77D1" w:rsidR="008B77D1" w:rsidRPr="008B77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Rješenjem ovog suda poslovni broj St-2961/15 od 6. travnja 2018. imenovana je stečajnim upraviteljem Antonia Selak, Zagreb, Rudeška cesta 160b, OIB: 91237926182.</w:t>
      </w:r>
    </w:p>
    <w:p w:rsidRDefault="008B77D1" w:rsidP="008B77D1" w:rsidR="008B77D1" w:rsidRPr="008B77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Stečajni upravitelj je podneskom od 6. lipnja 2019. predložio da mu sud odredi nagradu u iznosu od 422,00 kn bruto navodeći da je dužnikova imovina unovčena u iznosu od 2.638,02 kn.</w:t>
      </w:r>
    </w:p>
    <w:p w:rsidRDefault="008B77D1" w:rsidP="008B77D1" w:rsidR="008B77D1" w:rsidRPr="008B77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Slijedom navedenog, a temeljem čl.94. st.1. i 2. Stečajnog zakona  (Narodne novine broj 71/15, 104/17, dalje:SZ) i čl.2. st.1. i 2.  te čl.7. Uredbe o kriterijima i načinu obračuna i plaćanja nagrade stečajnim upraviteljima riješeno je kao u točki 1. izreke rješenja, dok je temeljem čl. 94. st. 4. SZ-a odlučeno kao u točki 2.izreke rješenja.</w:t>
      </w:r>
    </w:p>
    <w:p w:rsidRDefault="008B77D1" w:rsidP="008B77D1" w:rsidR="008B77D1" w:rsidRPr="008B77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U Karlovcu 3. srpnja 2019.</w:t>
      </w:r>
    </w:p>
    <w:p w:rsidRDefault="008B77D1" w:rsidP="008B77D1" w:rsidR="008B77D1" w:rsidRPr="008B7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8B77D1" w:rsidP="008B77D1" w:rsidR="008B77D1" w:rsidRPr="008B77D1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8B77D1" w:rsidP="008B77D1" w:rsidR="008B77D1" w:rsidRPr="008B77D1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8B77D1" w:rsidP="008B77D1" w:rsidR="008B77D1" w:rsidRPr="008B77D1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8B77D1" w:rsidP="008B77D1" w:rsidR="008B77D1" w:rsidRPr="008B77D1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 xml:space="preserve">             Draženka Prpić</w:t>
      </w:r>
    </w:p>
    <w:p w:rsidRDefault="008B77D1" w:rsidP="008B77D1" w:rsidR="008B77D1" w:rsidRPr="008B77D1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8B77D1" w:rsidP="008B77D1" w:rsidR="008B77D1" w:rsidRPr="008B77D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PRAVNA POUKA:</w:t>
      </w:r>
    </w:p>
    <w:p w:rsidRDefault="008B77D1" w:rsidP="008B77D1" w:rsidR="008B77D1" w:rsidRPr="008B77D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8B77D1" w:rsidP="008B77D1" w:rsidR="008B77D1" w:rsidRPr="008B77D1">
      <w:pPr>
        <w:spacing w:after="0"/>
        <w:rPr>
          <w:rFonts w:cs="Times New Roman" w:eastAsia="Times New Roman"/>
          <w:b/>
          <w:lang w:eastAsia="hr-HR"/>
        </w:rPr>
      </w:pPr>
    </w:p>
    <w:p w:rsidRDefault="008B77D1" w:rsidP="008B77D1" w:rsidR="008B77D1" w:rsidRPr="008B77D1">
      <w:pPr>
        <w:spacing w:after="0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Dna:</w:t>
      </w:r>
    </w:p>
    <w:p w:rsidRDefault="008B77D1" w:rsidP="008B77D1" w:rsidR="008B77D1" w:rsidRPr="008B77D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stečajni upravitelj</w:t>
      </w:r>
    </w:p>
    <w:p w:rsidRDefault="008B77D1" w:rsidP="008B77D1" w:rsidR="008B77D1" w:rsidRPr="008B77D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B77D1">
        <w:rPr>
          <w:rFonts w:cs="Times New Roman" w:eastAsia="Times New Roman"/>
          <w:lang w:eastAsia="hr-HR"/>
        </w:rPr>
        <w:t>e-oglasna ploča suda</w:t>
      </w:r>
    </w:p>
    <w:p w:rsidRDefault="008B77D1" w:rsidP="008B77D1" w:rsidR="008B77D1" w:rsidRPr="008B77D1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4991654"/>
      <w:docPartObj>
        <w:docPartGallery w:val="Page Numbers (Top of Page)"/>
        <w:docPartUnique/>
      </w:docPartObj>
    </w:sdtPr>
    <w:sdtContent>
      <w:p w:rsidRDefault="008B77D1" w:rsidR="008B77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B77D1" w:rsidR="008333A9">
    <w:pPr>
      <w:pStyle w:val="Zaglavlje"/>
    </w:pPr>
    <w:r>
      <w:t>1 St-1283/2018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7D1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94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St-1283/2018-52</izvorni_sadrzaj>
    <derivirana_varijabla naziv="DomainObject.Oznaka_1">St-1283/2018-52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St-1283/2018</izvorni_sadrzaj>
    <derivirana_varijabla naziv="DomainObject.Predmet.OznakaBroj_1">St-1283/2018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GRAĐEVINAR, Obrtnička zadruga za graditeljstvo, proizvodnju, uslugu i trgovinu u stečaju</izvorni_sadrzaj>
    <derivirana_varijabla naziv="DomainObject.Predmet.ProtustrankaFormated_1">  Stečajna masa iza GRAĐEVINAR, Obrtnička zadruga za graditeljstvo, proizvodnju, uslugu i trgovinu u stečaju</derivirana_varijabla>
  </DomainObject.Predmet.ProtustrankaFormated>
  <DomainObject.Predmet.ProtustrankaFormatedOIB>
    <izvorni_sadrzaj>  Stečajna masa iza GRAĐEVINAR, Obrtnička zadruga za graditeljstvo, proizvodnju, uslugu i trgovinu u stečaju, OIB 06858491973</izvorni_sadrzaj>
    <derivirana_varijabla naziv="DomainObject.Predmet.ProtustrankaFormatedOIB_1">  Stečajna masa iza GRAĐEVINAR, Obrtnička zadruga za graditeljstvo, proizvodnju, uslugu i trgovinu u stečaju, OIB 06858491973</derivirana_varijabla>
  </DomainObject.Predmet.ProtustrankaFormatedOIB>
  <DomainObject.Predmet.ProtustrankaFormatedWithAdress>
    <izvorni_sadrzaj> Stečajna masa iza GRAĐEVINAR, Obrtnička zadruga za graditeljstvo, proizvodnju, uslugu i trgovinu u stečaju, Drenovačka 3, 10000 Zagreb</izvorni_sadrzaj>
    <derivirana_varijabla naziv="DomainObject.Predmet.ProtustrankaFormatedWithAdress_1"> Stečajna masa iza GRAĐEVINAR, Obrtnička zadruga za graditeljstvo, proizvodnju, uslugu i trgovinu u stečaju, Drenovačka 3, 10000 Zagreb</derivirana_varijabla>
  </DomainObject.Predmet.ProtustrankaFormatedWithAdress>
  <DomainObject.Predmet.ProtustrankaFormatedWithAdressOIB>
    <izvorni_sadrzaj> Stečajna masa iza GRAĐEVINAR, Obrtnička zadruga za graditeljstvo, proizvodnju, uslugu i trgovinu u stečaju, OIB 06858491973, Drenovačka 3, 10000 Zagreb</izvorni_sadrzaj>
    <derivirana_varijabla naziv="DomainObject.Predmet.ProtustrankaFormatedWithAdressOIB_1"> Stečajna masa iza GRAĐEVINAR, Obrtnička zadruga za graditeljstvo, proizvodnju, uslugu i trgovinu u stečaju, OIB 06858491973, Drenovačka 3, 10000 Zagreb</derivirana_varijabla>
  </DomainObject.Predmet.ProtustrankaFormatedWithAdressOIB>
  <DomainObject.Predmet.ProtustrankaWithAdress>
    <izvorni_sadrzaj>Stečajna masa iza GRAĐEVINAR, Obrtnička zadruga za graditeljstvo, proizvodnju, uslugu i trgovinu u stečaju Drenovačka 3, 10000 Zagreb</izvorni_sadrzaj>
    <derivirana_varijabla naziv="DomainObject.Predmet.ProtustrankaWithAdress_1">Stečajna masa iza GRAĐEVINAR, Obrtnička zadruga za graditeljstvo, proizvodnju, uslugu i trgovinu u stečaju Drenovačka 3, 10000 Zagreb</derivirana_varijabla>
  </DomainObject.Predmet.ProtustrankaWithAdress>
  <DomainObject.Predmet.ProtustrankaWithAdressOIB>
    <izvorni_sadrzaj>Stečajna masa iza GRAĐEVINAR, Obrtnička zadruga za graditeljstvo, proizvodnju, uslugu i trgovinu u stečaju, OIB 06858491973, Drenovačka 3, 10000 Zagreb</izvorni_sadrzaj>
    <derivirana_varijabla naziv="DomainObject.Predmet.ProtustrankaWithAdressOIB_1">Stečajna masa iza GRAĐEVINAR, Obrtnička zadruga za graditeljstvo, proizvodnju, uslugu i trgovinu u stečaju, OIB 06858491973, Drenovačka 3, 10000 Zagreb</derivirana_varijabla>
  </DomainObject.Predmet.ProtustrankaWithAdressOIB>
  <DomainObject.Predmet.ProtustrankaNazivFormated>
    <izvorni_sadrzaj>Stečajna masa iza GRAĐEVINAR, Obrtnička zadruga za graditeljstvo, proizvodnju, uslugu i trgovinu u stečaju</izvorni_sadrzaj>
    <derivirana_varijabla naziv="DomainObject.Predmet.ProtustrankaNazivFormated_1">Stečajna masa iza GRAĐEVINAR, Obrtnička zadruga za graditeljstvo, proizvodnju, uslugu i trgovinu u stečaju</derivirana_varijabla>
  </DomainObject.Predmet.ProtustrankaNazivFormated>
  <DomainObject.Predmet.ProtustrankaNazivFormatedOIB>
    <izvorni_sadrzaj>Stečajna masa iza GRAĐEVINAR, Obrtnička zadruga za graditeljstvo, proizvodnju, uslugu i trgovinu u stečaju, OIB 06858491973</izvorni_sadrzaj>
    <derivirana_varijabla naziv="DomainObject.Predmet.ProtustrankaNazivFormatedOIB_1">Stečajna masa iza GRAĐEVINAR, Obrtnička zadruga za graditeljstvo, proizvodnju, uslugu i trgovinu u stečaju, OIB 06858491973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GRAĐEVINAR, Obrtnička zadruga za graditeljstvo, proizvodnju, uslugu i trgovinu u stečaju</item>
    </izvorni_sadrzaj>
    <derivirana_varijabla naziv="DomainObject.Predmet.ProtuStrankaListFormated_1">
      <item>Stečajna masa iza GRAĐEVINAR, Obrtnička zadruga za graditeljstvo, proizvodnju, uslugu i trgovinu u stečaju</item>
    </derivirana_varijabla>
  </DomainObject.Predmet.ProtuStrankaListFormated>
  <DomainObject.Predmet.ProtuStrankaListFormatedOIB>
    <izvorni_sadrzaj>
      <item>Stečajna masa iza GRAĐEVINAR, Obrtnička zadruga za graditeljstvo, proizvodnju, uslugu i trgovinu u stečaju, OIB 06858491973</item>
    </izvorni_sadrzaj>
    <derivirana_varijabla naziv="DomainObject.Predmet.ProtuStrankaListFormatedOIB_1">
      <item>Stečajna masa iza GRAĐEVINAR, Obrtnička zadruga za graditeljstvo, proizvodnju, uslugu i trgovinu u stečaju, OIB 06858491973</item>
    </derivirana_varijabla>
  </DomainObject.Predmet.ProtuStrankaListFormatedOIB>
  <DomainObject.Predmet.ProtuStrankaListFormatedWithAdress>
    <izvorni_sadrzaj>
      <item>Stečajna masa iza GRAĐEVINAR, Obrtnička zadruga za graditeljstvo, proizvodnju, uslugu i trgovinu u stečaju, Drenovačka 3, 10000 Zagreb</item>
    </izvorni_sadrzaj>
    <derivirana_varijabla naziv="DomainObject.Predmet.ProtuStrankaListFormatedWithAdress_1">
      <item>Stečajna masa iza GRAĐEVINAR, Obrtnička zadruga za graditeljstvo, proizvodnju, uslugu i trgovinu u stečaju, Drenovačka 3, 10000 Zagreb</item>
    </derivirana_varijabla>
  </DomainObject.Predmet.ProtuStrankaListFormatedWithAdress>
  <DomainObject.Predmet.ProtuStrankaListFormatedWithAdressOIB>
    <izvorni_sadrzaj>
      <item>Stečajna masa iza GRAĐEVINAR, Obrtnička zadruga za graditeljstvo, proizvodnju, uslugu i trgovinu u stečaju, OIB 06858491973, Drenovačka 3, 10000 Zagreb</item>
    </izvorni_sadrzaj>
    <derivirana_varijabla naziv="DomainObject.Predmet.ProtuStrankaListFormatedWithAdressOIB_1">
      <item>Stečajna masa iza GRAĐEVINAR, Obrtnička zadruga za graditeljstvo, proizvodnju, uslugu i trgovinu u stečaju, OIB 06858491973, Drenovačka 3, 10000 Zagreb</item>
    </derivirana_varijabla>
  </DomainObject.Predmet.ProtuStrankaListFormatedWithAdressOIB>
  <DomainObject.Predmet.ProtuStrankaListNazivFormated>
    <izvorni_sadrzaj>
      <item>Stečajna masa iza GRAĐEVINAR, Obrtnička zadruga za graditeljstvo, proizvodnju, uslugu i trgovinu u stečaju</item>
    </izvorni_sadrzaj>
    <derivirana_varijabla naziv="DomainObject.Predmet.ProtuStrankaListNazivFormated_1">
      <item>Stečajna masa iza GRAĐEVINAR, Obrtnička zadruga za graditeljstvo, proizvodnju, uslugu i trgovinu u stečaju</item>
    </derivirana_varijabla>
  </DomainObject.Predmet.ProtuStrankaListNazivFormated>
  <DomainObject.Predmet.ProtuStrankaListNazivFormatedOIB>
    <izvorni_sadrzaj>
      <item>Stečajna masa iza GRAĐEVINAR, Obrtnička zadruga za graditeljstvo, proizvodnju, uslugu i trgovinu u stečaju, OIB 06858491973</item>
    </izvorni_sadrzaj>
    <derivirana_varijabla naziv="DomainObject.Predmet.ProtuStrankaListNazivFormatedOIB_1">
      <item>Stečajna masa iza GRAĐEVINAR, Obrtnička zadruga za graditeljstvo, proizvodnju, uslugu i trgovinu u stečaju, OIB 06858491973</item>
    </derivirana_varijabla>
  </DomainObject.Predmet.ProtuStrankaListNazivFormatedOIB>
  <DomainObject.Predmet.OstaliListFormated>
    <izvorni_sadrzaj>
      <item>Milan Knežević</item>
      <item>Nataša Vujčić</item>
    </izvorni_sadrzaj>
    <derivirana_varijabla naziv="DomainObject.Predmet.OstaliListFormated_1">
      <item>Milan Knežević</item>
      <item>Nataša Vujčić</item>
    </derivirana_varijabla>
  </DomainObject.Predmet.OstaliListFormated>
  <DomainObject.Predmet.OstaliListFormatedOIB>
    <izvorni_sadrzaj>
      <item>Milan Knežević, OIB 22345036501</item>
      <item>Nataša Vujčić</item>
    </izvorni_sadrzaj>
    <derivirana_varijabla naziv="DomainObject.Predmet.OstaliListFormatedOIB_1">
      <item>Milan Knežević, OIB 22345036501</item>
      <item>Nataša Vujčić</item>
    </derivirana_varijabla>
  </DomainObject.Predmet.OstaliListFormatedOIB>
  <DomainObject.Predmet.OstaliListFormatedWithAdress>
    <izvorni_sadrzaj>
      <item>Milan Knežević, Kamešćica 44a, 10000 Zagreb</item>
      <item>Nataša Vujčić, Fra Luje Maruna 9, 10000 Zagreb</item>
    </izvorni_sadrzaj>
    <derivirana_varijabla naziv="DomainObject.Predmet.OstaliListFormatedWithAdress_1">
      <item>Milan Knežević, Kamešćica 44a, 10000 Zagreb</item>
      <item>Nataša Vujčić, Fra Luje Maruna 9, 10000 Zagreb</item>
    </derivirana_varijabla>
  </DomainObject.Predmet.OstaliListFormatedWithAdress>
  <DomainObject.Predmet.OstaliListFormatedWithAdressOIB>
    <izvorni_sadrzaj>
      <item>Milan Knežević, OIB 22345036501, Kamešćica 44a, 10000 Zagreb</item>
      <item>Nataša Vujčić, Fra Luje Maruna 9, 10000 Zagreb</item>
    </izvorni_sadrzaj>
    <derivirana_varijabla naziv="DomainObject.Predmet.OstaliListFormatedWithAdressOIB_1">
      <item>Milan Knežević, OIB 22345036501, Kamešćica 44a, 10000 Zagreb</item>
      <item>Nataša Vujčić, Fra Luje Maruna 9, 10000 Zagreb</item>
    </derivirana_varijabla>
  </DomainObject.Predmet.OstaliListFormatedWithAdressOIB>
  <DomainObject.Predmet.OstaliListNazivFormated>
    <izvorni_sadrzaj>
      <item>Milan Knežević</item>
      <item>Nataša Vujčić</item>
    </izvorni_sadrzaj>
    <derivirana_varijabla naziv="DomainObject.Predmet.OstaliListNazivFormated_1">
      <item>Milan Knežević</item>
      <item>Nataša Vujčić</item>
    </derivirana_varijabla>
  </DomainObject.Predmet.OstaliListNazivFormated>
  <DomainObject.Predmet.OstaliListNazivFormatedOIB>
    <izvorni_sadrzaj>
      <item>Milan Knežević, OIB 22345036501</item>
      <item>Nataša Vujčić</item>
    </izvorni_sadrzaj>
    <derivirana_varijabla naziv="DomainObject.Predmet.OstaliListNazivFormatedOIB_1">
      <item>Milan Knežević, OIB 22345036501</item>
      <item>Nataša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St-1283/2018-52</izvorni_sadrzaj>
    <derivirana_varijabla naziv="DomainObject.PoslovniBrojDokumenta_1">St-1283/2018-52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GRAĐEVINAR, Obrtnička zadruga za graditeljstvo, proizvodnju, uslugu i trgovinu u stečaju</izvorni_sadrzaj>
    <derivirana_varijabla naziv="DomainObject.Predmet.ProtustrankaIDrugi_1">Stečajna masa iza GRAĐEVINAR, Obrtnička zadruga za graditeljstvo, proizvodnju, uslugu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GRAĐEVINAR, Obrtnička zadruga za graditeljstvo, proizvodnju, uslugu i trgovinu u stečaju, OIB 06858491973, Drenovačka 3, 10000 Zagreb</izvorni_sadrzaj>
    <derivirana_varijabla naziv="DomainObject.Predmet.ProtustrankaIDrugiAdressOIB_1">Stečajna masa iza GRAĐEVINAR, Obrtnička zadruga za graditeljstvo, proizvodnju, uslugu i trgovinu u stečaju, OIB 06858491973,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GRAĐEVINAR, Obrtnička zadruga za graditeljstvo, proizvodnju, uslugu i trgovinu u stečaju</item>
      <item>FINA Regionalni centar Zagreb</item>
      <item>Milan Knežević</item>
      <item>Nataša Vujčić</item>
    </izvorni_sadrzaj>
    <derivirana_varijabla naziv="DomainObject.Predmet.SudioniciListNaziv_1">
      <item>Stečajna masa iza GRAĐEVINAR, Obrtnička zadruga za graditeljstvo, proizvodnju, uslugu i trgovinu u stečaju</item>
      <item>FINA Regionalni centar Zagreb</item>
      <item>Milan Knežević</item>
      <item>Nataša Vujčić</item>
    </derivirana_varijabla>
  </DomainObject.Predmet.SudioniciListNaziv>
  <DomainObject.Predmet.SudioniciListAdressOIB>
    <izvorni_sadrzaj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izvorni_sadrzaj>
    <derivirana_varijabla naziv="DomainObject.Predmet.SudioniciListAdressOIB_1"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F8211-7B53-48AC-8829-A2A3AC8C4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1582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2019-07-03T08:34:00Z</cp:lastPrinted>
  <dcterms:modified xmlns:xsi="http://www.w3.org/2001/XMLSchema-instance" xsi:type="dcterms:W3CDTF">2019-07-03T08:34:00Z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St-1283/2018-52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