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43b9" w14:paraId="52d43b9" w:rsidRDefault="00874CD4" w:rsidP="00874CD4" w:rsidR="004E5B27">
      <w:pPr>
        <w15:collapsed w:val="false"/>
      </w:pPr>
      <w:bookmarkStart w:name="_GoBack" w:id="0"/>
      <w:bookmarkEnd w:id="0"/>
      <w:r>
        <w:t>REPUBLIKA HRV</w:t>
      </w:r>
      <w:r w:rsidR="00032423">
        <w:t xml:space="preserve">ATSKA   </w:t>
      </w:r>
      <w:r w:rsidR="00032423">
        <w:tab/>
      </w:r>
      <w:r w:rsidR="00032423">
        <w:tab/>
      </w:r>
      <w:r w:rsidR="00032423">
        <w:tab/>
      </w:r>
      <w:r w:rsidR="00032423">
        <w:tab/>
      </w:r>
      <w:r w:rsidR="00032423">
        <w:tab/>
      </w:r>
      <w:r w:rsidR="00032423">
        <w:tab/>
      </w:r>
      <w:r w:rsidR="009E594F">
        <w:t xml:space="preserve">    </w:t>
      </w:r>
    </w:p>
    <w:p w:rsidRDefault="00874CD4" w:rsidP="00874CD4" w:rsidR="00874CD4">
      <w:r>
        <w:t xml:space="preserve">   TRGOVAČKI SUD U</w:t>
      </w:r>
    </w:p>
    <w:p w:rsidRDefault="00874CD4" w:rsidP="00874CD4" w:rsidR="00874CD4">
      <w:r>
        <w:t xml:space="preserve">      </w:t>
      </w:r>
      <w:r w:rsidR="0006112B">
        <w:t xml:space="preserve">   </w:t>
      </w:r>
      <w:r w:rsidR="00B86FEE">
        <w:t xml:space="preserve">  </w:t>
      </w:r>
      <w:r>
        <w:t>O S I J E K U</w:t>
      </w:r>
    </w:p>
    <w:p w:rsidRDefault="004E5B27" w:rsidP="00874CD4" w:rsidR="004E5B27"/>
    <w:p w:rsidRDefault="00032423" w:rsidP="004E5B27" w:rsidR="00032423">
      <w:pPr>
        <w:jc w:val="both"/>
      </w:pPr>
    </w:p>
    <w:p w:rsidRDefault="00902937" w:rsidP="004E5B27" w:rsidR="00902937">
      <w:pPr>
        <w:jc w:val="both"/>
      </w:pPr>
    </w:p>
    <w:p w:rsidRDefault="004E32AC" w:rsidP="004E5B27" w:rsidR="004E32AC">
      <w:pPr>
        <w:jc w:val="both"/>
      </w:pPr>
    </w:p>
    <w:p w:rsidRDefault="00032423" w:rsidP="004E5B27" w:rsidR="00032423">
      <w:pPr>
        <w:jc w:val="both"/>
      </w:pPr>
    </w:p>
    <w:p w:rsidRDefault="002F347B" w:rsidP="004E5B27" w:rsidR="002F347B" w:rsidRPr="0006112B">
      <w:pPr>
        <w:jc w:val="both"/>
      </w:pPr>
    </w:p>
    <w:p w:rsidRDefault="004E5B27" w:rsidP="004E5B27" w:rsidR="004E5B27" w:rsidRPr="0006112B">
      <w:pPr>
        <w:jc w:val="center"/>
      </w:pPr>
      <w:r w:rsidRPr="0006112B">
        <w:t>Z A P I S N I K</w:t>
      </w:r>
    </w:p>
    <w:p w:rsidRDefault="002F347B" w:rsidP="004E5B27" w:rsidR="002F347B"/>
    <w:p w:rsidRDefault="00B86FA8" w:rsidP="004E5B27" w:rsidR="00B86FA8"/>
    <w:p w:rsidRDefault="00B06FBC" w:rsidP="004E5B27" w:rsidR="00B06FBC"/>
    <w:p w:rsidRDefault="00032423" w:rsidP="004E5B27" w:rsidR="00032423"/>
    <w:p w:rsidRDefault="0097383D" w:rsidP="00402653" w:rsidR="00CD5C48">
      <w:pPr>
        <w:ind w:firstLine="708"/>
        <w:jc w:val="both"/>
      </w:pPr>
      <w:r>
        <w:t>Sa</w:t>
      </w:r>
      <w:r w:rsidR="007334F6">
        <w:t xml:space="preserve"> </w:t>
      </w:r>
      <w:r w:rsidR="00043AD9">
        <w:t xml:space="preserve">završnog ročišta </w:t>
      </w:r>
      <w:r w:rsidR="004E5B27">
        <w:t>nad dužnikom</w:t>
      </w:r>
      <w:r w:rsidR="00032423">
        <w:t xml:space="preserve"> </w:t>
      </w:r>
      <w:r w:rsidR="00503B14">
        <w:t>GRAMAT d.o.o. za  trgovinu  i usluge, u stečaju,  Đakovo, Industrijska zona bb, MBS 040006223, OIB 46256580078</w:t>
      </w:r>
      <w:r w:rsidR="00415451">
        <w:t xml:space="preserve">, </w:t>
      </w:r>
      <w:r w:rsidR="004E5B27">
        <w:t>održanog pred Trg</w:t>
      </w:r>
      <w:r w:rsidR="003A5DD3">
        <w:t>ovačkim sudom u Osijeku, dana</w:t>
      </w:r>
      <w:r w:rsidR="008372C4">
        <w:t xml:space="preserve"> </w:t>
      </w:r>
      <w:r w:rsidR="00503B14">
        <w:t>12.</w:t>
      </w:r>
      <w:r w:rsidR="008372C4">
        <w:t xml:space="preserve"> ožujka</w:t>
      </w:r>
      <w:r w:rsidR="00E5105E">
        <w:t xml:space="preserve"> 2019. </w:t>
      </w:r>
      <w:r w:rsidR="0006112B">
        <w:t xml:space="preserve">     </w:t>
      </w:r>
    </w:p>
    <w:p w:rsidRDefault="004E5B27" w:rsidP="004E5B27" w:rsidR="004E5B27">
      <w:pPr>
        <w:jc w:val="center"/>
      </w:pPr>
    </w:p>
    <w:p w:rsidRDefault="00032423" w:rsidP="004E5B27" w:rsidR="00032423">
      <w:pPr>
        <w:jc w:val="center"/>
      </w:pPr>
    </w:p>
    <w:p w:rsidRDefault="00032423" w:rsidP="004E5B27" w:rsidR="00032423">
      <w:pPr>
        <w:jc w:val="center"/>
      </w:pPr>
    </w:p>
    <w:p w:rsidRDefault="004E5B27" w:rsidP="004E5B27" w:rsidR="004E5B27">
      <w:pPr>
        <w:jc w:val="both"/>
      </w:pPr>
      <w:r>
        <w:tab/>
        <w:t>NAZOČNI OD STRANE SUDA:</w:t>
      </w:r>
    </w:p>
    <w:p w:rsidRDefault="004E5B27" w:rsidP="004E5B27" w:rsidR="004E5B27">
      <w:pPr>
        <w:numPr>
          <w:ilvl w:val="0"/>
          <w:numId w:val="1"/>
        </w:numPr>
        <w:jc w:val="both"/>
      </w:pPr>
      <w:r>
        <w:t>Jadranka Herman, stečajni sudac,</w:t>
      </w:r>
    </w:p>
    <w:p w:rsidRDefault="00032423" w:rsidP="004E5B27" w:rsidR="004E5B27">
      <w:pPr>
        <w:numPr>
          <w:ilvl w:val="0"/>
          <w:numId w:val="1"/>
        </w:numPr>
        <w:jc w:val="both"/>
      </w:pPr>
      <w:r>
        <w:t>Maja Kocijan</w:t>
      </w:r>
      <w:r w:rsidR="004E5B27">
        <w:t>, zapisničar.</w:t>
      </w:r>
    </w:p>
    <w:p w:rsidRDefault="00252E23" w:rsidP="004E5B27" w:rsidR="00252E23">
      <w:pPr>
        <w:jc w:val="both"/>
      </w:pPr>
    </w:p>
    <w:p w:rsidRDefault="00032423" w:rsidP="004E5B27" w:rsidR="00032423">
      <w:pPr>
        <w:jc w:val="both"/>
      </w:pPr>
    </w:p>
    <w:p w:rsidRDefault="0032669E" w:rsidP="004E5B27" w:rsidR="004E5B27">
      <w:pPr>
        <w:jc w:val="center"/>
      </w:pPr>
      <w:r>
        <w:t>Početak u 10,</w:t>
      </w:r>
      <w:r w:rsidR="00902937">
        <w:t>0</w:t>
      </w:r>
      <w:r w:rsidR="004E5B27">
        <w:t>0 sati.</w:t>
      </w:r>
    </w:p>
    <w:p w:rsidRDefault="00B86FEE" w:rsidP="00F727B2" w:rsidR="00B86FEE"/>
    <w:p w:rsidRDefault="00032423" w:rsidP="004E5B27" w:rsidR="00032423">
      <w:pPr>
        <w:jc w:val="center"/>
      </w:pPr>
    </w:p>
    <w:p w:rsidRDefault="004E5B27" w:rsidP="004E5B27" w:rsidR="003A5DD3">
      <w:pPr>
        <w:jc w:val="both"/>
      </w:pPr>
      <w:r>
        <w:tab/>
        <w:t>Kons</w:t>
      </w:r>
      <w:r w:rsidR="007334F6">
        <w:t xml:space="preserve">tatira se da je na </w:t>
      </w:r>
      <w:r w:rsidR="00043AD9">
        <w:t>završno</w:t>
      </w:r>
      <w:r w:rsidR="00415451">
        <w:t xml:space="preserve"> ročište pristupi</w:t>
      </w:r>
      <w:r w:rsidR="00902937">
        <w:t>la</w:t>
      </w:r>
      <w:r w:rsidR="008372C4">
        <w:t xml:space="preserve"> stečajna upraviteljica Tihana</w:t>
      </w:r>
      <w:r w:rsidR="00C41024">
        <w:t xml:space="preserve"> Majić odvjetnic</w:t>
      </w:r>
      <w:r w:rsidR="008372C4">
        <w:t>a</w:t>
      </w:r>
      <w:r w:rsidR="00A04732">
        <w:t xml:space="preserve"> iz Osijeka. </w:t>
      </w:r>
    </w:p>
    <w:p w:rsidRDefault="003A5DD3" w:rsidP="004E5B27" w:rsidR="003A5DD3">
      <w:pPr>
        <w:jc w:val="both"/>
      </w:pPr>
    </w:p>
    <w:p w:rsidRDefault="00043AD9" w:rsidP="00043AD9" w:rsidR="00043AD9">
      <w:pPr>
        <w:pStyle w:val="Tijeloteksta"/>
      </w:pPr>
      <w:r>
        <w:tab/>
        <w:t xml:space="preserve">Konstatira se da su na završno ročište pristupili: </w:t>
      </w:r>
    </w:p>
    <w:p w:rsidRDefault="007B6C5D" w:rsidP="006238FD" w:rsidR="006238FD">
      <w:pPr>
        <w:numPr>
          <w:ilvl w:val="0"/>
          <w:numId w:val="30"/>
        </w:numPr>
        <w:jc w:val="both"/>
      </w:pPr>
      <w:r>
        <w:t xml:space="preserve">za </w:t>
      </w:r>
      <w:r w:rsidR="006238FD">
        <w:t>vjerovnika RH MF PU – Kristina Svetličić, državnoodvjetnička savjetnica u ŽDO Osijek</w:t>
      </w:r>
    </w:p>
    <w:p w:rsidRDefault="006238FD" w:rsidP="006238FD" w:rsidR="006238FD">
      <w:pPr>
        <w:numPr>
          <w:ilvl w:val="0"/>
          <w:numId w:val="30"/>
        </w:numPr>
        <w:jc w:val="both"/>
      </w:pPr>
      <w:r>
        <w:t xml:space="preserve">za razlučnog vjerovnika KTL-PROMET d.o.o. Zagreb, Resnički put 65 b, OIB 46825721842 – </w:t>
      </w:r>
      <w:r w:rsidR="006B22A8">
        <w:t>Danijela Kuna</w:t>
      </w:r>
      <w:r>
        <w:t xml:space="preserve"> odvjetnica iz </w:t>
      </w:r>
      <w:r w:rsidR="006B22A8">
        <w:t>Osijeka</w:t>
      </w:r>
      <w:r>
        <w:t xml:space="preserve"> po specijalnoj punomoći </w:t>
      </w:r>
      <w:r w:rsidR="006B22A8">
        <w:t xml:space="preserve">za </w:t>
      </w:r>
      <w:r>
        <w:t xml:space="preserve">razlučnog vjerovnika </w:t>
      </w:r>
    </w:p>
    <w:p w:rsidRDefault="006238FD" w:rsidP="006238FD" w:rsidR="006238FD">
      <w:pPr>
        <w:numPr>
          <w:ilvl w:val="0"/>
          <w:numId w:val="30"/>
        </w:numPr>
        <w:jc w:val="both"/>
      </w:pPr>
      <w:r>
        <w:t>za vjerovnika Hrvatske šume</w:t>
      </w:r>
      <w:r w:rsidR="006B22A8">
        <w:t xml:space="preserve"> d.d.</w:t>
      </w:r>
      <w:r>
        <w:t xml:space="preserve"> Zagreb – Ivana Kalkan odvjetnica u Osijeka</w:t>
      </w:r>
    </w:p>
    <w:p w:rsidRDefault="00E5105E" w:rsidP="006238FD" w:rsidR="00E5105E">
      <w:pPr>
        <w:pStyle w:val="Tijeloteksta"/>
        <w:ind w:left="705"/>
      </w:pPr>
    </w:p>
    <w:p w:rsidRDefault="008372C4" w:rsidP="007B6C5D" w:rsidR="008372C4">
      <w:pPr>
        <w:pStyle w:val="Tijeloteksta"/>
      </w:pPr>
    </w:p>
    <w:p w:rsidRDefault="00043AD9" w:rsidP="00043AD9" w:rsidR="00043AD9">
      <w:pPr>
        <w:pStyle w:val="Tijeloteksta"/>
      </w:pPr>
      <w:r>
        <w:tab/>
        <w:t>Oglas kojim je objavljen poziv za današnje ročište objavljen je</w:t>
      </w:r>
      <w:r w:rsidR="0008571D">
        <w:t xml:space="preserve"> na mrežnoj stranici e-oglasna ploča suda</w:t>
      </w:r>
      <w:r w:rsidR="001D246A">
        <w:t xml:space="preserve"> </w:t>
      </w:r>
      <w:r w:rsidR="00E5105E">
        <w:t>1</w:t>
      </w:r>
      <w:r w:rsidR="008372C4">
        <w:t xml:space="preserve">2.2.2019. </w:t>
      </w:r>
      <w:r w:rsidR="0008571D">
        <w:t xml:space="preserve"> godine. </w:t>
      </w:r>
    </w:p>
    <w:p w:rsidRDefault="005E2A7B" w:rsidP="005E2A7B" w:rsidR="005E2A7B">
      <w:pPr>
        <w:pStyle w:val="Tijeloteksta"/>
      </w:pPr>
    </w:p>
    <w:p w:rsidRDefault="005E2A7B" w:rsidP="004B01AE" w:rsidR="004B01AE">
      <w:pPr>
        <w:pStyle w:val="Tijeloteksta"/>
        <w:ind w:firstLine="708"/>
      </w:pPr>
      <w:r>
        <w:t>Sudac objavljuje da će se na današnjem ročištu raspr</w:t>
      </w:r>
      <w:r w:rsidR="0070050D">
        <w:t>aviti završno izvješće stečajn</w:t>
      </w:r>
      <w:r w:rsidR="0008571D">
        <w:t>og upravitelja</w:t>
      </w:r>
      <w:r w:rsidR="004B01AE">
        <w:t xml:space="preserve">, a što se tiče prijedloga završne diobe, budući nema sredstava na žiro računu stečajnog dužnika, ona se neće provesti već će suglasno prijedlogu stečajnog upravitelja biti namireni samo troškovi stečajnog postupka.  </w:t>
      </w:r>
    </w:p>
    <w:p w:rsidRDefault="004B01AE" w:rsidP="004B01AE" w:rsidR="004B01AE">
      <w:pPr>
        <w:pStyle w:val="Tijeloteksta"/>
        <w:ind w:firstLine="708"/>
      </w:pPr>
    </w:p>
    <w:p w:rsidRDefault="004B01AE" w:rsidP="00903ADE" w:rsidR="00483E28">
      <w:pPr>
        <w:pStyle w:val="Tijeloteksta"/>
        <w:ind w:firstLine="708"/>
      </w:pPr>
      <w:r>
        <w:t>Stečajna upraviteljica podnosi usmeno izvješće kao u podnesku od</w:t>
      </w:r>
      <w:r w:rsidR="00903ADE">
        <w:t xml:space="preserve"> </w:t>
      </w:r>
      <w:r w:rsidR="00503B14">
        <w:t>25.</w:t>
      </w:r>
      <w:r w:rsidR="00903ADE">
        <w:t>2.2019.</w:t>
      </w:r>
      <w:r>
        <w:t xml:space="preserve"> godine. Izvješće objavljeno na e-oglasna ploča suda</w:t>
      </w:r>
      <w:r w:rsidR="00903ADE">
        <w:t xml:space="preserve"> 27.2.</w:t>
      </w:r>
      <w:r w:rsidR="00196A24">
        <w:t>2019. godine.</w:t>
      </w:r>
      <w:r>
        <w:t xml:space="preserve"> Navodi da su do današnjeg ročišta </w:t>
      </w:r>
      <w:r w:rsidR="001D4FF5">
        <w:t xml:space="preserve"> </w:t>
      </w:r>
      <w:r>
        <w:t>obavljene</w:t>
      </w:r>
      <w:r w:rsidR="001D4FF5">
        <w:t xml:space="preserve"> </w:t>
      </w:r>
      <w:r>
        <w:t xml:space="preserve"> sve</w:t>
      </w:r>
      <w:r w:rsidR="001D4FF5">
        <w:t xml:space="preserve"> </w:t>
      </w:r>
      <w:r>
        <w:t xml:space="preserve"> aktivnosti</w:t>
      </w:r>
      <w:r w:rsidR="001D4FF5">
        <w:t xml:space="preserve"> </w:t>
      </w:r>
      <w:r>
        <w:t xml:space="preserve"> u</w:t>
      </w:r>
      <w:r w:rsidR="001D4FF5">
        <w:t xml:space="preserve"> </w:t>
      </w:r>
      <w:r>
        <w:t xml:space="preserve"> skladu s odredb</w:t>
      </w:r>
      <w:r w:rsidR="00483E28">
        <w:t>ama Stečajnog zakona. Unovčena je</w:t>
      </w:r>
      <w:r>
        <w:t xml:space="preserve"> sva   </w:t>
      </w:r>
    </w:p>
    <w:p w:rsidRDefault="001D4FF5" w:rsidP="001D4FF5" w:rsidR="00483E28">
      <w:pPr>
        <w:pStyle w:val="Tijeloteksta"/>
        <w:jc w:val="center"/>
      </w:pPr>
      <w:r>
        <w:lastRenderedPageBreak/>
        <w:t>2</w:t>
      </w:r>
    </w:p>
    <w:p w:rsidRDefault="001D4FF5" w:rsidP="001D4FF5" w:rsidR="001D4FF5">
      <w:pPr>
        <w:pStyle w:val="Tijeloteksta"/>
        <w:jc w:val="center"/>
      </w:pPr>
    </w:p>
    <w:p w:rsidRDefault="00483E28" w:rsidP="00483E28" w:rsidR="00483E28">
      <w:pPr>
        <w:pStyle w:val="Tijeloteksta"/>
      </w:pPr>
    </w:p>
    <w:p w:rsidRDefault="004B01AE" w:rsidP="00483E28" w:rsidR="004B01AE">
      <w:pPr>
        <w:pStyle w:val="Tijeloteksta"/>
      </w:pPr>
      <w:r>
        <w:t>imovina stečajnog dužnika koju su činile nekretnine</w:t>
      </w:r>
      <w:r w:rsidR="00196A24">
        <w:t xml:space="preserve"> upisane u zk. ul.</w:t>
      </w:r>
      <w:r w:rsidR="00903ADE">
        <w:t xml:space="preserve"> </w:t>
      </w:r>
      <w:r w:rsidR="00E34649">
        <w:t xml:space="preserve">1759 k.o. Blažići, zk.ul. 1970 k.o. Blažići i zk.ul. 3376 k.o. Marčelji.  </w:t>
      </w:r>
      <w:r w:rsidR="00903ADE">
        <w:t>Nekretnine u vlasništvu stečajnog dužnika bile su opterećene razlučnim pravom</w:t>
      </w:r>
      <w:r w:rsidR="00DC4D45">
        <w:t xml:space="preserve"> u korist </w:t>
      </w:r>
      <w:r w:rsidR="00E34649">
        <w:t xml:space="preserve">razlučnih vjerovnika </w:t>
      </w:r>
      <w:r w:rsidR="00853AFE">
        <w:t xml:space="preserve"> B2 Kapital d.o.o. Zagreb i KTL Promet d.o.o. Zagreb,</w:t>
      </w:r>
      <w:r w:rsidR="00DC4D45">
        <w:t xml:space="preserve"> te </w:t>
      </w:r>
      <w:r w:rsidR="00903ADE">
        <w:t>su unovčavane u stečajnom postupku primjen</w:t>
      </w:r>
      <w:r w:rsidR="00DC4D45">
        <w:t>om članka 247. Stečajnog zakona. Prodajom nekretnina u stečajnom postupku u korist</w:t>
      </w:r>
      <w:r w:rsidR="00196A24">
        <w:t xml:space="preserve"> stečajne mase ostvaren ukupan iznos od </w:t>
      </w:r>
      <w:r w:rsidR="00853AFE">
        <w:t>8.271.190,26</w:t>
      </w:r>
      <w:r w:rsidR="00DC4D45">
        <w:t xml:space="preserve"> </w:t>
      </w:r>
      <w:r w:rsidR="00196A24">
        <w:t>kn.</w:t>
      </w:r>
      <w:r w:rsidR="00DC4D45">
        <w:t xml:space="preserve"> Osim nekretnina stečajni dužnik ima</w:t>
      </w:r>
      <w:r w:rsidR="00853AFE">
        <w:t>o je u vlasništvu i pokretnine koje su tijekom stečajnog postupka unovčene za iznos od 12.659,61 kn. Tijekom st</w:t>
      </w:r>
      <w:r w:rsidR="0018727A">
        <w:t>eča</w:t>
      </w:r>
      <w:r w:rsidR="00853AFE">
        <w:t>jnog postupka u korist stečajne mase ostvaren je prihod od zakupnine u ukupnom iznosu od 450.00</w:t>
      </w:r>
      <w:r w:rsidR="0018727A">
        <w:t>0,00 kn te su naplaćena potraživ</w:t>
      </w:r>
      <w:r w:rsidR="00853AFE">
        <w:t>anja koja je</w:t>
      </w:r>
      <w:r w:rsidR="0018727A">
        <w:t xml:space="preserve"> stečajni dužnik imao prema treć</w:t>
      </w:r>
      <w:r w:rsidR="00853AFE">
        <w:t xml:space="preserve">ima u ukupnom iznosu od 46.164,83 kn.  </w:t>
      </w:r>
    </w:p>
    <w:p w:rsidRDefault="004B01AE" w:rsidP="004B01AE" w:rsidR="004B01AE">
      <w:pPr>
        <w:pStyle w:val="Tijeloteksta"/>
        <w:ind w:firstLine="708"/>
        <w:jc w:val="center"/>
      </w:pPr>
    </w:p>
    <w:p w:rsidRDefault="004B01AE" w:rsidP="004B01AE" w:rsidR="004B01AE">
      <w:pPr>
        <w:pStyle w:val="Tijeloteksta"/>
        <w:ind w:firstLine="708"/>
      </w:pPr>
      <w:r>
        <w:t>Tijekom stečajnog postupka o</w:t>
      </w:r>
      <w:r w:rsidR="007A6AF7">
        <w:t>držano je jedno ispitno ročište</w:t>
      </w:r>
      <w:r>
        <w:t xml:space="preserve"> dana </w:t>
      </w:r>
      <w:r w:rsidR="00D05C88">
        <w:t xml:space="preserve">2.12.2015. </w:t>
      </w:r>
      <w:r>
        <w:t xml:space="preserve"> godine na kojem ročištu su priznate i </w:t>
      </w:r>
      <w:r w:rsidR="00D75F86">
        <w:t>utvrđene tražbine vjerovnika</w:t>
      </w:r>
      <w:r w:rsidR="00D05C88">
        <w:t xml:space="preserve"> I</w:t>
      </w:r>
      <w:r w:rsidR="00D75F86">
        <w:t>I višeg isplatnog reda u ukupnom iznosu od</w:t>
      </w:r>
      <w:r w:rsidR="00D05C88">
        <w:t xml:space="preserve"> 70.021.154,30 kn, dok prijava tražbina vjerovnika I višeg isplatnog reda nije bilo. </w:t>
      </w:r>
    </w:p>
    <w:p w:rsidRDefault="004B01AE" w:rsidP="004B01AE" w:rsidR="004B01AE">
      <w:pPr>
        <w:pStyle w:val="Tijeloteksta"/>
        <w:ind w:firstLine="708"/>
      </w:pPr>
    </w:p>
    <w:p w:rsidRDefault="004B01AE" w:rsidP="004B01AE" w:rsidR="004B01AE">
      <w:pPr>
        <w:pStyle w:val="Tijeloteksta"/>
        <w:ind w:firstLine="708"/>
      </w:pPr>
      <w:r>
        <w:t xml:space="preserve">Tijekom stečajnog postupka podmireni su troškovi stečajnog postupka u ukupnom iznosu od </w:t>
      </w:r>
      <w:r w:rsidR="00D05C88">
        <w:t>836.031,72</w:t>
      </w:r>
      <w:r>
        <w:t xml:space="preserve"> kn</w:t>
      </w:r>
      <w:r w:rsidR="00D05C88">
        <w:t>, a n</w:t>
      </w:r>
      <w:r>
        <w:t>akon prodaje nekretnina</w:t>
      </w:r>
      <w:r w:rsidR="00D05C88">
        <w:t xml:space="preserve"> namireni su razlučni vjerovni</w:t>
      </w:r>
      <w:r w:rsidR="00BB475B">
        <w:t>ci KTL Promet d.o.o. Zagreb u iz</w:t>
      </w:r>
      <w:r w:rsidR="00483E28">
        <w:t>nosu od 6.955.088,00 kn</w:t>
      </w:r>
      <w:r w:rsidR="00D05C88">
        <w:t xml:space="preserve"> (prijeboj) i B2 Kapital d.o.o. Zagreb u iznosu od 676.760,75 kn. </w:t>
      </w:r>
      <w:r>
        <w:t xml:space="preserve"> </w:t>
      </w:r>
    </w:p>
    <w:p w:rsidRDefault="0064204F" w:rsidP="004B01AE" w:rsidR="0064204F">
      <w:pPr>
        <w:pStyle w:val="Tijeloteksta"/>
        <w:ind w:firstLine="708"/>
      </w:pPr>
    </w:p>
    <w:p w:rsidRDefault="0064204F" w:rsidP="004B01AE" w:rsidR="0064204F">
      <w:pPr>
        <w:pStyle w:val="Tijeloteksta"/>
        <w:ind w:firstLine="708"/>
      </w:pPr>
      <w:r>
        <w:t>Tijekom stečajnog postupka nisu provođene diobe vjerovnicima budući za to nije bilo novčanih sredstava.</w:t>
      </w:r>
    </w:p>
    <w:p w:rsidRDefault="00BB475B" w:rsidP="004B01AE" w:rsidR="00BB475B">
      <w:pPr>
        <w:pStyle w:val="Tijeloteksta"/>
        <w:ind w:firstLine="708"/>
      </w:pPr>
    </w:p>
    <w:p w:rsidRDefault="00BB475B" w:rsidP="004B01AE" w:rsidR="00BB475B">
      <w:pPr>
        <w:pStyle w:val="Tijeloteksta"/>
        <w:ind w:firstLine="708"/>
      </w:pPr>
      <w:r>
        <w:t>Prije podnošenja prijedloga za zakazivanje završnog ročišta preostala je imovina stečajnog dužnika koju je još potrebno unovčiti a istu čini novčano potraživanje stečajnog dužnika koje je predmet parničnog postupka pokrenutog tužbom dužnika kao tužitelja protiv Općine Vi</w:t>
      </w:r>
      <w:r w:rsidR="00D81FAE">
        <w:t>škovo radi isplate</w:t>
      </w:r>
      <w:r w:rsidR="00483E28">
        <w:t xml:space="preserve"> iznosa od 2.851.241,70 kn,</w:t>
      </w:r>
      <w:r>
        <w:t xml:space="preserve"> a isti postupak vodi se pred Općinskim sudom u Rijeci pod poslovnim brojem P-5702/15. Navedeni parnični postupak pokrenut je 2004. dakle prije otvaranja stečajnog postupka nad dužnikom, a nakon otvaranja stečajnog postupka vjerovnici su donijeli odluku o nastavku istog postupka. U navedenom postupku donesene su dvije prvostupanjske i dvije drugostupanjske odluke. Unatoč zahtjevima tužitelja – dužnika, sud u nastavku postupka nije održao niti jedno ročište. Kako se radi o sp</w:t>
      </w:r>
      <w:r w:rsidR="00B71965">
        <w:t xml:space="preserve">oru izrazito velike vrijednosti, tužbeni zahtjev tužitelja – dužnika glasi na iznos od 2.851.241,70 kn s kamatom od 2004., stečajna upraviteljica navodi da je potrebno da vjerovnici na završnom ročištu donesu odluku o nastavku istog postupka. Naime, za potrebe vođenja istog parničnog postupka potrebno je rezervirati novčana sredstva i to iznos od cca 600.000,00 kn. S navedenim iznosom stečajni dužnik ne raspolaže te nije u mogućnosti izvršiti potrebnu rezervaciju. </w:t>
      </w:r>
    </w:p>
    <w:p w:rsidRDefault="00893F1C" w:rsidP="004B01AE" w:rsidR="00893F1C">
      <w:pPr>
        <w:pStyle w:val="Tijeloteksta"/>
        <w:ind w:firstLine="708"/>
      </w:pPr>
    </w:p>
    <w:p w:rsidRDefault="00893F1C" w:rsidP="004B01AE" w:rsidR="00893F1C">
      <w:pPr>
        <w:pStyle w:val="Tijeloteksta"/>
        <w:ind w:firstLine="708"/>
      </w:pPr>
      <w:r>
        <w:t xml:space="preserve">Punomoćnica razlučnog vjerovnika KTL </w:t>
      </w:r>
      <w:r w:rsidR="00BF474A">
        <w:t>PROMET  d</w:t>
      </w:r>
      <w:r>
        <w:t xml:space="preserve">.o.o. </w:t>
      </w:r>
      <w:r w:rsidR="00BF474A">
        <w:t>Zagreb smatra da je visina traž</w:t>
      </w:r>
      <w:r>
        <w:t>enog predujma od 600.000,00 kn suviše visoko određena te predlaže da se navedeni iznos, koji će se rezervirati na kontovniku suda otvorenog za dužnika, smanji na 250.000,00 kn.</w:t>
      </w:r>
    </w:p>
    <w:p w:rsidRDefault="00893F1C" w:rsidP="004B01AE" w:rsidR="00893F1C">
      <w:pPr>
        <w:pStyle w:val="Tijeloteksta"/>
        <w:ind w:firstLine="708"/>
      </w:pPr>
    </w:p>
    <w:p w:rsidRDefault="00893F1C" w:rsidP="009A36A2" w:rsidR="001D4FF5">
      <w:pPr>
        <w:pStyle w:val="Tijeloteksta"/>
        <w:ind w:firstLine="708"/>
      </w:pPr>
      <w:r>
        <w:t>Stečajna upraviteljica, uvažavajući navode punomoćnice razlučnog vjerovnika suglasna je s prijedlogom da se za potrebe vođenja parničnog postupka pred Općinskim sudom u Rijeci pod poslovnim brojem P-5702/15 rezervira iznos od 250.000,00 kn. Stečajna upraviteljica nadalje predlaže da sud pozove</w:t>
      </w:r>
      <w:r w:rsidR="009A36A2">
        <w:t xml:space="preserve"> vjerovnike stečajnog dužnik </w:t>
      </w:r>
      <w:r w:rsidR="00B34B53">
        <w:t>na solidarnu uplatu iznosa od</w:t>
      </w:r>
      <w:r w:rsidR="009A36A2">
        <w:t xml:space="preserve"> 250.000,00 kn na ime predujma za podmirenje parničnog troška protivne strane,  u </w:t>
      </w:r>
    </w:p>
    <w:p w:rsidRDefault="001D4FF5" w:rsidP="001D4FF5" w:rsidR="001D4FF5">
      <w:pPr>
        <w:pStyle w:val="Tijeloteksta"/>
        <w:jc w:val="center"/>
      </w:pPr>
      <w:r>
        <w:lastRenderedPageBreak/>
        <w:t>3</w:t>
      </w:r>
    </w:p>
    <w:p w:rsidRDefault="001D4FF5" w:rsidP="001D4FF5" w:rsidR="001D4FF5">
      <w:pPr>
        <w:pStyle w:val="Tijeloteksta"/>
        <w:jc w:val="center"/>
      </w:pPr>
    </w:p>
    <w:p w:rsidRDefault="001D4FF5" w:rsidP="001D4FF5" w:rsidR="001D4FF5">
      <w:pPr>
        <w:pStyle w:val="Tijeloteksta"/>
      </w:pPr>
    </w:p>
    <w:p w:rsidRDefault="001D4FF5" w:rsidP="001D4FF5" w:rsidR="001D4FF5">
      <w:pPr>
        <w:pStyle w:val="Tijeloteksta"/>
      </w:pPr>
    </w:p>
    <w:p w:rsidRDefault="009A36A2" w:rsidP="001D4FF5" w:rsidR="009A36A2">
      <w:pPr>
        <w:pStyle w:val="Tijeloteksta"/>
      </w:pPr>
      <w:r>
        <w:t xml:space="preserve">slučaju neuspjeha  u parničnom postupku </w:t>
      </w:r>
      <w:r w:rsidR="00B34B53">
        <w:t xml:space="preserve">pred Općinskim sudom u Rijeci pod poslovnim brojem P-5702/16. </w:t>
      </w:r>
    </w:p>
    <w:p w:rsidRDefault="00B34B53" w:rsidP="004B01AE" w:rsidR="00B34B53">
      <w:pPr>
        <w:pStyle w:val="Tijeloteksta"/>
        <w:ind w:firstLine="708"/>
      </w:pPr>
    </w:p>
    <w:p w:rsidRDefault="00B34B53" w:rsidP="004B01AE" w:rsidR="004B01AE">
      <w:pPr>
        <w:pStyle w:val="Tijeloteksta"/>
        <w:ind w:firstLine="708"/>
      </w:pPr>
      <w:r>
        <w:t xml:space="preserve">Stečajna upraviteljica predlaže </w:t>
      </w:r>
      <w:r w:rsidR="004B01AE">
        <w:t>da vjerovnici na današnj</w:t>
      </w:r>
      <w:r w:rsidR="00B31673">
        <w:t>oj Skupštini donesu sljedeće odluke:</w:t>
      </w:r>
    </w:p>
    <w:p w:rsidRDefault="00B31673" w:rsidP="00B31673" w:rsidR="00B31673">
      <w:pPr>
        <w:pStyle w:val="Tijeloteksta"/>
        <w:numPr>
          <w:ilvl w:val="0"/>
          <w:numId w:val="32"/>
        </w:numPr>
      </w:pPr>
      <w:r>
        <w:t>Ovlašćuje se stečajna upraviteljica u korist stečajne mase predložiti nastavak prekinuto</w:t>
      </w:r>
      <w:r w:rsidR="0011437F">
        <w:t>g parničnog postupka pred Općinski</w:t>
      </w:r>
      <w:r>
        <w:t>m sudom u Rijeci poslovni broj P-5702/15 nakon što zainteresirani vjerovnici uplate iznos od 250.000,00 kn na kontovnik Trgovačkog suda u Osijeku. Stečajna upraviteljica sklopit će Ugovor o zastupanju s odvjetničkim uredom te će ugovorom regulirati kako odvjetnik koji zastupa Gramat d.o.o. u stečaju nema pravo na predujmljivanje odvjetničkog troška za poduzete radnje već će nagrada za radnje koje su poduzete i koje odobri parnični sud u slučaju uspjeha u sporu biti plaćene odvjetniku kad budu naplaćene od druge strane. U slučaju uspjeha u sporu pored dosuđenih troškova odvjetniku koji zastupa tužitelja Gramat d.o.o. u stečaju pripada nagrada u iznosu od 10 % ukupno naplaćenog od tuženika</w:t>
      </w:r>
      <w:r w:rsidR="0011437F">
        <w:t xml:space="preserve">. </w:t>
      </w:r>
    </w:p>
    <w:p w:rsidRDefault="0011437F" w:rsidP="00B31673" w:rsidR="0011437F">
      <w:pPr>
        <w:pStyle w:val="Tijeloteksta"/>
        <w:numPr>
          <w:ilvl w:val="0"/>
          <w:numId w:val="32"/>
        </w:numPr>
      </w:pPr>
      <w:r>
        <w:t>Ukoliko nitko od vjerovnika po pozivu stečajnog suda u roku od 30 dana ne uplati iznos od 250.000,00 kn na kontovnik Trgovačkog suda stečajni upravitelj je ovlašten povući tužbu u predmetu pred Općinskim sudom u Rijeci poslovni broj P-5702/15.</w:t>
      </w:r>
    </w:p>
    <w:p w:rsidRDefault="0011437F" w:rsidP="0011437F" w:rsidR="0011437F">
      <w:pPr>
        <w:pStyle w:val="Tijeloteksta"/>
      </w:pPr>
    </w:p>
    <w:p w:rsidRDefault="0011437F" w:rsidP="0011437F" w:rsidR="0011437F">
      <w:pPr>
        <w:pStyle w:val="Tijeloteksta"/>
        <w:ind w:firstLine="708"/>
      </w:pPr>
      <w:r>
        <w:t>Nadalje stečajna upraviteljica predlaže da se prihvati njezino završno izvješće podneseno na današnjem ročištu kao i završni račun.</w:t>
      </w:r>
    </w:p>
    <w:p w:rsidRDefault="0011437F" w:rsidP="0011437F" w:rsidR="0011437F">
      <w:pPr>
        <w:pStyle w:val="Tijeloteksta"/>
        <w:ind w:left="708"/>
      </w:pPr>
    </w:p>
    <w:p w:rsidRDefault="004B01AE" w:rsidP="004B01AE" w:rsidR="004B01AE">
      <w:pPr>
        <w:pStyle w:val="Tijeloteksta"/>
        <w:ind w:firstLine="708"/>
      </w:pPr>
      <w:r>
        <w:t>Nazočni vjerovnici na završnom ročištu jednoglasno donose</w:t>
      </w:r>
    </w:p>
    <w:p w:rsidRDefault="004B01AE" w:rsidP="004B01AE" w:rsidR="004B01AE">
      <w:pPr>
        <w:pStyle w:val="Tijeloteksta"/>
        <w:ind w:firstLine="708"/>
      </w:pPr>
    </w:p>
    <w:p w:rsidRDefault="001D4FF5" w:rsidP="004B01AE" w:rsidR="001D4FF5" w:rsidRPr="00283336">
      <w:pPr>
        <w:pStyle w:val="Tijeloteksta"/>
        <w:ind w:firstLine="708"/>
      </w:pPr>
    </w:p>
    <w:p w:rsidRDefault="0011437F" w:rsidP="004B01AE" w:rsidR="004B01AE" w:rsidRPr="00283336">
      <w:pPr>
        <w:pStyle w:val="Tijeloteksta"/>
        <w:ind w:firstLine="708"/>
        <w:jc w:val="center"/>
      </w:pPr>
      <w:r>
        <w:t>o d l u k e</w:t>
      </w:r>
    </w:p>
    <w:p w:rsidRDefault="004B01AE" w:rsidP="004B01AE" w:rsidR="004B01AE">
      <w:pPr>
        <w:pStyle w:val="Tijeloteksta"/>
      </w:pPr>
    </w:p>
    <w:p w:rsidRDefault="001D4FF5" w:rsidP="004B01AE" w:rsidR="001D4FF5">
      <w:pPr>
        <w:pStyle w:val="Tijeloteksta"/>
      </w:pPr>
    </w:p>
    <w:p w:rsidRDefault="004B01AE" w:rsidP="004B01AE" w:rsidR="004B01AE">
      <w:pPr>
        <w:pStyle w:val="Tijeloteksta"/>
        <w:numPr>
          <w:ilvl w:val="0"/>
          <w:numId w:val="26"/>
        </w:numPr>
      </w:pPr>
      <w:r>
        <w:t>Prihvaća se završni račun stečajn</w:t>
      </w:r>
      <w:r w:rsidR="0064204F">
        <w:t>e</w:t>
      </w:r>
      <w:r>
        <w:t xml:space="preserve"> upravitelj</w:t>
      </w:r>
      <w:r w:rsidR="0064204F">
        <w:t>ice.</w:t>
      </w:r>
    </w:p>
    <w:p w:rsidRDefault="004B01AE" w:rsidP="004B01AE" w:rsidR="004B01AE">
      <w:pPr>
        <w:pStyle w:val="Tijeloteksta"/>
        <w:numPr>
          <w:ilvl w:val="0"/>
          <w:numId w:val="26"/>
        </w:numPr>
      </w:pPr>
      <w:r>
        <w:t>Usvaja se završno izvješće stečajn</w:t>
      </w:r>
      <w:r w:rsidR="0064204F">
        <w:t>e upraviteljice</w:t>
      </w:r>
      <w:r>
        <w:t xml:space="preserve">  i prijedlog za zaključenje stečajnog postupka. </w:t>
      </w:r>
    </w:p>
    <w:p w:rsidRDefault="0011437F" w:rsidP="0011437F" w:rsidR="0011437F">
      <w:pPr>
        <w:pStyle w:val="Tijeloteksta"/>
        <w:numPr>
          <w:ilvl w:val="0"/>
          <w:numId w:val="26"/>
        </w:numPr>
      </w:pPr>
      <w:r>
        <w:t xml:space="preserve">Ovlašćuje se stečajna upraviteljica u korist stečajne mase predložiti nastavak prekinutog parničnog postupka pred Općinskim sudom u Rijeci poslovni broj P-5702/15 nakon što zainteresirani vjerovnici uplate iznos od 250.000,00 kn na kontovnik Trgovačkog suda u Osijeku. Stečajna upraviteljica sklopit će Ugovor o zastupanju s odvjetničkim uredom te će ugovorom regulirati kako odvjetnik koji zastupa Gramat d.o.o. u stečaju nema pravo na predujmljivanje odvjetničkog troška za poduzete radnje već će nagrada za radnje koje su poduzete i koje odobri parnični sud u slučaju uspjeha u sporu biti plaćene odvjetniku kad budu naplaćene od druge strane. U slučaju uspjeha u sporu pored dosuđenih troškova odvjetniku koji zastupa tužitelja Gramat d.o.o. u stečaju pripada nagrada u iznosu od 10 % ukupno naplaćenog od tuženika. </w:t>
      </w:r>
    </w:p>
    <w:p w:rsidRDefault="0011437F" w:rsidP="0011437F" w:rsidR="0011437F">
      <w:pPr>
        <w:pStyle w:val="Tijeloteksta"/>
        <w:numPr>
          <w:ilvl w:val="0"/>
          <w:numId w:val="26"/>
        </w:numPr>
      </w:pPr>
      <w:r>
        <w:t>Ukoliko nitko od vjerovnika po pozivu stečajnog suda u roku od 30 dana ne uplati iznos od 250.000,00 kn na kontovnik Trgovačkog suda stečajni upravitelj je ovlašten povući tužbu u predmetu pred Općinskim sudom u Rijeci poslovni broj P-5702/15.</w:t>
      </w:r>
    </w:p>
    <w:p w:rsidRDefault="001D4FF5" w:rsidP="001D4FF5" w:rsidR="004B01AE">
      <w:pPr>
        <w:pStyle w:val="Tijeloteksta"/>
        <w:jc w:val="center"/>
      </w:pPr>
      <w:r>
        <w:lastRenderedPageBreak/>
        <w:t>4</w:t>
      </w:r>
    </w:p>
    <w:p w:rsidRDefault="001D4FF5" w:rsidP="001D4FF5" w:rsidR="001D4FF5">
      <w:pPr>
        <w:pStyle w:val="Tijeloteksta"/>
        <w:jc w:val="center"/>
      </w:pPr>
    </w:p>
    <w:p w:rsidRDefault="001D4FF5" w:rsidP="004B01AE" w:rsidR="001D4FF5">
      <w:pPr>
        <w:pStyle w:val="Tijeloteksta"/>
      </w:pPr>
    </w:p>
    <w:p w:rsidRDefault="00136DB1" w:rsidP="004B01AE" w:rsidR="004B01AE">
      <w:pPr>
        <w:pStyle w:val="Tijeloteksta"/>
        <w:ind w:left="720"/>
      </w:pPr>
      <w:r>
        <w:t>Sud</w:t>
      </w:r>
      <w:r w:rsidR="004B01AE">
        <w:t xml:space="preserve"> donosi</w:t>
      </w:r>
    </w:p>
    <w:p w:rsidRDefault="004B01AE" w:rsidP="004B01AE" w:rsidR="004B01AE">
      <w:pPr>
        <w:pStyle w:val="Tijeloteksta"/>
        <w:ind w:left="720"/>
        <w:jc w:val="center"/>
      </w:pPr>
      <w:r>
        <w:t>r j e š e n j e</w:t>
      </w:r>
    </w:p>
    <w:p w:rsidRDefault="004B01AE" w:rsidP="004B01AE" w:rsidR="004B01AE">
      <w:pPr>
        <w:pStyle w:val="Tijeloteksta"/>
        <w:ind w:left="720"/>
      </w:pPr>
    </w:p>
    <w:p w:rsidRDefault="001D4FF5" w:rsidP="004B01AE" w:rsidR="001D4FF5">
      <w:pPr>
        <w:pStyle w:val="Tijeloteksta"/>
        <w:ind w:left="720"/>
      </w:pPr>
    </w:p>
    <w:p w:rsidRDefault="00136DB1" w:rsidP="00136DB1" w:rsidR="00136DB1">
      <w:pPr>
        <w:pStyle w:val="Tijeloteksta"/>
        <w:numPr>
          <w:ilvl w:val="0"/>
          <w:numId w:val="29"/>
        </w:numPr>
      </w:pPr>
      <w:r>
        <w:t>Pozivaju se vjerovnici dužnika na solidarnu uplatu iznosa</w:t>
      </w:r>
      <w:r w:rsidR="0011437F">
        <w:t xml:space="preserve"> 250.000,00 kn</w:t>
      </w:r>
      <w:r>
        <w:t>, predujma za troškove vođenja parničnog postupka pred Općinskim sudom u Rijeci pod poslovnim brojem P-5702/15</w:t>
      </w:r>
      <w:r w:rsidR="002C31A5">
        <w:t xml:space="preserve">, protiv tuženika Općina Viškovo radi isplate vps. 2.851.241,70 kn, u roku od </w:t>
      </w:r>
      <w:r w:rsidR="001D4FF5">
        <w:t>30</w:t>
      </w:r>
      <w:r w:rsidR="002C31A5">
        <w:t xml:space="preserve"> dana, na žiro račun Trgovačkog suda u Osijeku broj HR31 2390 0011 3000 0020 0 s pozivom na  broj HR05 272-204-2015 (kontovnik otvoren za dužnika).</w:t>
      </w:r>
    </w:p>
    <w:p w:rsidRDefault="00686D95" w:rsidP="002C31A5" w:rsidR="00686D95">
      <w:pPr>
        <w:pStyle w:val="Tijeloteksta"/>
        <w:ind w:left="1080"/>
      </w:pPr>
    </w:p>
    <w:p w:rsidRDefault="004B01AE" w:rsidP="00686D95" w:rsidR="004B01AE">
      <w:pPr>
        <w:pStyle w:val="Tijeloteksta"/>
        <w:numPr>
          <w:ilvl w:val="0"/>
          <w:numId w:val="29"/>
        </w:numPr>
      </w:pPr>
      <w:r>
        <w:t xml:space="preserve">Odluka o zaključenju stečajnog postupka biti </w:t>
      </w:r>
      <w:r w:rsidR="00686D95">
        <w:t>će donesena u pismenom otpravku, nakon proteka roka vjerovnicima za uplatu predujma</w:t>
      </w:r>
      <w:r w:rsidR="001D4FF5">
        <w:t xml:space="preserve"> za troškove parničnog postupka.</w:t>
      </w:r>
    </w:p>
    <w:p w:rsidRDefault="001D4FF5" w:rsidP="001D4FF5" w:rsidR="001D4FF5">
      <w:pPr>
        <w:pStyle w:val="Odlomakpopisa"/>
      </w:pPr>
    </w:p>
    <w:p w:rsidRDefault="001D4FF5" w:rsidP="00686D95" w:rsidR="001D4FF5">
      <w:pPr>
        <w:pStyle w:val="Tijeloteksta"/>
        <w:numPr>
          <w:ilvl w:val="0"/>
          <w:numId w:val="29"/>
        </w:numPr>
      </w:pPr>
      <w:r>
        <w:t>Ovaj zapisnik objavit će se na e-oglasna ploča suda.</w:t>
      </w:r>
    </w:p>
    <w:p w:rsidRDefault="004B01AE" w:rsidP="004B01AE" w:rsidR="004B01AE">
      <w:pPr>
        <w:pStyle w:val="Tijeloteksta"/>
      </w:pPr>
    </w:p>
    <w:p w:rsidRDefault="00DD324F" w:rsidP="004B01AE" w:rsidR="00DD324F">
      <w:pPr>
        <w:pStyle w:val="Tijeloteksta"/>
      </w:pPr>
    </w:p>
    <w:p w:rsidRDefault="001D4FF5" w:rsidP="004B01AE" w:rsidR="004B01AE">
      <w:pPr>
        <w:pStyle w:val="Tijeloteksta"/>
        <w:jc w:val="center"/>
      </w:pPr>
      <w:r>
        <w:t xml:space="preserve">Dovršeno u 10,30 </w:t>
      </w:r>
      <w:r w:rsidR="004B01AE">
        <w:t xml:space="preserve"> sati.</w:t>
      </w:r>
    </w:p>
    <w:p w:rsidRDefault="004B01AE" w:rsidP="004B01AE" w:rsidR="004B01AE">
      <w:pPr>
        <w:pStyle w:val="Tijeloteksta"/>
        <w:jc w:val="left"/>
      </w:pPr>
    </w:p>
    <w:p w:rsidRDefault="004B01AE" w:rsidP="004B01AE" w:rsidR="004B01AE">
      <w:pPr>
        <w:pStyle w:val="Tijeloteksta"/>
        <w:jc w:val="left"/>
      </w:pPr>
    </w:p>
    <w:p w:rsidRDefault="004B01AE" w:rsidP="004B01AE" w:rsidR="004B01AE">
      <w:pPr>
        <w:ind w:firstLine="708" w:left="1416"/>
        <w:jc w:val="center"/>
      </w:pPr>
      <w:r>
        <w:t>Stečajni sudac                         Stečajni upravitelj</w:t>
      </w:r>
    </w:p>
    <w:p w:rsidRDefault="004B01AE" w:rsidP="004B01AE" w:rsidR="004B01AE"/>
    <w:p w:rsidRDefault="004B01AE" w:rsidP="004B01AE" w:rsidR="004B01AE"/>
    <w:p w:rsidRDefault="004B01AE" w:rsidP="004B01AE" w:rsidR="004B01AE">
      <w:r>
        <w:t xml:space="preserve">                                          </w:t>
      </w:r>
      <w:r>
        <w:tab/>
      </w:r>
      <w:r>
        <w:tab/>
        <w:t>Zapisničar                                  Vjerovnici</w:t>
      </w:r>
    </w:p>
    <w:p w:rsidRDefault="005E2A7B" w:rsidP="00F407A6" w:rsidR="005E2A7B"/>
    <w:sectPr w:rsidSect="004E32AC" w:rsidR="005E2A7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698" w:rsidR="00740698">
      <w:r>
        <w:separator/>
      </w:r>
    </w:p>
  </w:endnote>
  <w:endnote w:id="0" w:type="continuationSeparator">
    <w:p w:rsidRDefault="00740698" w:rsidR="00740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698" w:rsidR="00740698">
      <w:r>
        <w:separator/>
      </w:r>
    </w:p>
  </w:footnote>
  <w:footnote w:id="0" w:type="continuationSeparator">
    <w:p w:rsidRDefault="00740698" w:rsidR="00740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5F70" w:rsidP="00295F70" w:rsidR="00295F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5F70" w:rsidR="00295F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7BC" w:rsidP="00B06FBC" w:rsidR="00B06FBC">
    <w:pPr>
      <w:jc w:val="right"/>
    </w:pPr>
    <w:r>
      <w:tab/>
    </w:r>
    <w:r w:rsidR="0015222E">
      <w:t xml:space="preserve">    13 St-204/15-</w:t>
    </w:r>
    <w:r w:rsidR="00503B14">
      <w:t>136</w:t>
    </w:r>
  </w:p>
  <w:p w:rsidRDefault="004757BC" w:rsidR="003A5DD3">
    <w:pPr>
      <w:pStyle w:val="Zaglavlje"/>
    </w:pPr>
    <w:r>
      <w:tab/>
    </w:r>
    <w:r w:rsidR="003A5DD3">
      <w:tab/>
    </w:r>
    <w:r w:rsidR="003A5DD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94F" w:rsidP="009E594F" w:rsidR="009E594F">
    <w:pPr>
      <w:jc w:val="right"/>
    </w:pPr>
    <w:r>
      <w:t xml:space="preserve"> </w:t>
    </w:r>
    <w:r w:rsidR="0006112B">
      <w:t xml:space="preserve">   13</w:t>
    </w:r>
    <w:r w:rsidR="0015222E">
      <w:t xml:space="preserve"> St-204/15-</w:t>
    </w:r>
    <w:r w:rsidR="00503B14">
      <w:t>136</w:t>
    </w:r>
  </w:p>
  <w:p w:rsidRDefault="00763CE6" w:rsidP="00763CE6" w:rsidR="00763C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B4834F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02AEBD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19A853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3890494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8F4E26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71D0B9D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98AE42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DC4164A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0F2AD80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43CC3942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6B323D6"/>
    <w:multiLevelType w:val="hybridMultilevel"/>
    <w:tmpl w:val="45042F68"/>
    <w:lvl w:tplc="CE3EE06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06E6523A"/>
    <w:multiLevelType w:val="hybridMultilevel"/>
    <w:tmpl w:val="13BEE6FA"/>
    <w:lvl w:tplc="2D56C05C" w:ilvl="0">
      <w:start w:val="1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08FB478C"/>
    <w:multiLevelType w:val="hybridMultilevel"/>
    <w:tmpl w:val="B9906904"/>
    <w:lvl w:tplc="132E4AD8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0F4A4BEB"/>
    <w:multiLevelType w:val="hybridMultilevel"/>
    <w:tmpl w:val="5FDAC66C"/>
    <w:lvl w:tplc="65CA847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11384E2B"/>
    <w:multiLevelType w:val="hybridMultilevel"/>
    <w:tmpl w:val="1A7093AE"/>
    <w:lvl w:tplc="BAF849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30491EE9"/>
    <w:multiLevelType w:val="hybridMultilevel"/>
    <w:tmpl w:val="61881D90"/>
    <w:lvl w:tplc="F74CAC2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57C224C"/>
    <w:multiLevelType w:val="hybridMultilevel"/>
    <w:tmpl w:val="F96078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191EC0"/>
    <w:multiLevelType w:val="hybridMultilevel"/>
    <w:tmpl w:val="3F3654D0"/>
    <w:lvl w:tplc="BA722A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AB3311D"/>
    <w:multiLevelType w:val="hybridMultilevel"/>
    <w:tmpl w:val="FEACA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FBC638C"/>
    <w:multiLevelType w:val="hybridMultilevel"/>
    <w:tmpl w:val="A39C15F0"/>
    <w:lvl w:tplc="F9C21C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5201566"/>
    <w:multiLevelType w:val="hybridMultilevel"/>
    <w:tmpl w:val="291A2A2C"/>
    <w:lvl w:tplc="70BAE9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776E64"/>
    <w:multiLevelType w:val="hybridMultilevel"/>
    <w:tmpl w:val="FBF44E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0702CFB"/>
    <w:multiLevelType w:val="hybridMultilevel"/>
    <w:tmpl w:val="510CD046"/>
    <w:lvl w:tplc="474483B6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153611"/>
    <w:multiLevelType w:val="hybridMultilevel"/>
    <w:tmpl w:val="2FE247C6"/>
    <w:lvl w:tplc="A828A98E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AE66AC0"/>
    <w:multiLevelType w:val="hybridMultilevel"/>
    <w:tmpl w:val="5308F07A"/>
    <w:lvl w:tplc="DA1CE6F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6A0215BC"/>
    <w:multiLevelType w:val="hybridMultilevel"/>
    <w:tmpl w:val="C644B9A4"/>
    <w:lvl w:tplc="A3744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43B4F40"/>
    <w:multiLevelType w:val="hybridMultilevel"/>
    <w:tmpl w:val="F8AEEA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F7754E6"/>
    <w:multiLevelType w:val="hybridMultilevel"/>
    <w:tmpl w:val="3916846C"/>
    <w:lvl w:tplc="3FE0EA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31"/>
  </w:num>
  <w:num w:numId="3">
    <w:abstractNumId w:val="29"/>
  </w:num>
  <w:num w:numId="4">
    <w:abstractNumId w:val="15"/>
  </w:num>
  <w:num w:numId="5">
    <w:abstractNumId w:val="22"/>
  </w:num>
  <w:num w:numId="6">
    <w:abstractNumId w:val="11"/>
  </w:num>
  <w:num w:numId="7">
    <w:abstractNumId w:val="13"/>
  </w:num>
  <w:num w:numId="8">
    <w:abstractNumId w:val="25"/>
  </w:num>
  <w:num w:numId="9">
    <w:abstractNumId w:val="12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26"/>
  </w:num>
  <w:num w:numId="21">
    <w:abstractNumId w:val="18"/>
  </w:num>
  <w:num w:numId="22">
    <w:abstractNumId w:val="17"/>
  </w:num>
  <w:num w:numId="23">
    <w:abstractNumId w:val="19"/>
  </w:num>
  <w:num w:numId="24">
    <w:abstractNumId w:val="28"/>
  </w:num>
  <w:num w:numId="25">
    <w:abstractNumId w:val="30"/>
  </w:num>
  <w:num w:numId="26">
    <w:abstractNumId w:val="24"/>
  </w:num>
  <w:num w:numId="27">
    <w:abstractNumId w:val="20"/>
  </w:num>
  <w:num w:numId="28">
    <w:abstractNumId w:val="16"/>
  </w:num>
  <w:num w:numId="29">
    <w:abstractNumId w:val="23"/>
  </w:num>
  <w:num w:numId="30">
    <w:abstractNumId w:val="21"/>
  </w:num>
  <w:num w:numId="31">
    <w:abstractNumId w:val="27"/>
  </w:num>
  <w:num w:numId="3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7BE"/>
    <w:rsid w:val="00032423"/>
    <w:rsid w:val="00043AD9"/>
    <w:rsid w:val="00047EEF"/>
    <w:rsid w:val="00050D01"/>
    <w:rsid w:val="00053D31"/>
    <w:rsid w:val="000555AC"/>
    <w:rsid w:val="0006112B"/>
    <w:rsid w:val="00067AD9"/>
    <w:rsid w:val="0008571D"/>
    <w:rsid w:val="000B7F27"/>
    <w:rsid w:val="000C20F1"/>
    <w:rsid w:val="000C3EC1"/>
    <w:rsid w:val="000F1565"/>
    <w:rsid w:val="000F18F1"/>
    <w:rsid w:val="001058DE"/>
    <w:rsid w:val="00110C65"/>
    <w:rsid w:val="00111528"/>
    <w:rsid w:val="00113969"/>
    <w:rsid w:val="0011437F"/>
    <w:rsid w:val="001209A0"/>
    <w:rsid w:val="00123180"/>
    <w:rsid w:val="00127D37"/>
    <w:rsid w:val="00136DB1"/>
    <w:rsid w:val="0015222E"/>
    <w:rsid w:val="0016016C"/>
    <w:rsid w:val="00163019"/>
    <w:rsid w:val="0017513D"/>
    <w:rsid w:val="00177CD8"/>
    <w:rsid w:val="00180982"/>
    <w:rsid w:val="0018727A"/>
    <w:rsid w:val="0019176F"/>
    <w:rsid w:val="00196A24"/>
    <w:rsid w:val="001A0170"/>
    <w:rsid w:val="001A6201"/>
    <w:rsid w:val="001B3D19"/>
    <w:rsid w:val="001B7557"/>
    <w:rsid w:val="001C1C45"/>
    <w:rsid w:val="001D246A"/>
    <w:rsid w:val="001D4FF5"/>
    <w:rsid w:val="001E2F23"/>
    <w:rsid w:val="001E75FC"/>
    <w:rsid w:val="001E7661"/>
    <w:rsid w:val="001F7477"/>
    <w:rsid w:val="00223C8E"/>
    <w:rsid w:val="0023762B"/>
    <w:rsid w:val="00246565"/>
    <w:rsid w:val="00252E23"/>
    <w:rsid w:val="0026213F"/>
    <w:rsid w:val="002651D0"/>
    <w:rsid w:val="00275CA1"/>
    <w:rsid w:val="00283336"/>
    <w:rsid w:val="002909B1"/>
    <w:rsid w:val="00291C0F"/>
    <w:rsid w:val="00295F70"/>
    <w:rsid w:val="002C31A5"/>
    <w:rsid w:val="002F2E8D"/>
    <w:rsid w:val="002F347B"/>
    <w:rsid w:val="002F3C2C"/>
    <w:rsid w:val="0032669E"/>
    <w:rsid w:val="00326712"/>
    <w:rsid w:val="003360E4"/>
    <w:rsid w:val="003431EB"/>
    <w:rsid w:val="00350D2E"/>
    <w:rsid w:val="0039271B"/>
    <w:rsid w:val="003A1A04"/>
    <w:rsid w:val="003A5DD3"/>
    <w:rsid w:val="003D7CFF"/>
    <w:rsid w:val="003D7F35"/>
    <w:rsid w:val="003E08E5"/>
    <w:rsid w:val="003F01FF"/>
    <w:rsid w:val="00402653"/>
    <w:rsid w:val="0040500B"/>
    <w:rsid w:val="00406037"/>
    <w:rsid w:val="00415451"/>
    <w:rsid w:val="00422CDD"/>
    <w:rsid w:val="00463293"/>
    <w:rsid w:val="00473281"/>
    <w:rsid w:val="00473B58"/>
    <w:rsid w:val="004757BC"/>
    <w:rsid w:val="004771FA"/>
    <w:rsid w:val="004806AD"/>
    <w:rsid w:val="00483E28"/>
    <w:rsid w:val="00491189"/>
    <w:rsid w:val="004A2E0F"/>
    <w:rsid w:val="004A6679"/>
    <w:rsid w:val="004B01AE"/>
    <w:rsid w:val="004C272A"/>
    <w:rsid w:val="004D4B3A"/>
    <w:rsid w:val="004E32AC"/>
    <w:rsid w:val="004E5065"/>
    <w:rsid w:val="004E5B27"/>
    <w:rsid w:val="00500254"/>
    <w:rsid w:val="00500BBD"/>
    <w:rsid w:val="00503B14"/>
    <w:rsid w:val="0052354B"/>
    <w:rsid w:val="00525438"/>
    <w:rsid w:val="0052727A"/>
    <w:rsid w:val="00532E6B"/>
    <w:rsid w:val="00541048"/>
    <w:rsid w:val="00565404"/>
    <w:rsid w:val="005767D7"/>
    <w:rsid w:val="005A3B3C"/>
    <w:rsid w:val="005B5A1B"/>
    <w:rsid w:val="005E285B"/>
    <w:rsid w:val="005E2A7B"/>
    <w:rsid w:val="005E690C"/>
    <w:rsid w:val="00602246"/>
    <w:rsid w:val="0060466B"/>
    <w:rsid w:val="00607E75"/>
    <w:rsid w:val="00611FFA"/>
    <w:rsid w:val="006238FD"/>
    <w:rsid w:val="0064204F"/>
    <w:rsid w:val="006548BE"/>
    <w:rsid w:val="006600FE"/>
    <w:rsid w:val="00673E1E"/>
    <w:rsid w:val="00682233"/>
    <w:rsid w:val="00686D95"/>
    <w:rsid w:val="00693773"/>
    <w:rsid w:val="006A56C2"/>
    <w:rsid w:val="006B22A8"/>
    <w:rsid w:val="006B7D14"/>
    <w:rsid w:val="006C0E44"/>
    <w:rsid w:val="006D3E16"/>
    <w:rsid w:val="006E082C"/>
    <w:rsid w:val="006E2A46"/>
    <w:rsid w:val="0070050D"/>
    <w:rsid w:val="0070489F"/>
    <w:rsid w:val="00721527"/>
    <w:rsid w:val="00723AFA"/>
    <w:rsid w:val="00725641"/>
    <w:rsid w:val="007263EF"/>
    <w:rsid w:val="007334F6"/>
    <w:rsid w:val="00740698"/>
    <w:rsid w:val="00741515"/>
    <w:rsid w:val="00763CE6"/>
    <w:rsid w:val="007731B3"/>
    <w:rsid w:val="00792BD1"/>
    <w:rsid w:val="007A6AF7"/>
    <w:rsid w:val="007B6BC5"/>
    <w:rsid w:val="007B6C5D"/>
    <w:rsid w:val="007C1241"/>
    <w:rsid w:val="007E0E42"/>
    <w:rsid w:val="007F1328"/>
    <w:rsid w:val="0080666F"/>
    <w:rsid w:val="0081179A"/>
    <w:rsid w:val="00817C7C"/>
    <w:rsid w:val="008248C5"/>
    <w:rsid w:val="0082490F"/>
    <w:rsid w:val="008372C4"/>
    <w:rsid w:val="0084310E"/>
    <w:rsid w:val="00853AFE"/>
    <w:rsid w:val="00864756"/>
    <w:rsid w:val="008737C5"/>
    <w:rsid w:val="00874CD4"/>
    <w:rsid w:val="00885ED8"/>
    <w:rsid w:val="00893F1C"/>
    <w:rsid w:val="00894529"/>
    <w:rsid w:val="008C4830"/>
    <w:rsid w:val="008C5488"/>
    <w:rsid w:val="008E1985"/>
    <w:rsid w:val="00902937"/>
    <w:rsid w:val="00903ADE"/>
    <w:rsid w:val="0096457C"/>
    <w:rsid w:val="0097383D"/>
    <w:rsid w:val="00994095"/>
    <w:rsid w:val="00997E55"/>
    <w:rsid w:val="009A19DF"/>
    <w:rsid w:val="009A36A2"/>
    <w:rsid w:val="009A74CC"/>
    <w:rsid w:val="009C13EB"/>
    <w:rsid w:val="009C1535"/>
    <w:rsid w:val="009E594F"/>
    <w:rsid w:val="009F0F6E"/>
    <w:rsid w:val="009F6E65"/>
    <w:rsid w:val="00A04732"/>
    <w:rsid w:val="00A07AC6"/>
    <w:rsid w:val="00A33811"/>
    <w:rsid w:val="00A43492"/>
    <w:rsid w:val="00A50A18"/>
    <w:rsid w:val="00A64334"/>
    <w:rsid w:val="00A75927"/>
    <w:rsid w:val="00A75C95"/>
    <w:rsid w:val="00A823F4"/>
    <w:rsid w:val="00AB56F9"/>
    <w:rsid w:val="00AD58CA"/>
    <w:rsid w:val="00B06FBC"/>
    <w:rsid w:val="00B07ABA"/>
    <w:rsid w:val="00B25CB2"/>
    <w:rsid w:val="00B31673"/>
    <w:rsid w:val="00B33BB5"/>
    <w:rsid w:val="00B347EC"/>
    <w:rsid w:val="00B34B53"/>
    <w:rsid w:val="00B42C72"/>
    <w:rsid w:val="00B45424"/>
    <w:rsid w:val="00B47D34"/>
    <w:rsid w:val="00B51197"/>
    <w:rsid w:val="00B71965"/>
    <w:rsid w:val="00B83BFE"/>
    <w:rsid w:val="00B86FA8"/>
    <w:rsid w:val="00B86FEE"/>
    <w:rsid w:val="00B87FFA"/>
    <w:rsid w:val="00B95049"/>
    <w:rsid w:val="00BA25C0"/>
    <w:rsid w:val="00BB475B"/>
    <w:rsid w:val="00BC33DE"/>
    <w:rsid w:val="00BC70B9"/>
    <w:rsid w:val="00BE5E11"/>
    <w:rsid w:val="00BF1BD5"/>
    <w:rsid w:val="00BF474A"/>
    <w:rsid w:val="00C000F1"/>
    <w:rsid w:val="00C003FD"/>
    <w:rsid w:val="00C02502"/>
    <w:rsid w:val="00C107C3"/>
    <w:rsid w:val="00C15361"/>
    <w:rsid w:val="00C3491F"/>
    <w:rsid w:val="00C41024"/>
    <w:rsid w:val="00C45A86"/>
    <w:rsid w:val="00C62C41"/>
    <w:rsid w:val="00C9222F"/>
    <w:rsid w:val="00CA06E3"/>
    <w:rsid w:val="00CA5EA9"/>
    <w:rsid w:val="00CB0378"/>
    <w:rsid w:val="00CD0A17"/>
    <w:rsid w:val="00CD5C48"/>
    <w:rsid w:val="00CE1BF5"/>
    <w:rsid w:val="00CF4431"/>
    <w:rsid w:val="00D05C88"/>
    <w:rsid w:val="00D30EDF"/>
    <w:rsid w:val="00D35B5C"/>
    <w:rsid w:val="00D50C87"/>
    <w:rsid w:val="00D70FB3"/>
    <w:rsid w:val="00D75F86"/>
    <w:rsid w:val="00D81FAE"/>
    <w:rsid w:val="00D875C3"/>
    <w:rsid w:val="00D93D8B"/>
    <w:rsid w:val="00DC4D45"/>
    <w:rsid w:val="00DC7BF5"/>
    <w:rsid w:val="00DD324F"/>
    <w:rsid w:val="00DE1379"/>
    <w:rsid w:val="00DE19E2"/>
    <w:rsid w:val="00DE58F9"/>
    <w:rsid w:val="00E1321F"/>
    <w:rsid w:val="00E34649"/>
    <w:rsid w:val="00E36768"/>
    <w:rsid w:val="00E5105E"/>
    <w:rsid w:val="00E55AA4"/>
    <w:rsid w:val="00E95CF3"/>
    <w:rsid w:val="00EA33D3"/>
    <w:rsid w:val="00EA643D"/>
    <w:rsid w:val="00EF6E8F"/>
    <w:rsid w:val="00F34403"/>
    <w:rsid w:val="00F3790B"/>
    <w:rsid w:val="00F407A6"/>
    <w:rsid w:val="00F618C3"/>
    <w:rsid w:val="00F727B2"/>
    <w:rsid w:val="00F73431"/>
    <w:rsid w:val="00F76EF7"/>
    <w:rsid w:val="00FA002D"/>
    <w:rsid w:val="00FA2B68"/>
    <w:rsid w:val="00FA5894"/>
    <w:rsid w:val="00FA7386"/>
    <w:rsid w:val="00FC17C8"/>
    <w:rsid w:val="00FD27F4"/>
    <w:rsid w:val="00FE2F39"/>
    <w:rsid w:val="00FE3C28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5B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5DD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A5DD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95F70"/>
  </w:style>
  <w:style w:styleId="Tijeloteksta" w:type="paragraph">
    <w:name w:val="Body Text"/>
    <w:basedOn w:val="Normal"/>
    <w:link w:val="TijelotekstaChar"/>
    <w:rsid w:val="00043AD9"/>
    <w:pPr>
      <w:jc w:val="both"/>
    </w:pPr>
  </w:style>
  <w:style w:customStyle="true" w:styleId="TijelotekstaChar" w:type="character">
    <w:name w:val="Tijelo teksta Char"/>
    <w:link w:val="Tijeloteksta"/>
    <w:rsid w:val="00043AD9"/>
    <w:rPr>
      <w:sz w:val="24"/>
      <w:szCs w:val="24"/>
    </w:rPr>
  </w:style>
  <w:style w:styleId="Tekstbalonia" w:type="paragraph">
    <w:name w:val="Balloon Text"/>
    <w:basedOn w:val="Normal"/>
    <w:link w:val="TekstbaloniaChar"/>
    <w:rsid w:val="00475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757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4F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5B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A5DD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A5DD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95F70"/>
  </w:style>
  <w:style w:styleId="Tijeloteksta" w:type="paragraph">
    <w:name w:val="Body Text"/>
    <w:basedOn w:val="Normal"/>
    <w:link w:val="TijelotekstaChar"/>
    <w:rsid w:val="00043AD9"/>
    <w:pPr>
      <w:jc w:val="both"/>
    </w:pPr>
  </w:style>
  <w:style w:customStyle="1" w:styleId="TijelotekstaChar" w:type="character">
    <w:name w:val="Tijelo teksta Char"/>
    <w:link w:val="Tijeloteksta"/>
    <w:rsid w:val="00043AD9"/>
    <w:rPr>
      <w:sz w:val="24"/>
      <w:szCs w:val="24"/>
    </w:rPr>
  </w:style>
  <w:style w:styleId="Tekstbalonia" w:type="paragraph">
    <w:name w:val="Balloon Text"/>
    <w:basedOn w:val="Normal"/>
    <w:link w:val="TekstbaloniaChar"/>
    <w:rsid w:val="00475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757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4F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22/I</izvorni_sadrzaj>
    <derivirana_varijabla naziv="DomainObject.Prostorija.Naziv_1">Soba 22/I</derivirana_varijabla>
  </DomainObject.Prostorija.Naziv>
  <DomainObject.Prostorija.Oznaka>
    <izvorni_sadrzaj>Soba 22/I</izvorni_sadrzaj>
    <derivirana_varijabla naziv="DomainObject.Prostorija.Oznaka_1">Soba 22/I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2019.</izvorni_sadrzaj>
    <derivirana_varijabla naziv="DomainObject.StvarniPocetakDatum_1">12. ožujka 2019.</derivirana_varijabla>
  </DomainObject.StvarniPocetakDatum>
  <DomainObject.StvarniZavrsetakDatum>
    <izvorni_sadrzaj>12. ožujka 2019.</izvorni_sadrzaj>
    <derivirana_varijabla naziv="DomainObject.StvarniZavrsetakDatum_1">12. ožujka 2019.</derivirana_varijabla>
  </DomainObject.StvarniZavrsetakDatum>
  <DomainObject.PlaniraniZavrsetakDatum>
    <izvorni_sadrzaj>12. ožujka 2019.</izvorni_sadrzaj>
    <derivirana_varijabla naziv="DomainObject.PlaniraniZavrsetakDatum_1">12. ožujka 2019.</derivirana_varijabla>
  </DomainObject.PlaniraniZavrsetakDatum>
  <DomainObject.PlaniraniPocetakDatum>
    <izvorni_sadrzaj>12. ožujka 2019.</izvorni_sadrzaj>
    <derivirana_varijabla naziv="DomainObject.PlaniraniPocetakDatum_1">12. ožujka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2019.</izvorni_sadrzaj>
    <derivirana_varijabla naziv="DomainObject.Zapisnik.DatumKreiranja_1">12.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St-204/2015-136</izvorni_sadrzaj>
    <derivirana_varijabla naziv="DomainObject.Zapisnik.Oznaka_1">St-204/2015-136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St-204/2015-136</izvorni_sadrzaj>
    <derivirana_varijabla naziv="DomainObject.PoslovniBrojDokumenta_1">St-204/2015-136</derivirana_varijabla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F78A5-A99F-4C27-A819-7B3A9C0ED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1260</properties:Words>
  <properties:Characters>7205</properties:Characters>
  <properties:Lines>181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XIII-ST-49/04-27</vt:lpstr>
    </vt:vector>
  </properties:TitlesOfParts>
  <properties:LinksUpToDate>false</properties:LinksUpToDate>
  <properties:CharactersWithSpaces>8600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2019-03-12T09:13:00Z</dcterms:created>
  <dc:creator>hermanj</dc:creator>
  <cp:lastModifiedBy>Maja Kocijan</cp:lastModifiedBy>
  <cp:lastPrinted>2019-03-12T09:27:00Z</cp:lastPrinted>
  <dcterms:modified xmlns:xsi="http://www.w3.org/2001/XMLSchema-instance" xsi:type="dcterms:W3CDTF">2019-03-12T09:31:00Z</dcterms:modified>
  <cp:revision>4</cp:revision>
  <dc:title>XIII-ST-49/04-27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St-204/2015-136 / Zapisnik - Završno ročište vjerovnika (Zapisnik - završno ročište 12.3.19..docx)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