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af772" w14:paraId="2caf772" w:rsidRDefault="005A5035" w:rsidR="00AF5724">
      <w:pPr>
        <w:pStyle w:val="TijeloA"/>
        <w:jc w:val="both"/>
        <w15:collapsed w:val="false"/>
        <w:rPr>
          <w:rFonts w:cs="Tahoma" w:eastAsia="Tahoma" w:hAnsi="Tahoma" w:ascii="Tahoma"/>
          <w:sz w:val="20"/>
          <w:szCs w:val="20"/>
        </w:rPr>
      </w:pPr>
      <w:bookmarkStart w:name="_GoBack" w:id="0"/>
      <w:bookmarkEnd w:id="0"/>
      <w:r>
        <w:rPr>
          <w:rFonts w:hAnsi="Tahoma" w:ascii="Tahoma"/>
          <w:sz w:val="20"/>
          <w:szCs w:val="20"/>
          <w:lang w:val="nl-NL"/>
        </w:rPr>
        <w:t>Nedeli</w:t>
      </w:r>
      <w:r>
        <w:rPr>
          <w:rFonts w:hAnsi="Tahoma" w:ascii="Tahoma"/>
          <w:sz w:val="20"/>
          <w:szCs w:val="20"/>
        </w:rPr>
        <w:t>šć</w:t>
      </w:r>
      <w:r>
        <w:rPr>
          <w:rFonts w:hAnsi="Tahoma" w:ascii="Tahoma"/>
          <w:sz w:val="20"/>
          <w:szCs w:val="20"/>
        </w:rPr>
        <w:t>e, 3.5.2017.g.</w:t>
      </w:r>
    </w:p>
    <w:p w:rsidRDefault="00AF5724" w:rsidR="00AF5724">
      <w:pPr>
        <w:pStyle w:val="TijeloA"/>
        <w:jc w:val="both"/>
        <w:rPr>
          <w:rFonts w:cs="Tahoma" w:eastAsia="Tahoma" w:hAnsi="Tahoma" w:ascii="Tahoma"/>
          <w:sz w:val="20"/>
          <w:szCs w:val="20"/>
        </w:rPr>
      </w:pPr>
    </w:p>
    <w:p w:rsidRDefault="005A5035" w:rsidR="00AF5724">
      <w:pPr>
        <w:pStyle w:val="TijeloA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Nadle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 trgova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ki sud </w:t>
      </w:r>
      <w:r>
        <w:rPr>
          <w:rFonts w:hAnsi="Tahoma" w:ascii="Tahoma"/>
          <w:b/>
          <w:bCs/>
          <w:sz w:val="20"/>
          <w:szCs w:val="20"/>
          <w:lang w:val="nl-NL"/>
        </w:rPr>
        <w:t>TRGOVA</w:t>
      </w:r>
      <w:r>
        <w:rPr>
          <w:rFonts w:hAnsi="Tahoma" w:ascii="Tahoma"/>
          <w:b/>
          <w:bCs/>
          <w:sz w:val="20"/>
          <w:szCs w:val="20"/>
        </w:rPr>
        <w:t>Č</w:t>
      </w:r>
      <w:r>
        <w:rPr>
          <w:rFonts w:hAnsi="Tahoma" w:ascii="Tahoma"/>
          <w:b/>
          <w:bCs/>
          <w:sz w:val="20"/>
          <w:szCs w:val="20"/>
        </w:rPr>
        <w:t>KI SUD U VARA</w:t>
      </w:r>
      <w:r>
        <w:rPr>
          <w:rFonts w:hAnsi="Tahoma" w:ascii="Tahoma"/>
          <w:b/>
          <w:bCs/>
          <w:sz w:val="20"/>
          <w:szCs w:val="20"/>
        </w:rPr>
        <w:t>Ž</w:t>
      </w:r>
      <w:r>
        <w:rPr>
          <w:rFonts w:hAnsi="Tahoma" w:ascii="Tahoma"/>
          <w:b/>
          <w:bCs/>
          <w:sz w:val="20"/>
          <w:szCs w:val="20"/>
          <w:lang w:val="de-DE"/>
        </w:rPr>
        <w:t>DINU</w:t>
      </w:r>
    </w:p>
    <w:p w:rsidRDefault="005A5035" w:rsidR="00AF5724">
      <w:pPr>
        <w:pStyle w:val="TijeloA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 xml:space="preserve">Poslovni broj spisa </w:t>
      </w:r>
      <w:r>
        <w:rPr>
          <w:rFonts w:hAnsi="Tahoma" w:ascii="Tahoma"/>
          <w:b/>
          <w:bCs/>
          <w:sz w:val="20"/>
          <w:szCs w:val="20"/>
        </w:rPr>
        <w:t>St-449/2013</w:t>
      </w:r>
      <w:r>
        <w:rPr>
          <w:rFonts w:hAnsi="Tahoma" w:ascii="Tahoma"/>
          <w:sz w:val="20"/>
          <w:szCs w:val="20"/>
        </w:rPr>
        <w:t xml:space="preserve"> </w:t>
      </w:r>
    </w:p>
    <w:p w:rsidRDefault="005A5035" w:rsidR="00AF5724">
      <w:pPr>
        <w:pStyle w:val="TijeloA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sz w:val="20"/>
          <w:szCs w:val="20"/>
        </w:rPr>
        <w:t>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nik: </w:t>
      </w:r>
      <w:r>
        <w:rPr>
          <w:rFonts w:hAnsi="Tahoma" w:ascii="Tahoma"/>
          <w:b/>
          <w:bCs/>
          <w:sz w:val="20"/>
          <w:szCs w:val="20"/>
          <w:lang w:val="pt-PT"/>
        </w:rPr>
        <w:t xml:space="preserve">TRGO-GEA d.o.o. </w:t>
      </w:r>
      <w:r>
        <w:rPr>
          <w:rFonts w:hAnsi="Tahoma" w:ascii="Tahoma"/>
          <w:b/>
          <w:bCs/>
          <w:sz w:val="20"/>
          <w:szCs w:val="20"/>
        </w:rPr>
        <w:t>„</w:t>
      </w:r>
      <w:r>
        <w:rPr>
          <w:rFonts w:hAnsi="Tahoma" w:ascii="Tahoma"/>
          <w:b/>
          <w:bCs/>
          <w:sz w:val="20"/>
          <w:szCs w:val="20"/>
          <w:lang w:val="de-DE"/>
        </w:rPr>
        <w:t>u ste</w:t>
      </w:r>
      <w:r>
        <w:rPr>
          <w:rFonts w:hAnsi="Tahoma" w:ascii="Tahoma"/>
          <w:b/>
          <w:bCs/>
          <w:sz w:val="20"/>
          <w:szCs w:val="20"/>
        </w:rPr>
        <w:t>č</w:t>
      </w:r>
      <w:r>
        <w:rPr>
          <w:rFonts w:hAnsi="Tahoma" w:ascii="Tahoma"/>
          <w:b/>
          <w:bCs/>
          <w:sz w:val="20"/>
          <w:szCs w:val="20"/>
        </w:rPr>
        <w:t>aju</w:t>
      </w:r>
      <w:r>
        <w:rPr>
          <w:rFonts w:hAnsi="Tahoma" w:ascii="Tahoma"/>
          <w:b/>
          <w:bCs/>
          <w:sz w:val="20"/>
          <w:szCs w:val="20"/>
        </w:rPr>
        <w:t>“</w:t>
      </w:r>
      <w:r>
        <w:rPr>
          <w:rFonts w:hAnsi="Tahoma" w:ascii="Tahoma"/>
          <w:b/>
          <w:bCs/>
          <w:sz w:val="20"/>
          <w:szCs w:val="20"/>
        </w:rPr>
        <w:t>,</w:t>
      </w:r>
    </w:p>
    <w:p w:rsidRDefault="005A5035" w:rsidR="00AF5724">
      <w:pPr>
        <w:pStyle w:val="TijeloA"/>
        <w:ind w:firstLine="708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  <w:lang w:val="nl-NL"/>
        </w:rPr>
        <w:t>Nedeli</w:t>
      </w:r>
      <w:r>
        <w:rPr>
          <w:rFonts w:hAnsi="Tahoma" w:ascii="Tahoma"/>
          <w:b/>
          <w:bCs/>
          <w:sz w:val="20"/>
          <w:szCs w:val="20"/>
        </w:rPr>
        <w:t>šć</w:t>
      </w:r>
      <w:r>
        <w:rPr>
          <w:rFonts w:hAnsi="Tahoma" w:ascii="Tahoma"/>
          <w:b/>
          <w:bCs/>
          <w:sz w:val="20"/>
          <w:szCs w:val="20"/>
        </w:rPr>
        <w:t>e</w:t>
      </w:r>
    </w:p>
    <w:p w:rsidRDefault="005A5035" w:rsidR="00AF5724">
      <w:pPr>
        <w:pStyle w:val="TijeloA"/>
        <w:ind w:firstLine="708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Mar</w:t>
      </w:r>
      <w:r>
        <w:rPr>
          <w:rFonts w:hAnsi="Tahoma" w:ascii="Tahoma"/>
          <w:b/>
          <w:bCs/>
          <w:sz w:val="20"/>
          <w:szCs w:val="20"/>
        </w:rPr>
        <w:t>š</w:t>
      </w:r>
      <w:r>
        <w:rPr>
          <w:rFonts w:hAnsi="Tahoma" w:ascii="Tahoma"/>
          <w:b/>
          <w:bCs/>
          <w:sz w:val="20"/>
          <w:szCs w:val="20"/>
        </w:rPr>
        <w:t>ala Tita 50</w:t>
      </w:r>
    </w:p>
    <w:p w:rsidRDefault="005A5035" w:rsidR="00AF5724">
      <w:pPr>
        <w:pStyle w:val="TijeloA"/>
        <w:ind w:firstLine="708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OIB: 94637373444</w:t>
      </w:r>
      <w:r>
        <w:rPr>
          <w:rFonts w:hAnsi="Tahoma" w:ascii="Tahoma"/>
          <w:sz w:val="20"/>
          <w:szCs w:val="20"/>
        </w:rPr>
        <w:t xml:space="preserve"> </w:t>
      </w:r>
    </w:p>
    <w:p w:rsidRDefault="005A5035" w:rsidR="00AF5724">
      <w:pPr>
        <w:pStyle w:val="TijeloA"/>
        <w:ind w:firstLine="708" w:left="4956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  <w:lang w:val="nl-NL"/>
        </w:rPr>
        <w:t>TRGOVA</w:t>
      </w:r>
      <w:r>
        <w:rPr>
          <w:rFonts w:hAnsi="Tahoma" w:ascii="Tahoma"/>
          <w:b/>
          <w:bCs/>
          <w:sz w:val="20"/>
          <w:szCs w:val="20"/>
        </w:rPr>
        <w:t>Č</w:t>
      </w:r>
      <w:r>
        <w:rPr>
          <w:rFonts w:hAnsi="Tahoma" w:ascii="Tahoma"/>
          <w:b/>
          <w:bCs/>
          <w:sz w:val="20"/>
          <w:szCs w:val="20"/>
        </w:rPr>
        <w:t>KI SUD U VARA</w:t>
      </w:r>
      <w:r>
        <w:rPr>
          <w:rFonts w:hAnsi="Tahoma" w:ascii="Tahoma"/>
          <w:b/>
          <w:bCs/>
          <w:sz w:val="20"/>
          <w:szCs w:val="20"/>
        </w:rPr>
        <w:t>Ž</w:t>
      </w:r>
      <w:r>
        <w:rPr>
          <w:rFonts w:hAnsi="Tahoma" w:ascii="Tahoma"/>
          <w:b/>
          <w:bCs/>
          <w:sz w:val="20"/>
          <w:szCs w:val="20"/>
          <w:lang w:val="de-DE"/>
        </w:rPr>
        <w:t>DINU</w:t>
      </w:r>
    </w:p>
    <w:p w:rsidRDefault="005A5035" w:rsidR="00AF5724">
      <w:pPr>
        <w:pStyle w:val="TijeloA"/>
        <w:ind w:firstLine="708" w:left="4956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St-449/2013</w:t>
      </w:r>
    </w:p>
    <w:p w:rsidRDefault="00AF5724" w:rsidR="00AF5724">
      <w:pPr>
        <w:pStyle w:val="TijeloA"/>
        <w:jc w:val="both"/>
        <w:rPr>
          <w:rFonts w:cs="Tahoma" w:eastAsia="Tahoma" w:hAnsi="Tahoma" w:ascii="Tahoma"/>
          <w:b/>
          <w:bCs/>
          <w:sz w:val="20"/>
          <w:szCs w:val="20"/>
        </w:rPr>
      </w:pPr>
    </w:p>
    <w:p w:rsidRDefault="005A5035" w:rsidR="00AF5724">
      <w:pPr>
        <w:pStyle w:val="TijeloA"/>
        <w:ind w:left="5664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Ž</w:t>
      </w:r>
      <w:r>
        <w:rPr>
          <w:rFonts w:hAnsi="Tahoma" w:ascii="Tahoma"/>
          <w:b/>
          <w:bCs/>
          <w:sz w:val="20"/>
          <w:szCs w:val="20"/>
        </w:rPr>
        <w:t>UPANIJSKO DR</w:t>
      </w:r>
      <w:r>
        <w:rPr>
          <w:rFonts w:hAnsi="Tahoma" w:ascii="Tahoma"/>
          <w:b/>
          <w:bCs/>
          <w:sz w:val="20"/>
          <w:szCs w:val="20"/>
        </w:rPr>
        <w:t>Ž</w:t>
      </w:r>
      <w:r>
        <w:rPr>
          <w:rFonts w:hAnsi="Tahoma" w:ascii="Tahoma"/>
          <w:b/>
          <w:bCs/>
          <w:sz w:val="20"/>
          <w:szCs w:val="20"/>
        </w:rPr>
        <w:t>AVNO ODVJETNI</w:t>
      </w:r>
      <w:r>
        <w:rPr>
          <w:rFonts w:hAnsi="Tahoma" w:ascii="Tahoma"/>
          <w:b/>
          <w:bCs/>
          <w:sz w:val="20"/>
          <w:szCs w:val="20"/>
        </w:rPr>
        <w:t>Š</w:t>
      </w:r>
      <w:r>
        <w:rPr>
          <w:rFonts w:hAnsi="Tahoma" w:ascii="Tahoma"/>
          <w:b/>
          <w:bCs/>
          <w:sz w:val="20"/>
          <w:szCs w:val="20"/>
        </w:rPr>
        <w:t>VO U VARA</w:t>
      </w:r>
      <w:r>
        <w:rPr>
          <w:rFonts w:hAnsi="Tahoma" w:ascii="Tahoma"/>
          <w:b/>
          <w:bCs/>
          <w:sz w:val="20"/>
          <w:szCs w:val="20"/>
        </w:rPr>
        <w:t>Ž</w:t>
      </w:r>
      <w:r>
        <w:rPr>
          <w:rFonts w:hAnsi="Tahoma" w:ascii="Tahoma"/>
          <w:b/>
          <w:bCs/>
          <w:sz w:val="20"/>
          <w:szCs w:val="20"/>
          <w:lang w:val="de-DE"/>
        </w:rPr>
        <w:t>DINU</w:t>
      </w:r>
    </w:p>
    <w:p w:rsidRDefault="00AF5724" w:rsidR="00AF5724">
      <w:pPr>
        <w:pStyle w:val="TijeloA"/>
        <w:ind w:left="5664"/>
        <w:rPr>
          <w:rFonts w:cs="Tahoma" w:eastAsia="Tahoma" w:hAnsi="Tahoma" w:ascii="Tahoma"/>
          <w:b/>
          <w:bCs/>
          <w:sz w:val="20"/>
          <w:szCs w:val="20"/>
        </w:rPr>
      </w:pPr>
    </w:p>
    <w:p w:rsidRDefault="005A5035" w:rsidR="00AF5724">
      <w:pPr>
        <w:pStyle w:val="TijeloA"/>
        <w:spacing w:lineRule="auto" w:line="288" w:after="0"/>
        <w:jc w:val="both"/>
        <w:rPr>
          <w:rFonts w:cs="Tahoma" w:eastAsia="Tahoma" w:hAnsi="Tahoma" w:ascii="Tahoma"/>
          <w:kern w:val="3"/>
          <w:sz w:val="20"/>
          <w:szCs w:val="20"/>
        </w:rPr>
      </w:pPr>
      <w:r>
        <w:rPr>
          <w:rFonts w:hAnsi="Tahoma" w:ascii="Tahoma"/>
          <w:sz w:val="20"/>
          <w:szCs w:val="20"/>
        </w:rPr>
        <w:t xml:space="preserve">Obzirom na 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injenicu da je unov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ena sva imovina koja je sa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injavala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ajnu masu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nika, te su time ispunjene pretpostavke za zaklju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enje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postupka,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ajna upraviteljica Jelena Stankus-Tkalec </w:t>
      </w:r>
      <w:r>
        <w:rPr>
          <w:rFonts w:hAnsi="Tahoma" w:ascii="Tahoma"/>
          <w:kern w:val="3"/>
          <w:sz w:val="20"/>
          <w:szCs w:val="20"/>
        </w:rPr>
        <w:t>sukladno</w:t>
      </w:r>
      <w:r>
        <w:rPr>
          <w:rFonts w:hAnsi="Tahoma" w:ascii="Tahoma"/>
          <w:sz w:val="20"/>
          <w:szCs w:val="20"/>
        </w:rPr>
        <w:t xml:space="preserve"> č</w:t>
      </w:r>
      <w:r>
        <w:rPr>
          <w:rFonts w:hAnsi="Tahoma" w:ascii="Tahoma"/>
          <w:sz w:val="20"/>
          <w:szCs w:val="20"/>
        </w:rPr>
        <w:t>l. 196.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</w:t>
      </w:r>
      <w:r>
        <w:rPr>
          <w:rFonts w:hAnsi="Tahoma" w:ascii="Tahoma"/>
          <w:sz w:val="20"/>
          <w:szCs w:val="20"/>
        </w:rPr>
        <w:t>nog zakona, u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ajnom postupku koji se vodi pod brojem St-449/13, podnosi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ajnom sucu:</w:t>
      </w:r>
    </w:p>
    <w:p w:rsidRDefault="00AF5724" w:rsidR="00AF5724">
      <w:pPr>
        <w:pStyle w:val="TijeloA"/>
        <w:jc w:val="center"/>
        <w:rPr>
          <w:rFonts w:cs="Tahoma" w:eastAsia="Tahoma" w:hAnsi="Tahoma" w:ascii="Tahoma"/>
          <w:b/>
          <w:bCs/>
          <w:sz w:val="20"/>
          <w:szCs w:val="20"/>
        </w:rPr>
      </w:pPr>
    </w:p>
    <w:p w:rsidRDefault="005A5035" w:rsidR="00AF5724">
      <w:pPr>
        <w:pStyle w:val="TijeloA"/>
        <w:spacing w:lineRule="auto" w:line="288" w:after="0"/>
        <w:jc w:val="center"/>
        <w:rPr>
          <w:rFonts w:cs="Tahoma" w:eastAsia="Tahoma" w:hAnsi="Tahoma" w:ascii="Tahoma"/>
          <w:kern w:val="3"/>
          <w:sz w:val="20"/>
          <w:szCs w:val="20"/>
          <w:u w:val="single"/>
        </w:rPr>
      </w:pPr>
      <w:r>
        <w:rPr>
          <w:rFonts w:hAnsi="Tahoma" w:ascii="Tahoma"/>
          <w:b/>
          <w:bCs/>
          <w:sz w:val="20"/>
          <w:szCs w:val="20"/>
        </w:rPr>
        <w:t>Izvje</w:t>
      </w:r>
      <w:r>
        <w:rPr>
          <w:rFonts w:hAnsi="Tahoma" w:ascii="Tahoma"/>
          <w:b/>
          <w:bCs/>
          <w:sz w:val="20"/>
          <w:szCs w:val="20"/>
        </w:rPr>
        <w:t>šć</w:t>
      </w:r>
      <w:r>
        <w:rPr>
          <w:rFonts w:hAnsi="Tahoma" w:ascii="Tahoma"/>
          <w:b/>
          <w:bCs/>
          <w:sz w:val="20"/>
          <w:szCs w:val="20"/>
          <w:lang w:val="nl-NL"/>
        </w:rPr>
        <w:t>e ste</w:t>
      </w:r>
      <w:r>
        <w:rPr>
          <w:rFonts w:hAnsi="Tahoma" w:ascii="Tahoma"/>
          <w:b/>
          <w:bCs/>
          <w:sz w:val="20"/>
          <w:szCs w:val="20"/>
        </w:rPr>
        <w:t>č</w:t>
      </w:r>
      <w:r>
        <w:rPr>
          <w:rFonts w:hAnsi="Tahoma" w:ascii="Tahoma"/>
          <w:b/>
          <w:bCs/>
          <w:sz w:val="20"/>
          <w:szCs w:val="20"/>
        </w:rPr>
        <w:t>ajnog upravitelja o tijeku ste</w:t>
      </w:r>
      <w:r>
        <w:rPr>
          <w:rFonts w:hAnsi="Tahoma" w:ascii="Tahoma"/>
          <w:b/>
          <w:bCs/>
          <w:sz w:val="20"/>
          <w:szCs w:val="20"/>
        </w:rPr>
        <w:t>č</w:t>
      </w:r>
      <w:r>
        <w:rPr>
          <w:rFonts w:hAnsi="Tahoma" w:ascii="Tahoma"/>
          <w:b/>
          <w:bCs/>
          <w:sz w:val="20"/>
          <w:szCs w:val="20"/>
        </w:rPr>
        <w:t>ajnoga postupka i stanju ste</w:t>
      </w:r>
      <w:r>
        <w:rPr>
          <w:rFonts w:hAnsi="Tahoma" w:ascii="Tahoma"/>
          <w:b/>
          <w:bCs/>
          <w:sz w:val="20"/>
          <w:szCs w:val="20"/>
        </w:rPr>
        <w:t>č</w:t>
      </w:r>
      <w:r>
        <w:rPr>
          <w:rFonts w:hAnsi="Tahoma" w:ascii="Tahoma"/>
          <w:b/>
          <w:bCs/>
          <w:sz w:val="20"/>
          <w:szCs w:val="20"/>
        </w:rPr>
        <w:t>ajne mase ste</w:t>
      </w:r>
      <w:r>
        <w:rPr>
          <w:rFonts w:hAnsi="Tahoma" w:ascii="Tahoma"/>
          <w:b/>
          <w:bCs/>
          <w:sz w:val="20"/>
          <w:szCs w:val="20"/>
        </w:rPr>
        <w:t>č</w:t>
      </w:r>
      <w:r>
        <w:rPr>
          <w:rFonts w:hAnsi="Tahoma" w:ascii="Tahoma"/>
          <w:b/>
          <w:bCs/>
          <w:sz w:val="20"/>
          <w:szCs w:val="20"/>
        </w:rPr>
        <w:t>ajnog du</w:t>
      </w:r>
      <w:r>
        <w:rPr>
          <w:rFonts w:hAnsi="Tahoma" w:ascii="Tahoma"/>
          <w:b/>
          <w:bCs/>
          <w:sz w:val="20"/>
          <w:szCs w:val="20"/>
        </w:rPr>
        <w:t>ž</w:t>
      </w:r>
      <w:r>
        <w:rPr>
          <w:rFonts w:hAnsi="Tahoma" w:ascii="Tahoma"/>
          <w:b/>
          <w:bCs/>
          <w:sz w:val="20"/>
          <w:szCs w:val="20"/>
        </w:rPr>
        <w:t xml:space="preserve">nika TRGO-GEA d.o.o., </w:t>
      </w:r>
      <w:r>
        <w:rPr>
          <w:rFonts w:hAnsi="Tahoma" w:ascii="Tahoma"/>
          <w:b/>
          <w:bCs/>
          <w:sz w:val="20"/>
          <w:szCs w:val="20"/>
          <w:u w:val="single"/>
        </w:rPr>
        <w:t>s prijedlogom zaklju</w:t>
      </w:r>
      <w:r>
        <w:rPr>
          <w:rFonts w:hAnsi="Tahoma" w:ascii="Tahoma"/>
          <w:b/>
          <w:bCs/>
          <w:sz w:val="20"/>
          <w:szCs w:val="20"/>
          <w:u w:val="single"/>
        </w:rPr>
        <w:t>č</w:t>
      </w:r>
      <w:r>
        <w:rPr>
          <w:rFonts w:hAnsi="Tahoma" w:ascii="Tahoma"/>
          <w:b/>
          <w:bCs/>
          <w:sz w:val="20"/>
          <w:szCs w:val="20"/>
          <w:u w:val="single"/>
        </w:rPr>
        <w:t>enja ste</w:t>
      </w:r>
      <w:r>
        <w:rPr>
          <w:rFonts w:hAnsi="Tahoma" w:ascii="Tahoma"/>
          <w:b/>
          <w:bCs/>
          <w:sz w:val="20"/>
          <w:szCs w:val="20"/>
          <w:u w:val="single"/>
        </w:rPr>
        <w:t>č</w:t>
      </w:r>
      <w:r>
        <w:rPr>
          <w:rFonts w:hAnsi="Tahoma" w:ascii="Tahoma"/>
          <w:b/>
          <w:bCs/>
          <w:sz w:val="20"/>
          <w:szCs w:val="20"/>
          <w:u w:val="single"/>
        </w:rPr>
        <w:t>ajnog postupka</w:t>
      </w:r>
    </w:p>
    <w:p w:rsidRDefault="00AF5724" w:rsidR="00AF5724">
      <w:pPr>
        <w:pStyle w:val="TijeloA"/>
        <w:spacing w:lineRule="auto" w:line="288" w:after="0"/>
        <w:jc w:val="center"/>
        <w:rPr>
          <w:rFonts w:cs="Tahoma" w:eastAsia="Tahoma" w:hAnsi="Tahoma" w:ascii="Tahoma"/>
          <w:sz w:val="20"/>
          <w:szCs w:val="20"/>
        </w:rPr>
      </w:pPr>
    </w:p>
    <w:p w:rsidRDefault="00AF5724" w:rsidR="00AF5724">
      <w:pPr>
        <w:pStyle w:val="TijeloA"/>
        <w:ind w:firstLine="708" w:left="4956"/>
        <w:jc w:val="both"/>
        <w:rPr>
          <w:rFonts w:cs="Tahoma" w:eastAsia="Tahoma" w:hAnsi="Tahoma" w:ascii="Tahoma"/>
          <w:b/>
          <w:bCs/>
          <w:sz w:val="20"/>
          <w:szCs w:val="20"/>
        </w:rPr>
      </w:pPr>
    </w:p>
    <w:p w:rsidRDefault="005A5035" w:rsidR="00AF5724">
      <w:pPr>
        <w:pStyle w:val="TijeloA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  <w:u w:val="single"/>
          <w:lang w:val="de-DE"/>
        </w:rPr>
        <w:t>I</w:t>
      </w:r>
      <w:r>
        <w:rPr>
          <w:rFonts w:hAnsi="Tahoma" w:ascii="Tahoma"/>
          <w:b/>
          <w:bCs/>
          <w:sz w:val="20"/>
          <w:szCs w:val="20"/>
          <w:lang w:val="de-DE"/>
        </w:rPr>
        <w:t>.  TIJEK STE</w:t>
      </w:r>
      <w:r>
        <w:rPr>
          <w:rFonts w:hAnsi="Tahoma" w:ascii="Tahoma"/>
          <w:b/>
          <w:bCs/>
          <w:sz w:val="20"/>
          <w:szCs w:val="20"/>
        </w:rPr>
        <w:t>Č</w:t>
      </w:r>
      <w:r>
        <w:rPr>
          <w:rFonts w:hAnsi="Tahoma" w:ascii="Tahoma"/>
          <w:b/>
          <w:bCs/>
          <w:sz w:val="20"/>
          <w:szCs w:val="20"/>
        </w:rPr>
        <w:t>AJNOGA POSTUPKA U RAZDOBLJU OD 23.5.2014. DO 3.5.2017. GODINE</w:t>
      </w:r>
    </w:p>
    <w:p w:rsidRDefault="00AF5724" w:rsidR="00AF5724">
      <w:pPr>
        <w:pStyle w:val="TijeloA"/>
        <w:spacing w:lineRule="auto" w:line="288" w:after="0"/>
        <w:jc w:val="both"/>
        <w:rPr>
          <w:rFonts w:cs="Tahoma" w:eastAsia="Tahoma" w:hAnsi="Tahoma" w:ascii="Tahoma"/>
          <w:b/>
          <w:bCs/>
          <w:sz w:val="20"/>
          <w:szCs w:val="20"/>
        </w:rPr>
      </w:pPr>
    </w:p>
    <w:p w:rsidRDefault="005A5035" w:rsidR="00AF5724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Rje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enjem Trgova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kog suda u Vara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dinu, poslovni broj: St-449/13, od 23. svibnja 2014. godine  otvoren  je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ajni postupak nad TD TRGO-GEA d.o.o.,  Nedeli</w:t>
      </w:r>
      <w:r>
        <w:rPr>
          <w:rFonts w:hAnsi="Tahoma" w:ascii="Tahoma"/>
          <w:sz w:val="20"/>
          <w:szCs w:val="20"/>
        </w:rPr>
        <w:t>šć</w:t>
      </w:r>
      <w:r>
        <w:rPr>
          <w:rFonts w:hAnsi="Tahoma" w:ascii="Tahoma"/>
          <w:sz w:val="20"/>
          <w:szCs w:val="20"/>
        </w:rPr>
        <w:t xml:space="preserve">e, M.Tita 50, OIB: </w:t>
      </w:r>
      <w:r>
        <w:rPr>
          <w:rFonts w:hAnsi="Tahoma" w:ascii="Tahoma"/>
          <w:sz w:val="20"/>
          <w:szCs w:val="20"/>
        </w:rPr>
        <w:t>94637373444, u kojem sam postupku imenovana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ajnim upraviteljem.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ajni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 registriran je kod Trgova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kog suda u Vara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dinu, pod MBS: 070050333. Osnovna djelatnost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nika prije otvaranja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postupka bila je nespecijalizirana trgovi</w:t>
      </w:r>
      <w:r>
        <w:rPr>
          <w:rFonts w:hAnsi="Tahoma" w:ascii="Tahoma"/>
          <w:sz w:val="20"/>
          <w:szCs w:val="20"/>
        </w:rPr>
        <w:t xml:space="preserve">na na veliko, 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 xml:space="preserve">ifre djelatnosti 4690 po NKD-u.  </w:t>
      </w:r>
    </w:p>
    <w:p w:rsidRDefault="00AF5724" w:rsidR="00AF5724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</w:p>
    <w:p w:rsidRDefault="005A5035" w:rsidR="00AF5724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Danom otvaranja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postupka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ajni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 zapo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ljavao je dvoje radnika, kojima je nakon otkaznog roka u trajanju od 30 dana prestao radni odnos sa 24.06.2014. godine. Obveze s osnova bruto pla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 xml:space="preserve">a i </w:t>
      </w:r>
      <w:r>
        <w:rPr>
          <w:rFonts w:hAnsi="Tahoma" w:ascii="Tahoma"/>
          <w:sz w:val="20"/>
          <w:szCs w:val="20"/>
        </w:rPr>
        <w:t>doprinosa na pla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>u za razdoblje otkaznog roka u iznosu od 10.716,37 kn podmirene su u cijelosti. Radnica Prprovi</w:t>
      </w:r>
      <w:r>
        <w:rPr>
          <w:rFonts w:hAnsi="Tahoma" w:ascii="Tahoma"/>
          <w:sz w:val="20"/>
          <w:szCs w:val="20"/>
        </w:rPr>
        <w:t xml:space="preserve">ć </w:t>
      </w:r>
      <w:r>
        <w:rPr>
          <w:rFonts w:hAnsi="Tahoma" w:ascii="Tahoma"/>
          <w:sz w:val="20"/>
          <w:szCs w:val="20"/>
        </w:rPr>
        <w:t>Branka podnijela je tu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bu radi utvr</w:t>
      </w:r>
      <w:r>
        <w:rPr>
          <w:rFonts w:hAnsi="Tahoma" w:ascii="Tahoma"/>
          <w:sz w:val="20"/>
          <w:szCs w:val="20"/>
        </w:rPr>
        <w:t>đ</w:t>
      </w:r>
      <w:r>
        <w:rPr>
          <w:rFonts w:hAnsi="Tahoma" w:ascii="Tahoma"/>
          <w:sz w:val="20"/>
          <w:szCs w:val="20"/>
        </w:rPr>
        <w:t>enja radnog odnosa, smatraju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 xml:space="preserve">i da otkazni rok ugovora o radu koji je radnici dostavljen nakon 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to je otvor</w:t>
      </w:r>
      <w:r>
        <w:rPr>
          <w:rFonts w:hAnsi="Tahoma" w:ascii="Tahoma"/>
          <w:sz w:val="20"/>
          <w:szCs w:val="20"/>
        </w:rPr>
        <w:t>en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ajni postupak po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inje te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>i danom dostave otkaza, a koju je tu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bu povukla, nakon 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to je od strane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ajne upraviteljice dostavljen odgovor na tu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bu.</w:t>
      </w:r>
    </w:p>
    <w:p w:rsidRDefault="00AF5724" w:rsidR="00AF5724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</w:p>
    <w:p w:rsidRDefault="005A5035" w:rsidR="00AF5724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U ovom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ajnom postupku odr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ano je I. ispitno i izvje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tajno ro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 xml:space="preserve">te 15.07.2014. godine na kojem </w:t>
      </w:r>
      <w:r>
        <w:rPr>
          <w:rFonts w:hAnsi="Tahoma" w:ascii="Tahoma"/>
          <w:sz w:val="20"/>
          <w:szCs w:val="20"/>
        </w:rPr>
        <w:t>su ro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tu ispitane tra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bine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ajnih vjerovnika, te je sastavljeni pregled imovine i obveza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nika sukladno 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l. 152.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ajnog zakona sa iskazanim stanjem imovine u iznosu od 6.531.795,70 kn i obveza u iznosu od </w:t>
      </w:r>
      <w:r>
        <w:rPr>
          <w:rFonts w:hAnsi="Tahoma" w:ascii="Tahoma"/>
          <w:kern w:val="3"/>
          <w:sz w:val="20"/>
          <w:szCs w:val="20"/>
        </w:rPr>
        <w:t>8.041.906,78 kn.</w:t>
      </w:r>
      <w:r>
        <w:rPr>
          <w:rFonts w:hAnsi="Tahoma" w:ascii="Tahoma"/>
          <w:sz w:val="20"/>
          <w:szCs w:val="20"/>
        </w:rPr>
        <w:t xml:space="preserve"> </w:t>
      </w:r>
    </w:p>
    <w:p w:rsidRDefault="00AF5724" w:rsidR="00AF5724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</w:p>
    <w:p w:rsidRDefault="005A5035" w:rsidR="00AF5724">
      <w:pPr>
        <w:pStyle w:val="TijeloA"/>
        <w:spacing w:lineRule="auto" w:line="288" w:after="0"/>
        <w:jc w:val="both"/>
        <w:rPr>
          <w:rFonts w:cs="Tahoma" w:eastAsia="Tahoma" w:hAnsi="Tahoma" w:ascii="Tahoma"/>
          <w:kern w:val="3"/>
          <w:sz w:val="20"/>
          <w:szCs w:val="20"/>
        </w:rPr>
      </w:pPr>
      <w:r>
        <w:rPr>
          <w:rFonts w:hAnsi="Tahoma" w:ascii="Tahoma"/>
          <w:sz w:val="20"/>
          <w:szCs w:val="20"/>
        </w:rPr>
        <w:lastRenderedPageBreak/>
        <w:t xml:space="preserve">U nastavku </w:t>
      </w:r>
      <w:r>
        <w:rPr>
          <w:rFonts w:hAnsi="Tahoma" w:ascii="Tahoma"/>
          <w:sz w:val="20"/>
          <w:szCs w:val="20"/>
        </w:rPr>
        <w:t>daje se izvje</w:t>
      </w:r>
      <w:r>
        <w:rPr>
          <w:rFonts w:hAnsi="Tahoma" w:ascii="Tahoma"/>
          <w:sz w:val="20"/>
          <w:szCs w:val="20"/>
        </w:rPr>
        <w:t>šć</w:t>
      </w:r>
      <w:r>
        <w:rPr>
          <w:rFonts w:hAnsi="Tahoma" w:ascii="Tahoma"/>
          <w:sz w:val="20"/>
          <w:szCs w:val="20"/>
        </w:rPr>
        <w:t>e o ostvarenim tro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kovima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postupka, te priljevima na ra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un i odljevima sa ra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  <w:lang w:val="it-IT"/>
        </w:rPr>
        <w:t>una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nika u razdoblju od 23.5.2014. do 3.5.2017. godine.</w:t>
      </w:r>
    </w:p>
    <w:p w:rsidRDefault="00AF5724" w:rsidR="00AF5724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</w:p>
    <w:p w:rsidRDefault="005A5035" w:rsidR="00AF5724">
      <w:pPr>
        <w:pStyle w:val="TijeloA"/>
        <w:numPr>
          <w:ilvl w:val="0"/>
          <w:numId w:val="2"/>
        </w:numPr>
        <w:spacing w:lineRule="auto" w:line="288" w:after="0"/>
        <w:jc w:val="both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Tro</w:t>
      </w:r>
      <w:r>
        <w:rPr>
          <w:rFonts w:hAnsi="Tahoma" w:ascii="Tahoma"/>
          <w:b/>
          <w:bCs/>
          <w:sz w:val="20"/>
          <w:szCs w:val="20"/>
        </w:rPr>
        <w:t>š</w:t>
      </w:r>
      <w:r>
        <w:rPr>
          <w:rFonts w:hAnsi="Tahoma" w:ascii="Tahoma"/>
          <w:b/>
          <w:bCs/>
          <w:sz w:val="20"/>
          <w:szCs w:val="20"/>
        </w:rPr>
        <w:t>kovi ste</w:t>
      </w:r>
      <w:r>
        <w:rPr>
          <w:rFonts w:hAnsi="Tahoma" w:ascii="Tahoma"/>
          <w:b/>
          <w:bCs/>
          <w:sz w:val="20"/>
          <w:szCs w:val="20"/>
        </w:rPr>
        <w:t>č</w:t>
      </w:r>
      <w:r>
        <w:rPr>
          <w:rFonts w:hAnsi="Tahoma" w:ascii="Tahoma"/>
          <w:b/>
          <w:bCs/>
          <w:sz w:val="20"/>
          <w:szCs w:val="20"/>
        </w:rPr>
        <w:t>ajnog postupka u razdoblju od 23.5.2014. do 3.5.2017. godine</w:t>
      </w:r>
    </w:p>
    <w:p w:rsidRDefault="00AF5724" w:rsidR="00AF5724">
      <w:pPr>
        <w:pStyle w:val="TijeloA"/>
        <w:spacing w:lineRule="auto" w:line="288" w:after="0"/>
        <w:ind w:left="720"/>
        <w:jc w:val="both"/>
        <w:rPr>
          <w:rFonts w:cs="Tahoma" w:eastAsia="Tahoma" w:hAnsi="Tahoma" w:ascii="Tahoma"/>
          <w:b/>
          <w:bCs/>
          <w:sz w:val="20"/>
          <w:szCs w:val="20"/>
        </w:rPr>
      </w:pPr>
    </w:p>
    <w:p w:rsidRDefault="005A5035" w:rsidR="00AF5724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U razdobl</w:t>
      </w:r>
      <w:r>
        <w:rPr>
          <w:rFonts w:hAnsi="Tahoma" w:ascii="Tahoma"/>
          <w:sz w:val="20"/>
          <w:szCs w:val="20"/>
        </w:rPr>
        <w:t>ju od 23.5.2014. do 3.5.2017. godine ukupno su ostvareni tro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kovi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ajnog postupka u iznosu od </w:t>
      </w:r>
      <w:r>
        <w:rPr>
          <w:rFonts w:hAnsi="Tahoma" w:ascii="Tahoma"/>
          <w:b/>
          <w:bCs/>
          <w:sz w:val="20"/>
          <w:szCs w:val="20"/>
        </w:rPr>
        <w:t>248.675,01 kn</w:t>
      </w:r>
      <w:r>
        <w:rPr>
          <w:rFonts w:hAnsi="Tahoma" w:ascii="Tahoma"/>
          <w:sz w:val="20"/>
          <w:szCs w:val="20"/>
        </w:rPr>
        <w:t xml:space="preserve"> bez PDV-a 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iji se prikaz po strukturi tro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kova daje u tabeli 1.</w:t>
      </w:r>
    </w:p>
    <w:p w:rsidRDefault="005A5035" w:rsidR="00AF5724">
      <w:pPr>
        <w:pStyle w:val="TijeloA"/>
        <w:spacing w:lineRule="auto" w:line="288" w:after="0"/>
        <w:jc w:val="both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Tabela 1.</w:t>
      </w:r>
    </w:p>
    <w:tbl>
      <w:tblPr>
        <w:tblStyle w:val="TableNormal"/>
        <w:tblW w:type="dxa" w:w="9322"/>
        <w:tblInd w:type="dxa" w:w="110"/>
        <w:tblBorders>
          <w:top w:space="0" w:sz="8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space="0" w:sz="8" w:color="FFFFFF" w:val="single"/>
          <w:insideV w:space="0" w:sz="8" w:color="FFFFFF" w:val="single"/>
        </w:tblBorders>
        <w:shd w:fill="CED7E7" w:color="auto" w:val="clear"/>
        <w:tblLayout w:type="fixed"/>
        <w:tblCellMar>
          <w:top w:type="dxa" w:w="0"/>
          <w:left w:type="dxa" w:w="0"/>
          <w:bottom w:type="dxa" w:w="0"/>
          <w:right w:type="dxa" w:w="0"/>
        </w:tblCellMar>
        <w:tblLook w:val="04A0" w:noVBand="1" w:noHBand="0" w:lastColumn="0" w:firstColumn="1" w:lastRow="0" w:firstRow="1"/>
      </w:tblPr>
      <w:tblGrid>
        <w:gridCol w:w="7054"/>
        <w:gridCol w:w="2268"/>
      </w:tblGrid>
      <w:tr w:rsidR="00AF5724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260"/>
        </w:trPr>
        <w:tc>
          <w:tcPr>
            <w:tcW w:type="dxa" w:w="705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spacing w:lineRule="auto" w:line="288"/>
              <w:jc w:val="center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Ostvareni tro</w:t>
            </w:r>
            <w:r>
              <w:rPr>
                <w:rFonts w:hAnsi="Tahoma" w:ascii="Tahoma"/>
                <w:b/>
                <w:bCs/>
                <w:sz w:val="20"/>
                <w:szCs w:val="20"/>
              </w:rPr>
              <w:t>š</w:t>
            </w:r>
            <w:r>
              <w:rPr>
                <w:rFonts w:hAnsi="Tahoma" w:ascii="Tahoma"/>
                <w:b/>
                <w:bCs/>
                <w:sz w:val="20"/>
                <w:szCs w:val="20"/>
              </w:rPr>
              <w:t>kovi bez pdv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spacing w:lineRule="auto" w:line="288"/>
              <w:jc w:val="center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Iznos</w:t>
            </w:r>
          </w:p>
        </w:tc>
      </w:tr>
      <w:tr w:rsidR="00AF5724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538"/>
        </w:trPr>
        <w:tc>
          <w:tcPr>
            <w:tcW w:type="dxa" w:w="705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Bruto pla</w:t>
            </w:r>
            <w:r>
              <w:rPr>
                <w:rFonts w:hAnsi="Tahoma" w:ascii="Tahoma"/>
                <w:sz w:val="20"/>
                <w:szCs w:val="20"/>
              </w:rPr>
              <w:t>ć</w:t>
            </w:r>
            <w:r>
              <w:rPr>
                <w:rFonts w:hAnsi="Tahoma" w:ascii="Tahoma"/>
                <w:sz w:val="20"/>
                <w:szCs w:val="20"/>
              </w:rPr>
              <w:t xml:space="preserve">a radnika i doprinosi na </w:t>
            </w:r>
            <w:r>
              <w:rPr>
                <w:rFonts w:hAnsi="Tahoma" w:ascii="Tahoma"/>
                <w:sz w:val="20"/>
                <w:szCs w:val="20"/>
              </w:rPr>
              <w:t>pla</w:t>
            </w:r>
            <w:r>
              <w:rPr>
                <w:rFonts w:hAnsi="Tahoma" w:ascii="Tahoma"/>
                <w:sz w:val="20"/>
                <w:szCs w:val="20"/>
              </w:rPr>
              <w:t>ć</w:t>
            </w:r>
            <w:r>
              <w:rPr>
                <w:rFonts w:hAnsi="Tahoma" w:ascii="Tahoma"/>
                <w:sz w:val="20"/>
                <w:szCs w:val="20"/>
              </w:rPr>
              <w:t>u u ste</w:t>
            </w:r>
            <w:r>
              <w:rPr>
                <w:rFonts w:hAnsi="Tahoma" w:ascii="Tahoma"/>
                <w:sz w:val="20"/>
                <w:szCs w:val="20"/>
              </w:rPr>
              <w:t>č</w:t>
            </w:r>
            <w:r>
              <w:rPr>
                <w:rFonts w:hAnsi="Tahoma" w:ascii="Tahoma"/>
                <w:sz w:val="20"/>
                <w:szCs w:val="20"/>
              </w:rPr>
              <w:t xml:space="preserve">ajnom postupku </w:t>
            </w:r>
            <w:r>
              <w:rPr>
                <w:rFonts w:hAnsi="Tahoma" w:ascii="Tahoma"/>
                <w:sz w:val="20"/>
                <w:szCs w:val="20"/>
              </w:rPr>
              <w:t xml:space="preserve">– </w:t>
            </w:r>
            <w:r>
              <w:rPr>
                <w:rFonts w:hAnsi="Tahoma" w:ascii="Tahoma"/>
                <w:sz w:val="20"/>
                <w:szCs w:val="20"/>
              </w:rPr>
              <w:t>otkazni rok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spacing w:lineRule="auto" w:line="288"/>
              <w:jc w:val="right"/>
            </w:pPr>
            <w:r>
              <w:rPr>
                <w:rFonts w:hAnsi="Tahoma" w:ascii="Tahoma"/>
                <w:sz w:val="20"/>
                <w:szCs w:val="20"/>
              </w:rPr>
              <w:t>10.716,37</w:t>
            </w:r>
          </w:p>
        </w:tc>
      </w:tr>
      <w:tr w:rsidR="00AF5724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293"/>
        </w:trPr>
        <w:tc>
          <w:tcPr>
            <w:tcW w:type="dxa" w:w="705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Materijalni tro</w:t>
            </w:r>
            <w:r>
              <w:rPr>
                <w:rFonts w:hAnsi="Tahoma" w:ascii="Tahoma"/>
                <w:sz w:val="20"/>
                <w:szCs w:val="20"/>
              </w:rPr>
              <w:t>š</w:t>
            </w:r>
            <w:r>
              <w:rPr>
                <w:rFonts w:hAnsi="Tahoma" w:ascii="Tahoma"/>
                <w:sz w:val="20"/>
                <w:szCs w:val="20"/>
              </w:rPr>
              <w:t xml:space="preserve">ak (uredski materijal, izrada </w:t>
            </w:r>
            <w:r>
              <w:rPr>
                <w:rFonts w:hAnsi="Tahoma" w:ascii="Tahoma"/>
                <w:sz w:val="20"/>
                <w:szCs w:val="20"/>
              </w:rPr>
              <w:t>š</w:t>
            </w:r>
            <w:r>
              <w:rPr>
                <w:rFonts w:hAnsi="Tahoma" w:ascii="Tahoma"/>
                <w:sz w:val="20"/>
                <w:szCs w:val="20"/>
              </w:rPr>
              <w:t>tambilja)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spacing w:lineRule="auto" w:line="288"/>
              <w:jc w:val="right"/>
            </w:pPr>
            <w:r>
              <w:rPr>
                <w:rFonts w:hAnsi="Tahoma" w:ascii="Tahoma"/>
                <w:sz w:val="20"/>
                <w:szCs w:val="20"/>
              </w:rPr>
              <w:t>817,99</w:t>
            </w:r>
          </w:p>
        </w:tc>
      </w:tr>
      <w:tr w:rsidR="00AF5724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293"/>
        </w:trPr>
        <w:tc>
          <w:tcPr>
            <w:tcW w:type="dxa" w:w="705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Tro</w:t>
            </w:r>
            <w:r>
              <w:rPr>
                <w:rFonts w:hAnsi="Tahoma" w:ascii="Tahoma"/>
                <w:sz w:val="20"/>
                <w:szCs w:val="20"/>
              </w:rPr>
              <w:t>š</w:t>
            </w:r>
            <w:r>
              <w:rPr>
                <w:rFonts w:hAnsi="Tahoma" w:ascii="Tahoma"/>
                <w:sz w:val="20"/>
                <w:szCs w:val="20"/>
              </w:rPr>
              <w:t>kovi procjena pokretnina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spacing w:lineRule="auto" w:line="288"/>
              <w:jc w:val="right"/>
            </w:pPr>
            <w:r>
              <w:rPr>
                <w:rFonts w:hAnsi="Tahoma" w:ascii="Tahoma"/>
                <w:sz w:val="20"/>
                <w:szCs w:val="20"/>
              </w:rPr>
              <w:t>21.453,00</w:t>
            </w:r>
          </w:p>
        </w:tc>
      </w:tr>
      <w:tr w:rsidR="00AF5724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293"/>
        </w:trPr>
        <w:tc>
          <w:tcPr>
            <w:tcW w:type="dxa" w:w="705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Tro</w:t>
            </w:r>
            <w:r>
              <w:rPr>
                <w:rFonts w:hAnsi="Tahoma" w:ascii="Tahoma"/>
                <w:sz w:val="20"/>
                <w:szCs w:val="20"/>
              </w:rPr>
              <w:t>š</w:t>
            </w:r>
            <w:r>
              <w:rPr>
                <w:rFonts w:hAnsi="Tahoma" w:ascii="Tahoma"/>
                <w:sz w:val="20"/>
                <w:szCs w:val="20"/>
              </w:rPr>
              <w:t>kovi procjena nekretnina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spacing w:lineRule="auto" w:line="288"/>
              <w:jc w:val="right"/>
            </w:pPr>
            <w:r>
              <w:rPr>
                <w:rFonts w:hAnsi="Tahoma" w:ascii="Tahoma"/>
                <w:sz w:val="20"/>
                <w:szCs w:val="20"/>
              </w:rPr>
              <w:t>6.500,00</w:t>
            </w:r>
          </w:p>
        </w:tc>
      </w:tr>
      <w:tr w:rsidR="00AF5724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538"/>
        </w:trPr>
        <w:tc>
          <w:tcPr>
            <w:tcW w:type="dxa" w:w="705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Tro</w:t>
            </w:r>
            <w:r>
              <w:rPr>
                <w:rFonts w:hAnsi="Tahoma" w:ascii="Tahoma"/>
                <w:sz w:val="20"/>
                <w:szCs w:val="20"/>
              </w:rPr>
              <w:t>š</w:t>
            </w:r>
            <w:r>
              <w:rPr>
                <w:rFonts w:hAnsi="Tahoma" w:ascii="Tahoma"/>
                <w:sz w:val="20"/>
                <w:szCs w:val="20"/>
              </w:rPr>
              <w:t>kovi za usluge (knjigovodstvene usluge, odvjetni</w:t>
            </w:r>
            <w:r>
              <w:rPr>
                <w:rFonts w:hAnsi="Tahoma" w:ascii="Tahoma"/>
                <w:sz w:val="20"/>
                <w:szCs w:val="20"/>
              </w:rPr>
              <w:t>č</w:t>
            </w:r>
            <w:r>
              <w:rPr>
                <w:rFonts w:hAnsi="Tahoma" w:ascii="Tahoma"/>
                <w:sz w:val="20"/>
                <w:szCs w:val="20"/>
              </w:rPr>
              <w:t xml:space="preserve">ke </w:t>
            </w:r>
            <w:r>
              <w:rPr>
                <w:rFonts w:hAnsi="Tahoma" w:ascii="Tahoma"/>
                <w:sz w:val="20"/>
                <w:szCs w:val="20"/>
              </w:rPr>
              <w:t>usluge kao obveza ste</w:t>
            </w:r>
            <w:r>
              <w:rPr>
                <w:rFonts w:hAnsi="Tahoma" w:ascii="Tahoma"/>
                <w:sz w:val="20"/>
                <w:szCs w:val="20"/>
              </w:rPr>
              <w:t>č</w:t>
            </w:r>
            <w:r>
              <w:rPr>
                <w:rFonts w:hAnsi="Tahoma" w:ascii="Tahoma"/>
                <w:sz w:val="20"/>
                <w:szCs w:val="20"/>
              </w:rPr>
              <w:t>ajne mase prije otvaranja ste</w:t>
            </w:r>
            <w:r>
              <w:rPr>
                <w:rFonts w:hAnsi="Tahoma" w:ascii="Tahoma"/>
                <w:sz w:val="20"/>
                <w:szCs w:val="20"/>
              </w:rPr>
              <w:t>č</w:t>
            </w:r>
            <w:r>
              <w:rPr>
                <w:rFonts w:hAnsi="Tahoma" w:ascii="Tahoma"/>
                <w:sz w:val="20"/>
                <w:szCs w:val="20"/>
              </w:rPr>
              <w:t>aja, javnobilje</w:t>
            </w:r>
            <w:r>
              <w:rPr>
                <w:rFonts w:hAnsi="Tahoma" w:ascii="Tahoma"/>
                <w:sz w:val="20"/>
                <w:szCs w:val="20"/>
              </w:rPr>
              <w:t>ž</w:t>
            </w:r>
            <w:r>
              <w:rPr>
                <w:rFonts w:hAnsi="Tahoma" w:ascii="Tahoma"/>
                <w:sz w:val="20"/>
                <w:szCs w:val="20"/>
              </w:rPr>
              <w:t>ni</w:t>
            </w:r>
            <w:r>
              <w:rPr>
                <w:rFonts w:hAnsi="Tahoma" w:ascii="Tahoma"/>
                <w:sz w:val="20"/>
                <w:szCs w:val="20"/>
              </w:rPr>
              <w:t>č</w:t>
            </w:r>
            <w:r>
              <w:rPr>
                <w:rFonts w:hAnsi="Tahoma" w:ascii="Tahoma"/>
                <w:sz w:val="20"/>
                <w:szCs w:val="20"/>
              </w:rPr>
              <w:t xml:space="preserve">ke usluge i dr.) 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spacing w:lineRule="auto" w:line="288"/>
              <w:jc w:val="right"/>
            </w:pPr>
            <w:r>
              <w:rPr>
                <w:rFonts w:hAnsi="Tahoma" w:ascii="Tahoma"/>
                <w:sz w:val="20"/>
                <w:szCs w:val="20"/>
              </w:rPr>
              <w:t>55.087,45</w:t>
            </w:r>
          </w:p>
        </w:tc>
      </w:tr>
      <w:tr w:rsidR="00AF5724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293"/>
        </w:trPr>
        <w:tc>
          <w:tcPr>
            <w:tcW w:type="dxa" w:w="705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Tro</w:t>
            </w:r>
            <w:r>
              <w:rPr>
                <w:rFonts w:hAnsi="Tahoma" w:ascii="Tahoma"/>
                <w:sz w:val="20"/>
                <w:szCs w:val="20"/>
              </w:rPr>
              <w:t>š</w:t>
            </w:r>
            <w:r>
              <w:rPr>
                <w:rFonts w:hAnsi="Tahoma" w:ascii="Tahoma"/>
                <w:sz w:val="20"/>
                <w:szCs w:val="20"/>
              </w:rPr>
              <w:t>kovi objave oglasa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spacing w:lineRule="auto" w:line="288"/>
              <w:jc w:val="right"/>
            </w:pPr>
            <w:r>
              <w:rPr>
                <w:rFonts w:hAnsi="Tahoma" w:ascii="Tahoma"/>
                <w:sz w:val="20"/>
                <w:szCs w:val="20"/>
              </w:rPr>
              <w:t>4.573,00</w:t>
            </w:r>
          </w:p>
        </w:tc>
      </w:tr>
      <w:tr w:rsidR="00AF5724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293"/>
        </w:trPr>
        <w:tc>
          <w:tcPr>
            <w:tcW w:type="dxa" w:w="705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Tro</w:t>
            </w:r>
            <w:r>
              <w:rPr>
                <w:rFonts w:hAnsi="Tahoma" w:ascii="Tahoma"/>
                <w:sz w:val="20"/>
                <w:szCs w:val="20"/>
              </w:rPr>
              <w:t>š</w:t>
            </w:r>
            <w:r>
              <w:rPr>
                <w:rFonts w:hAnsi="Tahoma" w:ascii="Tahoma"/>
                <w:sz w:val="20"/>
                <w:szCs w:val="20"/>
              </w:rPr>
              <w:t>kovi osiguranja nekretnine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spacing w:lineRule="auto" w:line="288"/>
              <w:jc w:val="right"/>
            </w:pPr>
            <w:r>
              <w:rPr>
                <w:rFonts w:hAnsi="Tahoma" w:ascii="Tahoma"/>
                <w:sz w:val="20"/>
                <w:szCs w:val="20"/>
              </w:rPr>
              <w:t>2.172,23</w:t>
            </w:r>
          </w:p>
        </w:tc>
      </w:tr>
      <w:tr w:rsidR="00AF5724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293"/>
        </w:trPr>
        <w:tc>
          <w:tcPr>
            <w:tcW w:type="dxa" w:w="705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Tro</w:t>
            </w:r>
            <w:r>
              <w:rPr>
                <w:rFonts w:hAnsi="Tahoma" w:ascii="Tahoma"/>
                <w:sz w:val="20"/>
                <w:szCs w:val="20"/>
              </w:rPr>
              <w:t>š</w:t>
            </w:r>
            <w:r>
              <w:rPr>
                <w:rFonts w:hAnsi="Tahoma" w:ascii="Tahoma"/>
                <w:sz w:val="20"/>
                <w:szCs w:val="20"/>
              </w:rPr>
              <w:t>kovi re</w:t>
            </w:r>
            <w:r>
              <w:rPr>
                <w:rFonts w:hAnsi="Tahoma" w:ascii="Tahoma"/>
                <w:sz w:val="20"/>
                <w:szCs w:val="20"/>
              </w:rPr>
              <w:t>ž</w:t>
            </w:r>
            <w:r>
              <w:rPr>
                <w:rFonts w:hAnsi="Tahoma" w:ascii="Tahoma"/>
                <w:sz w:val="20"/>
                <w:szCs w:val="20"/>
              </w:rPr>
              <w:t>ija i ostali tro</w:t>
            </w:r>
            <w:r>
              <w:rPr>
                <w:rFonts w:hAnsi="Tahoma" w:ascii="Tahoma"/>
                <w:sz w:val="20"/>
                <w:szCs w:val="20"/>
              </w:rPr>
              <w:t>š</w:t>
            </w:r>
            <w:r>
              <w:rPr>
                <w:rFonts w:hAnsi="Tahoma" w:ascii="Tahoma"/>
                <w:sz w:val="20"/>
                <w:szCs w:val="20"/>
              </w:rPr>
              <w:t>kovi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spacing w:lineRule="auto" w:line="288"/>
              <w:jc w:val="right"/>
            </w:pPr>
            <w:r>
              <w:rPr>
                <w:rFonts w:hAnsi="Tahoma" w:ascii="Tahoma"/>
                <w:sz w:val="20"/>
                <w:szCs w:val="20"/>
              </w:rPr>
              <w:t>752,69</w:t>
            </w:r>
          </w:p>
        </w:tc>
      </w:tr>
      <w:tr w:rsidR="00AF5724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293"/>
        </w:trPr>
        <w:tc>
          <w:tcPr>
            <w:tcW w:type="dxa" w:w="705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Bruto nagrada ste</w:t>
            </w:r>
            <w:r>
              <w:rPr>
                <w:rFonts w:hAnsi="Tahoma" w:ascii="Tahoma"/>
                <w:sz w:val="20"/>
                <w:szCs w:val="20"/>
              </w:rPr>
              <w:t>č</w:t>
            </w:r>
            <w:r>
              <w:rPr>
                <w:rFonts w:hAnsi="Tahoma" w:ascii="Tahoma"/>
                <w:sz w:val="20"/>
                <w:szCs w:val="20"/>
              </w:rPr>
              <w:t>ajni upravitelj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spacing w:lineRule="auto" w:line="288"/>
              <w:jc w:val="right"/>
            </w:pPr>
            <w:r>
              <w:rPr>
                <w:rFonts w:hAnsi="Tahoma" w:ascii="Tahoma"/>
                <w:sz w:val="20"/>
                <w:szCs w:val="20"/>
              </w:rPr>
              <w:t>135.448,90</w:t>
            </w:r>
          </w:p>
        </w:tc>
      </w:tr>
      <w:tr w:rsidR="00AF5724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293"/>
        </w:trPr>
        <w:tc>
          <w:tcPr>
            <w:tcW w:type="dxa" w:w="705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Materijalni i putni tro</w:t>
            </w:r>
            <w:r>
              <w:rPr>
                <w:rFonts w:hAnsi="Tahoma" w:ascii="Tahoma"/>
                <w:sz w:val="20"/>
                <w:szCs w:val="20"/>
              </w:rPr>
              <w:t>š</w:t>
            </w:r>
            <w:r>
              <w:rPr>
                <w:rFonts w:hAnsi="Tahoma" w:ascii="Tahoma"/>
                <w:sz w:val="20"/>
                <w:szCs w:val="20"/>
              </w:rPr>
              <w:t xml:space="preserve">kovi 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spacing w:lineRule="auto" w:line="288"/>
              <w:jc w:val="right"/>
            </w:pPr>
            <w:r>
              <w:rPr>
                <w:rFonts w:hAnsi="Tahoma" w:ascii="Tahoma"/>
                <w:sz w:val="20"/>
                <w:szCs w:val="20"/>
              </w:rPr>
              <w:t>6.971,29</w:t>
            </w:r>
          </w:p>
        </w:tc>
      </w:tr>
      <w:tr w:rsidR="00AF5724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293"/>
        </w:trPr>
        <w:tc>
          <w:tcPr>
            <w:tcW w:type="dxa" w:w="705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Tro</w:t>
            </w:r>
            <w:r>
              <w:rPr>
                <w:rFonts w:hAnsi="Tahoma" w:ascii="Tahoma"/>
                <w:sz w:val="20"/>
                <w:szCs w:val="20"/>
              </w:rPr>
              <w:t>š</w:t>
            </w:r>
            <w:r>
              <w:rPr>
                <w:rFonts w:hAnsi="Tahoma" w:ascii="Tahoma"/>
                <w:sz w:val="20"/>
                <w:szCs w:val="20"/>
              </w:rPr>
              <w:t>kovi provizija banka i sudske pristojbe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spacing w:lineRule="auto" w:line="288"/>
              <w:jc w:val="right"/>
            </w:pPr>
            <w:r>
              <w:rPr>
                <w:rFonts w:hAnsi="Tahoma" w:ascii="Tahoma"/>
                <w:sz w:val="20"/>
                <w:szCs w:val="20"/>
              </w:rPr>
              <w:t>4.182,09</w:t>
            </w:r>
          </w:p>
        </w:tc>
      </w:tr>
      <w:tr w:rsidR="00AF5724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293"/>
        </w:trPr>
        <w:tc>
          <w:tcPr>
            <w:tcW w:type="dxa" w:w="705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spacing w:lineRule="auto" w:line="288"/>
              <w:jc w:val="both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UKUPNI TRO</w:t>
            </w:r>
            <w:r>
              <w:rPr>
                <w:rFonts w:hAnsi="Tahoma" w:ascii="Tahoma"/>
                <w:b/>
                <w:bCs/>
                <w:sz w:val="20"/>
                <w:szCs w:val="20"/>
              </w:rPr>
              <w:t>Š</w:t>
            </w:r>
            <w:r>
              <w:rPr>
                <w:rFonts w:hAnsi="Tahoma" w:ascii="Tahoma"/>
                <w:b/>
                <w:bCs/>
                <w:sz w:val="20"/>
                <w:szCs w:val="20"/>
              </w:rPr>
              <w:t xml:space="preserve">KOVI 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spacing w:lineRule="auto" w:line="288"/>
              <w:jc w:val="right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248.675,01</w:t>
            </w:r>
          </w:p>
        </w:tc>
      </w:tr>
      <w:tr w:rsidR="00AF5724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293"/>
        </w:trPr>
        <w:tc>
          <w:tcPr>
            <w:tcW w:type="dxa" w:w="705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spacing w:lineRule="auto" w:line="288"/>
              <w:jc w:val="both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PDV na tro</w:t>
            </w:r>
            <w:r>
              <w:rPr>
                <w:rFonts w:hAnsi="Tahoma" w:ascii="Tahoma"/>
                <w:b/>
                <w:bCs/>
                <w:sz w:val="20"/>
                <w:szCs w:val="20"/>
              </w:rPr>
              <w:t>š</w:t>
            </w:r>
            <w:r>
              <w:rPr>
                <w:rFonts w:hAnsi="Tahoma" w:ascii="Tahoma"/>
                <w:b/>
                <w:bCs/>
                <w:sz w:val="20"/>
                <w:szCs w:val="20"/>
              </w:rPr>
              <w:t>kove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spacing w:lineRule="auto" w:line="288"/>
              <w:jc w:val="right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56.938,02</w:t>
            </w:r>
          </w:p>
        </w:tc>
      </w:tr>
    </w:tbl>
    <w:p w:rsidRDefault="00AF5724" w:rsidR="00AF5724">
      <w:pPr>
        <w:pStyle w:val="TijeloA"/>
        <w:widowControl w:val="false"/>
        <w:spacing w:after="0"/>
        <w:ind w:hanging="2" w:left="2"/>
        <w:jc w:val="both"/>
        <w:rPr>
          <w:rFonts w:cs="Tahoma" w:eastAsia="Tahoma" w:hAnsi="Tahoma" w:ascii="Tahoma"/>
          <w:b/>
          <w:bCs/>
          <w:sz w:val="20"/>
          <w:szCs w:val="20"/>
        </w:rPr>
      </w:pPr>
    </w:p>
    <w:p w:rsidRDefault="00AF5724" w:rsidR="00AF5724">
      <w:pPr>
        <w:pStyle w:val="TijeloA"/>
        <w:widowControl w:val="false"/>
        <w:spacing w:after="0"/>
        <w:jc w:val="both"/>
        <w:rPr>
          <w:rFonts w:cs="Tahoma" w:eastAsia="Tahoma" w:hAnsi="Tahoma" w:ascii="Tahoma"/>
          <w:sz w:val="20"/>
          <w:szCs w:val="20"/>
        </w:rPr>
      </w:pPr>
    </w:p>
    <w:p w:rsidRDefault="005A5035" w:rsidR="00AF5724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Kako proizlazi iz tabele 1. ukupno ostvareni tro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kovi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ajnog postupka u razdoblju od 23.5.2014. do 3.5.2017.godine s PDV-om iznose </w:t>
      </w:r>
      <w:r>
        <w:rPr>
          <w:rFonts w:hAnsi="Tahoma" w:ascii="Tahoma"/>
          <w:b/>
          <w:bCs/>
          <w:sz w:val="20"/>
          <w:szCs w:val="20"/>
        </w:rPr>
        <w:t>305.613,03</w:t>
      </w:r>
      <w:r>
        <w:rPr>
          <w:rFonts w:hAnsi="Tahoma" w:ascii="Tahoma"/>
          <w:sz w:val="20"/>
          <w:szCs w:val="20"/>
        </w:rPr>
        <w:t xml:space="preserve"> </w:t>
      </w:r>
      <w:r>
        <w:rPr>
          <w:rFonts w:hAnsi="Tahoma" w:ascii="Tahoma"/>
          <w:b/>
          <w:bCs/>
          <w:sz w:val="20"/>
          <w:szCs w:val="20"/>
        </w:rPr>
        <w:t xml:space="preserve">kn </w:t>
      </w:r>
      <w:r>
        <w:rPr>
          <w:rFonts w:hAnsi="Tahoma" w:ascii="Tahoma"/>
          <w:sz w:val="20"/>
          <w:szCs w:val="20"/>
        </w:rPr>
        <w:t>(248.675,01+56.938,02) koji su tro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kovi podmireni do dana izrade izvje</w:t>
      </w:r>
      <w:r>
        <w:rPr>
          <w:rFonts w:hAnsi="Tahoma" w:ascii="Tahoma"/>
          <w:sz w:val="20"/>
          <w:szCs w:val="20"/>
        </w:rPr>
        <w:t>šć</w:t>
      </w:r>
      <w:r>
        <w:rPr>
          <w:rFonts w:hAnsi="Tahoma" w:ascii="Tahoma"/>
          <w:sz w:val="20"/>
          <w:szCs w:val="20"/>
        </w:rPr>
        <w:t xml:space="preserve">a u iznosu od </w:t>
      </w:r>
      <w:r>
        <w:rPr>
          <w:rFonts w:hAnsi="Tahoma" w:ascii="Tahoma"/>
          <w:sz w:val="20"/>
          <w:szCs w:val="20"/>
          <w:u w:val="single"/>
        </w:rPr>
        <w:t>255.408,30  kn</w:t>
      </w:r>
      <w:r>
        <w:rPr>
          <w:rFonts w:hAnsi="Tahoma" w:ascii="Tahoma"/>
          <w:sz w:val="20"/>
          <w:szCs w:val="20"/>
        </w:rPr>
        <w:t xml:space="preserve">, a nepodmireni u iznosu od </w:t>
      </w:r>
      <w:r>
        <w:rPr>
          <w:rFonts w:hAnsi="Tahoma" w:ascii="Tahoma"/>
          <w:sz w:val="20"/>
          <w:szCs w:val="20"/>
          <w:u w:val="single"/>
        </w:rPr>
        <w:t>50.204,73  kn</w:t>
      </w:r>
      <w:r>
        <w:rPr>
          <w:rFonts w:hAnsi="Tahoma" w:ascii="Tahoma"/>
          <w:sz w:val="20"/>
          <w:szCs w:val="20"/>
        </w:rPr>
        <w:t>.</w:t>
      </w:r>
    </w:p>
    <w:p w:rsidRDefault="005A5035" w:rsidR="00AF5724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Nepodmireni tro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 xml:space="preserve">kovi u iznosu od </w:t>
      </w:r>
      <w:r>
        <w:rPr>
          <w:rFonts w:hAnsi="Tahoma" w:ascii="Tahoma"/>
          <w:b/>
          <w:bCs/>
          <w:sz w:val="20"/>
          <w:szCs w:val="20"/>
        </w:rPr>
        <w:t>50.204,73 kn</w:t>
      </w:r>
      <w:r>
        <w:rPr>
          <w:rFonts w:hAnsi="Tahoma" w:ascii="Tahoma"/>
          <w:sz w:val="20"/>
          <w:szCs w:val="20"/>
        </w:rPr>
        <w:t xml:space="preserve"> odnose se na:</w:t>
      </w:r>
    </w:p>
    <w:p w:rsidRDefault="005A5035" w:rsidR="00AF5724">
      <w:pPr>
        <w:pStyle w:val="TijeloA"/>
        <w:numPr>
          <w:ilvl w:val="0"/>
          <w:numId w:val="4"/>
        </w:numPr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tro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kove arhiviranja dokumentacije i izrade zavr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nih financijskih izvje</w:t>
      </w:r>
      <w:r>
        <w:rPr>
          <w:rFonts w:hAnsi="Tahoma" w:ascii="Tahoma"/>
          <w:sz w:val="20"/>
          <w:szCs w:val="20"/>
        </w:rPr>
        <w:t>šć</w:t>
      </w:r>
      <w:r>
        <w:rPr>
          <w:rFonts w:hAnsi="Tahoma" w:ascii="Tahoma"/>
          <w:sz w:val="20"/>
          <w:szCs w:val="20"/>
        </w:rPr>
        <w:t>a u iznosu od 10.000,00 kn uve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>ano za pripadaju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>i PDV u iznosu od 2.500,00 kn,</w:t>
      </w:r>
    </w:p>
    <w:p w:rsidRDefault="005A5035" w:rsidR="00AF5724">
      <w:pPr>
        <w:pStyle w:val="TijeloA"/>
        <w:numPr>
          <w:ilvl w:val="0"/>
          <w:numId w:val="4"/>
        </w:numPr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tro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kovi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upravitelja za razdoblje od 20.5.2016. do</w:t>
      </w:r>
      <w:r>
        <w:rPr>
          <w:rFonts w:hAnsi="Tahoma" w:ascii="Tahoma"/>
          <w:sz w:val="20"/>
          <w:szCs w:val="20"/>
        </w:rPr>
        <w:t xml:space="preserve"> 3.5.2017. godine u iznosu od 932,50 kn uve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>ano za pripadaju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>i PDV u iznosu od 233,13 kn, odnosno ukupno 1.165,63 kn</w:t>
      </w:r>
    </w:p>
    <w:p w:rsidRDefault="005A5035" w:rsidR="00AF5724">
      <w:pPr>
        <w:pStyle w:val="TijeloA"/>
        <w:spacing w:lineRule="auto" w:line="288" w:after="0"/>
        <w:ind w:left="72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Prilog 1</w:t>
      </w:r>
      <w:r>
        <w:rPr>
          <w:rFonts w:hAnsi="Tahoma" w:ascii="Tahoma"/>
          <w:sz w:val="20"/>
          <w:szCs w:val="20"/>
        </w:rPr>
        <w:t>: Obra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  <w:lang w:val="fr-FR"/>
        </w:rPr>
        <w:t>un tro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kova</w:t>
      </w:r>
    </w:p>
    <w:p w:rsidRDefault="005A5035" w:rsidR="00AF5724">
      <w:pPr>
        <w:pStyle w:val="TijeloA"/>
        <w:numPr>
          <w:ilvl w:val="0"/>
          <w:numId w:val="4"/>
        </w:numPr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tro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kovi bruto nagrade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upravitelja za napla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>ena potra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ivanja od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nikovih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nika u iznosu od 29.231,</w:t>
      </w:r>
      <w:r>
        <w:rPr>
          <w:rFonts w:hAnsi="Tahoma" w:ascii="Tahoma"/>
          <w:sz w:val="20"/>
          <w:szCs w:val="20"/>
        </w:rPr>
        <w:t>28 kn uve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>ano za pripadaju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>i PDV u iznosu od 7.307,82 kn (ukupno 36.539,10 kn)</w:t>
      </w:r>
    </w:p>
    <w:p w:rsidRDefault="005A5035" w:rsidR="00AF5724">
      <w:pPr>
        <w:pStyle w:val="TijeloA"/>
        <w:spacing w:lineRule="auto" w:line="288" w:after="0"/>
        <w:ind w:left="72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lastRenderedPageBreak/>
        <w:t>Prilog 2:</w:t>
      </w:r>
      <w:r>
        <w:rPr>
          <w:rFonts w:hAnsi="Tahoma" w:ascii="Tahoma"/>
          <w:sz w:val="20"/>
          <w:szCs w:val="20"/>
        </w:rPr>
        <w:t xml:space="preserve"> Izra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un kona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ne nagrade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ajnom upravitelju</w:t>
      </w:r>
    </w:p>
    <w:p w:rsidRDefault="005A5035" w:rsidR="00AF5724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Slijedom navedenog, molim sud da odobri gore navedene tro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kove i njihovu isplatu.</w:t>
      </w:r>
    </w:p>
    <w:p w:rsidRDefault="00AF5724" w:rsidR="00AF5724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</w:p>
    <w:p w:rsidRDefault="00AF5724" w:rsidR="00AF5724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</w:p>
    <w:p w:rsidRDefault="005A5035" w:rsidR="00AF5724">
      <w:pPr>
        <w:pStyle w:val="TijeloA"/>
        <w:spacing w:lineRule="auto" w:line="288" w:after="0"/>
        <w:jc w:val="both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b) Priljevi na ra</w:t>
      </w:r>
      <w:r>
        <w:rPr>
          <w:rFonts w:hAnsi="Tahoma" w:ascii="Tahoma"/>
          <w:b/>
          <w:bCs/>
          <w:sz w:val="20"/>
          <w:szCs w:val="20"/>
        </w:rPr>
        <w:t>č</w:t>
      </w:r>
      <w:r>
        <w:rPr>
          <w:rFonts w:hAnsi="Tahoma" w:ascii="Tahoma"/>
          <w:b/>
          <w:bCs/>
          <w:sz w:val="20"/>
          <w:szCs w:val="20"/>
        </w:rPr>
        <w:t>un i odljevi sa ra</w:t>
      </w:r>
      <w:r>
        <w:rPr>
          <w:rFonts w:hAnsi="Tahoma" w:ascii="Tahoma"/>
          <w:b/>
          <w:bCs/>
          <w:sz w:val="20"/>
          <w:szCs w:val="20"/>
        </w:rPr>
        <w:t>č</w:t>
      </w:r>
      <w:r>
        <w:rPr>
          <w:rFonts w:hAnsi="Tahoma" w:ascii="Tahoma"/>
          <w:b/>
          <w:bCs/>
          <w:sz w:val="20"/>
          <w:szCs w:val="20"/>
          <w:lang w:val="it-IT"/>
        </w:rPr>
        <w:t>una ste</w:t>
      </w:r>
      <w:r>
        <w:rPr>
          <w:rFonts w:hAnsi="Tahoma" w:ascii="Tahoma"/>
          <w:b/>
          <w:bCs/>
          <w:sz w:val="20"/>
          <w:szCs w:val="20"/>
        </w:rPr>
        <w:t>č</w:t>
      </w:r>
      <w:r>
        <w:rPr>
          <w:rFonts w:hAnsi="Tahoma" w:ascii="Tahoma"/>
          <w:b/>
          <w:bCs/>
          <w:sz w:val="20"/>
          <w:szCs w:val="20"/>
        </w:rPr>
        <w:t>ajnog du</w:t>
      </w:r>
      <w:r>
        <w:rPr>
          <w:rFonts w:hAnsi="Tahoma" w:ascii="Tahoma"/>
          <w:b/>
          <w:bCs/>
          <w:sz w:val="20"/>
          <w:szCs w:val="20"/>
        </w:rPr>
        <w:t>ž</w:t>
      </w:r>
      <w:r>
        <w:rPr>
          <w:rFonts w:hAnsi="Tahoma" w:ascii="Tahoma"/>
          <w:b/>
          <w:bCs/>
          <w:sz w:val="20"/>
          <w:szCs w:val="20"/>
        </w:rPr>
        <w:t>nika  u razdoblju od 23.5.2014. do 3.5.2017. godine</w:t>
      </w:r>
    </w:p>
    <w:p w:rsidRDefault="00AF5724" w:rsidR="00AF5724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  <w:u w:val="single"/>
        </w:rPr>
      </w:pPr>
    </w:p>
    <w:p w:rsidRDefault="005A5035" w:rsidR="00AF5724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U razdoblju od 23.5.2014. do 3.5.2017. godine ukupno su ostvareni priljevi na ra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  <w:lang w:val="nl-NL"/>
        </w:rPr>
        <w:t>un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nika u iznosu od </w:t>
      </w:r>
      <w:r>
        <w:rPr>
          <w:rFonts w:hAnsi="Tahoma" w:ascii="Tahoma"/>
          <w:b/>
          <w:bCs/>
          <w:sz w:val="20"/>
          <w:szCs w:val="20"/>
        </w:rPr>
        <w:t>563.833,82 kn</w:t>
      </w:r>
      <w:r>
        <w:rPr>
          <w:rFonts w:hAnsi="Tahoma" w:ascii="Tahoma"/>
          <w:sz w:val="20"/>
          <w:szCs w:val="20"/>
        </w:rPr>
        <w:t xml:space="preserve">, te odljevi u iznosu od </w:t>
      </w:r>
      <w:r>
        <w:rPr>
          <w:rFonts w:hAnsi="Tahoma" w:ascii="Tahoma"/>
          <w:b/>
          <w:bCs/>
          <w:sz w:val="20"/>
          <w:szCs w:val="20"/>
        </w:rPr>
        <w:t>478.210,61 kn</w:t>
      </w:r>
      <w:r>
        <w:rPr>
          <w:rFonts w:hAnsi="Tahoma" w:ascii="Tahoma"/>
          <w:sz w:val="20"/>
          <w:szCs w:val="20"/>
        </w:rPr>
        <w:t>, a kako slijedi po o</w:t>
      </w:r>
      <w:r>
        <w:rPr>
          <w:rFonts w:hAnsi="Tahoma" w:ascii="Tahoma"/>
          <w:sz w:val="20"/>
          <w:szCs w:val="20"/>
        </w:rPr>
        <w:t>pisu u tabeli 2.</w:t>
      </w:r>
    </w:p>
    <w:p w:rsidRDefault="005A5035" w:rsidR="00AF5724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 xml:space="preserve"> </w:t>
      </w:r>
    </w:p>
    <w:p w:rsidRDefault="005A5035" w:rsidR="00AF5724">
      <w:pPr>
        <w:pStyle w:val="TijeloA"/>
        <w:spacing w:lineRule="auto" w:line="288" w:after="0"/>
        <w:jc w:val="both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Tabela 2.</w:t>
      </w:r>
    </w:p>
    <w:tbl>
      <w:tblPr>
        <w:tblStyle w:val="TableNormal"/>
        <w:tblW w:type="dxa" w:w="9265"/>
        <w:tblInd w:type="dxa" w:w="216"/>
        <w:tblBorders>
          <w:top w:space="0" w:sz="8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space="0" w:sz="8" w:color="FFFFFF" w:val="single"/>
          <w:insideV w:space="0" w:sz="8" w:color="FFFFFF" w:val="single"/>
        </w:tblBorders>
        <w:shd w:fill="CED7E7" w:color="auto" w:val="clear"/>
        <w:tblLayout w:type="fixed"/>
        <w:tblCellMar>
          <w:top w:type="dxa" w:w="0"/>
          <w:left w:type="dxa" w:w="0"/>
          <w:bottom w:type="dxa" w:w="0"/>
          <w:right w:type="dxa" w:w="0"/>
        </w:tblCellMar>
        <w:tblLook w:val="04A0" w:noVBand="1" w:noHBand="0" w:lastColumn="0" w:firstColumn="1" w:lastRow="0" w:firstRow="1"/>
      </w:tblPr>
      <w:tblGrid>
        <w:gridCol w:w="7752"/>
        <w:gridCol w:w="1513"/>
      </w:tblGrid>
      <w:tr w:rsidR="00AF5724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260"/>
        </w:trPr>
        <w:tc>
          <w:tcPr>
            <w:tcW w:type="dxa" w:w="77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spacing w:lineRule="auto" w:line="288"/>
              <w:jc w:val="center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type="dxa" w:w="15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spacing w:lineRule="auto" w:line="288"/>
              <w:jc w:val="center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IZNOS</w:t>
            </w:r>
          </w:p>
        </w:tc>
      </w:tr>
      <w:tr w:rsidR="00AF5724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293"/>
        </w:trPr>
        <w:tc>
          <w:tcPr>
            <w:tcW w:type="dxa" w:w="77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Priljevi od kamata banke</w:t>
            </w:r>
          </w:p>
        </w:tc>
        <w:tc>
          <w:tcPr>
            <w:tcW w:type="dxa" w:w="15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spacing w:lineRule="auto" w:line="288"/>
              <w:jc w:val="right"/>
            </w:pPr>
            <w:r>
              <w:rPr>
                <w:rFonts w:hAnsi="Tahoma" w:ascii="Tahoma"/>
                <w:sz w:val="20"/>
                <w:szCs w:val="20"/>
              </w:rPr>
              <w:t>598,03</w:t>
            </w:r>
          </w:p>
        </w:tc>
      </w:tr>
      <w:tr w:rsidR="00AF5724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293"/>
        </w:trPr>
        <w:tc>
          <w:tcPr>
            <w:tcW w:type="dxa" w:w="77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Napla</w:t>
            </w:r>
            <w:r>
              <w:rPr>
                <w:rFonts w:hAnsi="Tahoma" w:ascii="Tahoma"/>
                <w:sz w:val="20"/>
                <w:szCs w:val="20"/>
              </w:rPr>
              <w:t>ć</w:t>
            </w:r>
            <w:r>
              <w:rPr>
                <w:rFonts w:hAnsi="Tahoma" w:ascii="Tahoma"/>
                <w:sz w:val="20"/>
                <w:szCs w:val="20"/>
              </w:rPr>
              <w:t>ena potra</w:t>
            </w:r>
            <w:r>
              <w:rPr>
                <w:rFonts w:hAnsi="Tahoma" w:ascii="Tahoma"/>
                <w:sz w:val="20"/>
                <w:szCs w:val="20"/>
              </w:rPr>
              <w:t>ž</w:t>
            </w:r>
            <w:r>
              <w:rPr>
                <w:rFonts w:hAnsi="Tahoma" w:ascii="Tahoma"/>
                <w:sz w:val="20"/>
                <w:szCs w:val="20"/>
              </w:rPr>
              <w:t>ivanja u ste</w:t>
            </w:r>
            <w:r>
              <w:rPr>
                <w:rFonts w:hAnsi="Tahoma" w:ascii="Tahoma"/>
                <w:sz w:val="20"/>
                <w:szCs w:val="20"/>
              </w:rPr>
              <w:t>č</w:t>
            </w:r>
            <w:r>
              <w:rPr>
                <w:rFonts w:hAnsi="Tahoma" w:ascii="Tahoma"/>
                <w:sz w:val="20"/>
                <w:szCs w:val="20"/>
              </w:rPr>
              <w:t>ajnom postupku koja su bila otvorena prije ste</w:t>
            </w:r>
            <w:r>
              <w:rPr>
                <w:rFonts w:hAnsi="Tahoma" w:ascii="Tahoma"/>
                <w:sz w:val="20"/>
                <w:szCs w:val="20"/>
              </w:rPr>
              <w:t>č</w:t>
            </w:r>
            <w:r>
              <w:rPr>
                <w:rFonts w:hAnsi="Tahoma" w:ascii="Tahoma"/>
                <w:sz w:val="20"/>
                <w:szCs w:val="20"/>
              </w:rPr>
              <w:t>aja</w:t>
            </w:r>
          </w:p>
        </w:tc>
        <w:tc>
          <w:tcPr>
            <w:tcW w:type="dxa" w:w="15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spacing w:lineRule="auto" w:line="288"/>
              <w:jc w:val="right"/>
            </w:pPr>
            <w:r>
              <w:rPr>
                <w:rFonts w:hAnsi="Tahoma" w:ascii="Tahoma"/>
                <w:sz w:val="20"/>
                <w:szCs w:val="20"/>
              </w:rPr>
              <w:t>123.279,01</w:t>
            </w:r>
          </w:p>
        </w:tc>
      </w:tr>
      <w:tr w:rsidR="00AF5724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293"/>
        </w:trPr>
        <w:tc>
          <w:tcPr>
            <w:tcW w:type="dxa" w:w="77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Napla</w:t>
            </w:r>
            <w:r>
              <w:rPr>
                <w:rFonts w:hAnsi="Tahoma" w:ascii="Tahoma"/>
                <w:sz w:val="20"/>
                <w:szCs w:val="20"/>
              </w:rPr>
              <w:t>ć</w:t>
            </w:r>
            <w:r>
              <w:rPr>
                <w:rFonts w:hAnsi="Tahoma" w:ascii="Tahoma"/>
                <w:sz w:val="20"/>
                <w:szCs w:val="20"/>
              </w:rPr>
              <w:t>ena potra</w:t>
            </w:r>
            <w:r>
              <w:rPr>
                <w:rFonts w:hAnsi="Tahoma" w:ascii="Tahoma"/>
                <w:sz w:val="20"/>
                <w:szCs w:val="20"/>
              </w:rPr>
              <w:t>ž</w:t>
            </w:r>
            <w:r>
              <w:rPr>
                <w:rFonts w:hAnsi="Tahoma" w:ascii="Tahoma"/>
                <w:sz w:val="20"/>
                <w:szCs w:val="20"/>
              </w:rPr>
              <w:t>ivanja u ste</w:t>
            </w:r>
            <w:r>
              <w:rPr>
                <w:rFonts w:hAnsi="Tahoma" w:ascii="Tahoma"/>
                <w:sz w:val="20"/>
                <w:szCs w:val="20"/>
              </w:rPr>
              <w:t>č</w:t>
            </w:r>
            <w:r>
              <w:rPr>
                <w:rFonts w:hAnsi="Tahoma" w:ascii="Tahoma"/>
                <w:sz w:val="20"/>
                <w:szCs w:val="20"/>
              </w:rPr>
              <w:t>ajnom postupku (uplata od TS V</w:t>
            </w:r>
            <w:r>
              <w:rPr>
                <w:rFonts w:hAnsi="Tahoma" w:ascii="Tahoma"/>
                <w:sz w:val="20"/>
                <w:szCs w:val="20"/>
              </w:rPr>
              <w:t>Ž</w:t>
            </w:r>
            <w:r>
              <w:rPr>
                <w:rFonts w:hAnsi="Tahoma" w:ascii="Tahoma"/>
                <w:sz w:val="20"/>
                <w:szCs w:val="20"/>
              </w:rPr>
              <w:t>)</w:t>
            </w:r>
          </w:p>
        </w:tc>
        <w:tc>
          <w:tcPr>
            <w:tcW w:type="dxa" w:w="15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spacing w:lineRule="auto" w:line="288"/>
              <w:jc w:val="right"/>
            </w:pPr>
            <w:r>
              <w:rPr>
                <w:rFonts w:hAnsi="Tahoma" w:ascii="Tahoma"/>
                <w:sz w:val="20"/>
                <w:szCs w:val="20"/>
              </w:rPr>
              <w:t>422.108,78</w:t>
            </w:r>
          </w:p>
        </w:tc>
      </w:tr>
      <w:tr w:rsidR="00AF5724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293"/>
        </w:trPr>
        <w:tc>
          <w:tcPr>
            <w:tcW w:type="dxa" w:w="77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 xml:space="preserve">Dobivena </w:t>
            </w:r>
            <w:r>
              <w:rPr>
                <w:rFonts w:hAnsi="Tahoma" w:ascii="Tahoma"/>
                <w:sz w:val="20"/>
                <w:szCs w:val="20"/>
              </w:rPr>
              <w:t>sredstva od Agencije za osiguranje radni</w:t>
            </w:r>
            <w:r>
              <w:rPr>
                <w:rFonts w:hAnsi="Tahoma" w:ascii="Tahoma"/>
                <w:sz w:val="20"/>
                <w:szCs w:val="20"/>
              </w:rPr>
              <w:t>č</w:t>
            </w:r>
            <w:r>
              <w:rPr>
                <w:rFonts w:hAnsi="Tahoma" w:ascii="Tahoma"/>
                <w:sz w:val="20"/>
                <w:szCs w:val="20"/>
              </w:rPr>
              <w:t>kih potra</w:t>
            </w:r>
            <w:r>
              <w:rPr>
                <w:rFonts w:hAnsi="Tahoma" w:ascii="Tahoma"/>
                <w:sz w:val="20"/>
                <w:szCs w:val="20"/>
              </w:rPr>
              <w:t>ž</w:t>
            </w:r>
            <w:r>
              <w:rPr>
                <w:rFonts w:hAnsi="Tahoma" w:ascii="Tahoma"/>
                <w:sz w:val="20"/>
                <w:szCs w:val="20"/>
              </w:rPr>
              <w:t>ivanja</w:t>
            </w:r>
          </w:p>
        </w:tc>
        <w:tc>
          <w:tcPr>
            <w:tcW w:type="dxa" w:w="15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spacing w:lineRule="auto" w:line="288"/>
              <w:jc w:val="right"/>
            </w:pPr>
            <w:r>
              <w:rPr>
                <w:rFonts w:hAnsi="Tahoma" w:ascii="Tahoma"/>
                <w:sz w:val="20"/>
                <w:szCs w:val="20"/>
              </w:rPr>
              <w:t>17.767,02</w:t>
            </w:r>
          </w:p>
        </w:tc>
      </w:tr>
      <w:tr w:rsidR="00AF5724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293"/>
        </w:trPr>
        <w:tc>
          <w:tcPr>
            <w:tcW w:type="dxa" w:w="77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Prihodi od povrata pristojbi</w:t>
            </w:r>
          </w:p>
        </w:tc>
        <w:tc>
          <w:tcPr>
            <w:tcW w:type="dxa" w:w="15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spacing w:lineRule="auto" w:line="288"/>
              <w:jc w:val="right"/>
            </w:pPr>
            <w:r>
              <w:rPr>
                <w:rFonts w:hAnsi="Tahoma" w:ascii="Tahoma"/>
                <w:sz w:val="20"/>
                <w:szCs w:val="20"/>
              </w:rPr>
              <w:t>80,98</w:t>
            </w:r>
          </w:p>
        </w:tc>
      </w:tr>
      <w:tr w:rsidR="00AF5724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293"/>
        </w:trPr>
        <w:tc>
          <w:tcPr>
            <w:tcW w:type="dxa" w:w="77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spacing w:lineRule="auto" w:line="288"/>
              <w:jc w:val="both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Ukupno priljevi na ra</w:t>
            </w:r>
            <w:r>
              <w:rPr>
                <w:rFonts w:hAnsi="Tahoma" w:ascii="Tahoma"/>
                <w:b/>
                <w:bCs/>
                <w:sz w:val="20"/>
                <w:szCs w:val="20"/>
              </w:rPr>
              <w:t>č</w:t>
            </w:r>
            <w:r>
              <w:rPr>
                <w:rFonts w:hAnsi="Tahoma" w:ascii="Tahoma"/>
                <w:b/>
                <w:bCs/>
                <w:sz w:val="20"/>
                <w:szCs w:val="20"/>
              </w:rPr>
              <w:t>un</w:t>
            </w:r>
          </w:p>
        </w:tc>
        <w:tc>
          <w:tcPr>
            <w:tcW w:type="dxa" w:w="15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spacing w:lineRule="auto" w:line="288"/>
              <w:jc w:val="right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563.833,82</w:t>
            </w:r>
          </w:p>
        </w:tc>
      </w:tr>
      <w:tr w:rsidR="00AF5724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293"/>
        </w:trPr>
        <w:tc>
          <w:tcPr>
            <w:tcW w:type="dxa" w:w="77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Namireni tro</w:t>
            </w:r>
            <w:r>
              <w:rPr>
                <w:rFonts w:hAnsi="Tahoma" w:ascii="Tahoma"/>
                <w:sz w:val="20"/>
                <w:szCs w:val="20"/>
              </w:rPr>
              <w:t>š</w:t>
            </w:r>
            <w:r>
              <w:rPr>
                <w:rFonts w:hAnsi="Tahoma" w:ascii="Tahoma"/>
                <w:sz w:val="20"/>
                <w:szCs w:val="20"/>
              </w:rPr>
              <w:t>kovi u ste</w:t>
            </w:r>
            <w:r>
              <w:rPr>
                <w:rFonts w:hAnsi="Tahoma" w:ascii="Tahoma"/>
                <w:sz w:val="20"/>
                <w:szCs w:val="20"/>
              </w:rPr>
              <w:t>č</w:t>
            </w:r>
            <w:r>
              <w:rPr>
                <w:rFonts w:hAnsi="Tahoma" w:ascii="Tahoma"/>
                <w:sz w:val="20"/>
                <w:szCs w:val="20"/>
              </w:rPr>
              <w:t>ajnom postupku iz to</w:t>
            </w:r>
            <w:r>
              <w:rPr>
                <w:rFonts w:hAnsi="Tahoma" w:ascii="Tahoma"/>
                <w:sz w:val="20"/>
                <w:szCs w:val="20"/>
              </w:rPr>
              <w:t>č</w:t>
            </w:r>
            <w:r>
              <w:rPr>
                <w:rFonts w:hAnsi="Tahoma" w:ascii="Tahoma"/>
                <w:sz w:val="20"/>
                <w:szCs w:val="20"/>
              </w:rPr>
              <w:t>ke a) ovog izvje</w:t>
            </w:r>
            <w:r>
              <w:rPr>
                <w:rFonts w:hAnsi="Tahoma" w:ascii="Tahoma"/>
                <w:sz w:val="20"/>
                <w:szCs w:val="20"/>
              </w:rPr>
              <w:t>šć</w:t>
            </w:r>
            <w:r>
              <w:rPr>
                <w:rFonts w:hAnsi="Tahoma" w:ascii="Tahoma"/>
                <w:sz w:val="20"/>
                <w:szCs w:val="20"/>
              </w:rPr>
              <w:t>a</w:t>
            </w:r>
          </w:p>
        </w:tc>
        <w:tc>
          <w:tcPr>
            <w:tcW w:type="dxa" w:w="15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spacing w:lineRule="auto" w:line="288"/>
              <w:jc w:val="right"/>
            </w:pPr>
            <w:r>
              <w:rPr>
                <w:rFonts w:hAnsi="Tahoma" w:ascii="Tahoma"/>
                <w:sz w:val="20"/>
                <w:szCs w:val="20"/>
              </w:rPr>
              <w:t>255.408,30</w:t>
            </w:r>
          </w:p>
        </w:tc>
      </w:tr>
      <w:tr w:rsidR="00AF5724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293"/>
        </w:trPr>
        <w:tc>
          <w:tcPr>
            <w:tcW w:type="dxa" w:w="77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Pla</w:t>
            </w:r>
            <w:r>
              <w:rPr>
                <w:rFonts w:hAnsi="Tahoma" w:ascii="Tahoma"/>
                <w:sz w:val="20"/>
                <w:szCs w:val="20"/>
              </w:rPr>
              <w:t>ć</w:t>
            </w:r>
            <w:r>
              <w:rPr>
                <w:rFonts w:hAnsi="Tahoma" w:ascii="Tahoma"/>
                <w:sz w:val="20"/>
                <w:szCs w:val="20"/>
              </w:rPr>
              <w:t>anje obveze za PDV u ste</w:t>
            </w:r>
            <w:r>
              <w:rPr>
                <w:rFonts w:hAnsi="Tahoma" w:ascii="Tahoma"/>
                <w:sz w:val="20"/>
                <w:szCs w:val="20"/>
              </w:rPr>
              <w:t>č</w:t>
            </w:r>
            <w:r>
              <w:rPr>
                <w:rFonts w:hAnsi="Tahoma" w:ascii="Tahoma"/>
                <w:sz w:val="20"/>
                <w:szCs w:val="20"/>
              </w:rPr>
              <w:t xml:space="preserve">ajnom </w:t>
            </w:r>
            <w:r>
              <w:rPr>
                <w:rFonts w:hAnsi="Tahoma" w:ascii="Tahoma"/>
                <w:sz w:val="20"/>
                <w:szCs w:val="20"/>
              </w:rPr>
              <w:t>postupku</w:t>
            </w:r>
          </w:p>
        </w:tc>
        <w:tc>
          <w:tcPr>
            <w:tcW w:type="dxa" w:w="15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spacing w:lineRule="auto" w:line="288"/>
              <w:jc w:val="right"/>
            </w:pPr>
            <w:r>
              <w:rPr>
                <w:rFonts w:hAnsi="Tahoma" w:ascii="Tahoma"/>
                <w:sz w:val="20"/>
                <w:szCs w:val="20"/>
              </w:rPr>
              <w:t>172.018,65</w:t>
            </w:r>
          </w:p>
        </w:tc>
      </w:tr>
      <w:tr w:rsidR="00AF5724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538"/>
        </w:trPr>
        <w:tc>
          <w:tcPr>
            <w:tcW w:type="dxa" w:w="77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Namirenje vjerovnika I vi</w:t>
            </w:r>
            <w:r>
              <w:rPr>
                <w:rFonts w:hAnsi="Tahoma" w:ascii="Tahoma"/>
                <w:sz w:val="20"/>
                <w:szCs w:val="20"/>
              </w:rPr>
              <w:t>š</w:t>
            </w:r>
            <w:r>
              <w:rPr>
                <w:rFonts w:hAnsi="Tahoma" w:ascii="Tahoma"/>
                <w:sz w:val="20"/>
                <w:szCs w:val="20"/>
              </w:rPr>
              <w:t>eg isplatnog reda (radni</w:t>
            </w:r>
            <w:r>
              <w:rPr>
                <w:rFonts w:hAnsi="Tahoma" w:ascii="Tahoma"/>
                <w:sz w:val="20"/>
                <w:szCs w:val="20"/>
              </w:rPr>
              <w:t>č</w:t>
            </w:r>
            <w:r>
              <w:rPr>
                <w:rFonts w:hAnsi="Tahoma" w:ascii="Tahoma"/>
                <w:sz w:val="20"/>
                <w:szCs w:val="20"/>
              </w:rPr>
              <w:t>ka potra</w:t>
            </w:r>
            <w:r>
              <w:rPr>
                <w:rFonts w:hAnsi="Tahoma" w:ascii="Tahoma"/>
                <w:sz w:val="20"/>
                <w:szCs w:val="20"/>
              </w:rPr>
              <w:t>ž</w:t>
            </w:r>
            <w:r>
              <w:rPr>
                <w:rFonts w:hAnsi="Tahoma" w:ascii="Tahoma"/>
                <w:sz w:val="20"/>
                <w:szCs w:val="20"/>
              </w:rPr>
              <w:t>ivanja za neto pla</w:t>
            </w:r>
            <w:r>
              <w:rPr>
                <w:rFonts w:hAnsi="Tahoma" w:ascii="Tahoma"/>
                <w:sz w:val="20"/>
                <w:szCs w:val="20"/>
              </w:rPr>
              <w:t>ć</w:t>
            </w:r>
            <w:r>
              <w:rPr>
                <w:rFonts w:hAnsi="Tahoma" w:ascii="Tahoma"/>
                <w:sz w:val="20"/>
                <w:szCs w:val="20"/>
              </w:rPr>
              <w:t>e, otpremnine i pripadaju</w:t>
            </w:r>
            <w:r>
              <w:rPr>
                <w:rFonts w:hAnsi="Tahoma" w:ascii="Tahoma"/>
                <w:sz w:val="20"/>
                <w:szCs w:val="20"/>
              </w:rPr>
              <w:t>ć</w:t>
            </w:r>
            <w:r>
              <w:rPr>
                <w:rFonts w:hAnsi="Tahoma" w:ascii="Tahoma"/>
                <w:sz w:val="20"/>
                <w:szCs w:val="20"/>
              </w:rPr>
              <w:t>i doprinosi)</w:t>
            </w:r>
          </w:p>
        </w:tc>
        <w:tc>
          <w:tcPr>
            <w:tcW w:type="dxa" w:w="15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spacing w:lineRule="auto" w:line="288"/>
              <w:jc w:val="right"/>
            </w:pPr>
            <w:r>
              <w:rPr>
                <w:rFonts w:hAnsi="Tahoma" w:ascii="Tahoma"/>
                <w:sz w:val="20"/>
                <w:szCs w:val="20"/>
              </w:rPr>
              <w:t>17.767,02</w:t>
            </w:r>
          </w:p>
        </w:tc>
      </w:tr>
      <w:tr w:rsidR="00AF5724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293"/>
        </w:trPr>
        <w:tc>
          <w:tcPr>
            <w:tcW w:type="dxa" w:w="77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Namirenje razlu</w:t>
            </w:r>
            <w:r>
              <w:rPr>
                <w:rFonts w:hAnsi="Tahoma" w:ascii="Tahoma"/>
                <w:sz w:val="20"/>
                <w:szCs w:val="20"/>
              </w:rPr>
              <w:t>č</w:t>
            </w:r>
            <w:r>
              <w:rPr>
                <w:rFonts w:hAnsi="Tahoma" w:ascii="Tahoma"/>
                <w:sz w:val="20"/>
                <w:szCs w:val="20"/>
              </w:rPr>
              <w:t>nog vjerovnika</w:t>
            </w:r>
          </w:p>
        </w:tc>
        <w:tc>
          <w:tcPr>
            <w:tcW w:type="dxa" w:w="15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spacing w:lineRule="auto" w:line="288"/>
              <w:jc w:val="right"/>
            </w:pPr>
            <w:r>
              <w:rPr>
                <w:rFonts w:hAnsi="Tahoma" w:ascii="Tahoma"/>
                <w:sz w:val="20"/>
                <w:szCs w:val="20"/>
              </w:rPr>
              <w:t>33.016,64</w:t>
            </w:r>
          </w:p>
        </w:tc>
      </w:tr>
      <w:tr w:rsidR="00AF5724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293"/>
        </w:trPr>
        <w:tc>
          <w:tcPr>
            <w:tcW w:type="dxa" w:w="77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spacing w:lineRule="auto" w:line="288"/>
              <w:jc w:val="both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Ukupno odljevi  sa ra</w:t>
            </w:r>
            <w:r>
              <w:rPr>
                <w:rFonts w:hAnsi="Tahoma" w:ascii="Tahoma"/>
                <w:b/>
                <w:bCs/>
                <w:sz w:val="20"/>
                <w:szCs w:val="20"/>
              </w:rPr>
              <w:t>č</w:t>
            </w:r>
            <w:r>
              <w:rPr>
                <w:rFonts w:hAnsi="Tahoma" w:ascii="Tahoma"/>
                <w:b/>
                <w:bCs/>
                <w:sz w:val="20"/>
                <w:szCs w:val="20"/>
              </w:rPr>
              <w:t xml:space="preserve">una </w:t>
            </w:r>
          </w:p>
        </w:tc>
        <w:tc>
          <w:tcPr>
            <w:tcW w:type="dxa" w:w="15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spacing w:lineRule="auto" w:line="288"/>
              <w:jc w:val="right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478.210,61</w:t>
            </w:r>
          </w:p>
        </w:tc>
      </w:tr>
    </w:tbl>
    <w:p w:rsidRDefault="00AF5724" w:rsidR="00AF5724">
      <w:pPr>
        <w:pStyle w:val="TijeloA"/>
        <w:widowControl w:val="false"/>
        <w:spacing w:after="0"/>
        <w:ind w:hanging="108" w:left="108"/>
        <w:jc w:val="both"/>
        <w:rPr>
          <w:rFonts w:cs="Tahoma" w:eastAsia="Tahoma" w:hAnsi="Tahoma" w:ascii="Tahoma"/>
          <w:b/>
          <w:bCs/>
          <w:sz w:val="20"/>
          <w:szCs w:val="20"/>
        </w:rPr>
      </w:pPr>
    </w:p>
    <w:p w:rsidRDefault="00AF5724" w:rsidR="00AF5724">
      <w:pPr>
        <w:pStyle w:val="TijeloA"/>
        <w:widowControl w:val="false"/>
        <w:spacing w:after="0"/>
        <w:jc w:val="both"/>
        <w:rPr>
          <w:rFonts w:cs="Tahoma" w:eastAsia="Tahoma" w:hAnsi="Tahoma" w:ascii="Tahoma"/>
          <w:b/>
          <w:bCs/>
          <w:sz w:val="20"/>
          <w:szCs w:val="20"/>
        </w:rPr>
      </w:pPr>
    </w:p>
    <w:p w:rsidRDefault="00AF5724" w:rsidR="00AF5724">
      <w:pPr>
        <w:pStyle w:val="TijeloA"/>
        <w:widowControl w:val="false"/>
        <w:spacing w:after="0"/>
        <w:ind w:hanging="642" w:left="642"/>
        <w:jc w:val="center"/>
        <w:rPr>
          <w:rFonts w:cs="Tahoma" w:eastAsia="Tahoma" w:hAnsi="Tahoma" w:ascii="Tahoma"/>
          <w:sz w:val="20"/>
          <w:szCs w:val="20"/>
        </w:rPr>
      </w:pPr>
    </w:p>
    <w:p w:rsidRDefault="005A5035" w:rsidR="00AF5724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Na ra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unu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nika na dan 3.5.2017. godine nalaze se nov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ana sredstva u iznosu od  </w:t>
      </w:r>
      <w:r>
        <w:rPr>
          <w:rFonts w:hAnsi="Tahoma" w:ascii="Tahoma"/>
          <w:b/>
          <w:bCs/>
          <w:sz w:val="20"/>
          <w:szCs w:val="20"/>
        </w:rPr>
        <w:t>85.623,21 kn</w:t>
      </w:r>
      <w:r>
        <w:rPr>
          <w:rFonts w:hAnsi="Tahoma" w:ascii="Tahoma"/>
          <w:sz w:val="20"/>
          <w:szCs w:val="20"/>
        </w:rPr>
        <w:t xml:space="preserve"> (563.833,82-478.210,61).</w:t>
      </w:r>
    </w:p>
    <w:p w:rsidRDefault="00AF5724" w:rsidR="00AF5724">
      <w:pPr>
        <w:pStyle w:val="TijeloA"/>
        <w:rPr>
          <w:rFonts w:cs="Tahoma" w:eastAsia="Tahoma" w:hAnsi="Tahoma" w:ascii="Tahoma"/>
          <w:sz w:val="20"/>
          <w:szCs w:val="20"/>
        </w:rPr>
      </w:pPr>
    </w:p>
    <w:p w:rsidRDefault="00AF5724" w:rsidR="00AF5724">
      <w:pPr>
        <w:pStyle w:val="TijeloA"/>
        <w:rPr>
          <w:rFonts w:cs="Tahoma" w:eastAsia="Tahoma" w:hAnsi="Tahoma" w:ascii="Tahoma"/>
          <w:sz w:val="20"/>
          <w:szCs w:val="20"/>
        </w:rPr>
      </w:pPr>
    </w:p>
    <w:p w:rsidRDefault="005A5035" w:rsidR="00AF5724">
      <w:pPr>
        <w:pStyle w:val="TijeloA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  <w:lang w:val="de-DE"/>
        </w:rPr>
        <w:t>II. STANJE STE</w:t>
      </w:r>
      <w:r>
        <w:rPr>
          <w:rFonts w:hAnsi="Tahoma" w:ascii="Tahoma"/>
          <w:b/>
          <w:bCs/>
          <w:sz w:val="20"/>
          <w:szCs w:val="20"/>
        </w:rPr>
        <w:t>Č</w:t>
      </w:r>
      <w:r>
        <w:rPr>
          <w:rFonts w:hAnsi="Tahoma" w:ascii="Tahoma"/>
          <w:b/>
          <w:bCs/>
          <w:sz w:val="20"/>
          <w:szCs w:val="20"/>
        </w:rPr>
        <w:t>AJNE MASE I PRIJEDLOG ZAVR</w:t>
      </w:r>
      <w:r>
        <w:rPr>
          <w:rFonts w:hAnsi="Tahoma" w:ascii="Tahoma"/>
          <w:b/>
          <w:bCs/>
          <w:sz w:val="20"/>
          <w:szCs w:val="20"/>
        </w:rPr>
        <w:t>Š</w:t>
      </w:r>
      <w:r>
        <w:rPr>
          <w:rFonts w:hAnsi="Tahoma" w:ascii="Tahoma"/>
          <w:b/>
          <w:bCs/>
          <w:sz w:val="20"/>
          <w:szCs w:val="20"/>
          <w:lang w:val="de-DE"/>
        </w:rPr>
        <w:t>NE STE</w:t>
      </w:r>
      <w:r>
        <w:rPr>
          <w:rFonts w:hAnsi="Tahoma" w:ascii="Tahoma"/>
          <w:b/>
          <w:bCs/>
          <w:sz w:val="20"/>
          <w:szCs w:val="20"/>
        </w:rPr>
        <w:t>Č</w:t>
      </w:r>
      <w:r>
        <w:rPr>
          <w:rFonts w:hAnsi="Tahoma" w:ascii="Tahoma"/>
          <w:b/>
          <w:bCs/>
          <w:sz w:val="20"/>
          <w:szCs w:val="20"/>
          <w:lang w:val="da-DK"/>
        </w:rPr>
        <w:t>AJNE BILANCE</w:t>
      </w:r>
      <w:r>
        <w:rPr>
          <w:rFonts w:hAnsi="Tahoma" w:ascii="Tahoma"/>
          <w:b/>
          <w:bCs/>
          <w:sz w:val="20"/>
          <w:szCs w:val="20"/>
          <w:lang w:val="nl-NL"/>
        </w:rPr>
        <w:t xml:space="preserve"> DAN </w:t>
      </w:r>
      <w:r>
        <w:rPr>
          <w:rFonts w:hAnsi="Tahoma" w:ascii="Tahoma"/>
          <w:b/>
          <w:bCs/>
          <w:sz w:val="20"/>
          <w:szCs w:val="20"/>
        </w:rPr>
        <w:t>3.5.2017. GODINE</w:t>
      </w:r>
    </w:p>
    <w:p w:rsidRDefault="00AF5724" w:rsidR="00AF5724">
      <w:pPr>
        <w:pStyle w:val="TijeloA"/>
        <w:rPr>
          <w:rFonts w:cs="Tahoma" w:eastAsia="Tahoma" w:hAnsi="Tahoma" w:ascii="Tahoma"/>
          <w:sz w:val="20"/>
          <w:szCs w:val="20"/>
          <w:u w:val="single"/>
        </w:rPr>
      </w:pPr>
    </w:p>
    <w:p w:rsidRDefault="005A5035" w:rsidR="00AF5724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Po analizi knjigovodstveno evidentiranog stanja imovine i obve</w:t>
      </w:r>
      <w:r>
        <w:rPr>
          <w:rFonts w:hAnsi="Tahoma" w:ascii="Tahoma"/>
          <w:sz w:val="20"/>
          <w:szCs w:val="20"/>
        </w:rPr>
        <w:t>za, prijavljenih i ispitanih  tra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bina vjerovnika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nika na I.ispitnom ro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tu 15.07.2014. godine, izvr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ene procjene mogu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>nosti naplate potra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ivanja, izra</w:t>
      </w:r>
      <w:r>
        <w:rPr>
          <w:rFonts w:hAnsi="Tahoma" w:ascii="Tahoma"/>
          <w:sz w:val="20"/>
          <w:szCs w:val="20"/>
        </w:rPr>
        <w:t>đ</w:t>
      </w:r>
      <w:r>
        <w:rPr>
          <w:rFonts w:hAnsi="Tahoma" w:ascii="Tahoma"/>
          <w:sz w:val="20"/>
          <w:szCs w:val="20"/>
        </w:rPr>
        <w:t xml:space="preserve">ena je sukladno 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l. 152.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zakona po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etna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ajna bilanca sa iskazanim stanjem imovine u iznosu od </w:t>
      </w:r>
      <w:r>
        <w:rPr>
          <w:rFonts w:hAnsi="Tahoma" w:ascii="Tahoma"/>
          <w:b/>
          <w:bCs/>
          <w:sz w:val="20"/>
          <w:szCs w:val="20"/>
        </w:rPr>
        <w:t>6.531.795,70 kn</w:t>
      </w:r>
      <w:r>
        <w:rPr>
          <w:rFonts w:hAnsi="Tahoma" w:ascii="Tahoma"/>
          <w:sz w:val="20"/>
          <w:szCs w:val="20"/>
        </w:rPr>
        <w:t xml:space="preserve"> i obveza u iznosu od </w:t>
      </w:r>
      <w:r>
        <w:rPr>
          <w:rFonts w:hAnsi="Tahoma" w:ascii="Tahoma"/>
          <w:b/>
          <w:bCs/>
          <w:kern w:val="3"/>
          <w:sz w:val="20"/>
          <w:szCs w:val="20"/>
        </w:rPr>
        <w:t>8.041.906,78 kn</w:t>
      </w:r>
      <w:r>
        <w:rPr>
          <w:rFonts w:hAnsi="Tahoma" w:ascii="Tahoma"/>
          <w:kern w:val="3"/>
          <w:sz w:val="20"/>
          <w:szCs w:val="20"/>
        </w:rPr>
        <w:t>.</w:t>
      </w:r>
      <w:r>
        <w:rPr>
          <w:rFonts w:hAnsi="Tahoma" w:ascii="Tahoma"/>
          <w:sz w:val="20"/>
          <w:szCs w:val="20"/>
        </w:rPr>
        <w:t xml:space="preserve"> </w:t>
      </w:r>
    </w:p>
    <w:p w:rsidRDefault="00AF5724" w:rsidR="00AF5724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</w:p>
    <w:p w:rsidRDefault="005A5035" w:rsidR="00AF5724">
      <w:pPr>
        <w:pStyle w:val="TijeloA"/>
        <w:spacing w:lineRule="auto" w:line="288" w:after="0"/>
        <w:jc w:val="both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sz w:val="20"/>
          <w:szCs w:val="20"/>
        </w:rPr>
        <w:t>Nakon unov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enja imovine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nika (prodaja nekretnina, pokretnina, zaliha robe, djelomi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ne naplate potra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ivanja), djelomi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nog uskla</w:t>
      </w:r>
      <w:r>
        <w:rPr>
          <w:rFonts w:hAnsi="Tahoma" w:ascii="Tahoma"/>
          <w:sz w:val="20"/>
          <w:szCs w:val="20"/>
        </w:rPr>
        <w:t>đ</w:t>
      </w:r>
      <w:r>
        <w:rPr>
          <w:rFonts w:hAnsi="Tahoma" w:ascii="Tahoma"/>
          <w:sz w:val="20"/>
          <w:szCs w:val="20"/>
        </w:rPr>
        <w:t>enja u</w:t>
      </w:r>
      <w:r>
        <w:rPr>
          <w:rFonts w:hAnsi="Tahoma" w:ascii="Tahoma"/>
          <w:sz w:val="20"/>
          <w:szCs w:val="20"/>
        </w:rPr>
        <w:t xml:space="preserve"> poslovnim evidencijama temeljem procjena imovine i prodaje, uskla</w:t>
      </w:r>
      <w:r>
        <w:rPr>
          <w:rFonts w:hAnsi="Tahoma" w:ascii="Tahoma"/>
          <w:sz w:val="20"/>
          <w:szCs w:val="20"/>
        </w:rPr>
        <w:t>đ</w:t>
      </w:r>
      <w:r>
        <w:rPr>
          <w:rFonts w:hAnsi="Tahoma" w:ascii="Tahoma"/>
          <w:sz w:val="20"/>
          <w:szCs w:val="20"/>
        </w:rPr>
        <w:t>enja potra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ivanja od kupaca zbog nastupa zastare te nemogu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>nosti naplate, djelomi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nih namirenja tro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kova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postupka, namirenja razlu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nih vjerovnika i vjerovnika I.vi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  <w:lang w:val="da-DK"/>
        </w:rPr>
        <w:t>eg isplatnog re</w:t>
      </w:r>
      <w:r>
        <w:rPr>
          <w:rFonts w:hAnsi="Tahoma" w:ascii="Tahoma"/>
          <w:sz w:val="20"/>
          <w:szCs w:val="20"/>
          <w:lang w:val="da-DK"/>
        </w:rPr>
        <w:t>da sredstvima dobivenih od AORPS, prijedlog zavr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  <w:lang w:val="de-DE"/>
        </w:rPr>
        <w:t>ne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ajne bilance na dan 3.5.2017. godine iskazuje imovinu u iznosu od </w:t>
      </w:r>
      <w:r>
        <w:rPr>
          <w:rFonts w:hAnsi="Tahoma" w:ascii="Tahoma"/>
          <w:b/>
          <w:bCs/>
          <w:sz w:val="20"/>
          <w:szCs w:val="20"/>
        </w:rPr>
        <w:t>115.548,70 kn</w:t>
      </w:r>
      <w:r>
        <w:rPr>
          <w:rFonts w:hAnsi="Tahoma" w:ascii="Tahoma"/>
          <w:sz w:val="20"/>
          <w:szCs w:val="20"/>
        </w:rPr>
        <w:t xml:space="preserve"> i obveze u iznosu od </w:t>
      </w:r>
      <w:r>
        <w:rPr>
          <w:rFonts w:hAnsi="Tahoma" w:ascii="Tahoma"/>
          <w:b/>
          <w:bCs/>
          <w:sz w:val="20"/>
          <w:szCs w:val="20"/>
        </w:rPr>
        <w:t>7.423.167,67  kn</w:t>
      </w:r>
      <w:r>
        <w:rPr>
          <w:rFonts w:hAnsi="Tahoma" w:ascii="Tahoma"/>
          <w:sz w:val="20"/>
          <w:szCs w:val="20"/>
        </w:rPr>
        <w:t>, a kako je prikazano u tabeli 3.</w:t>
      </w:r>
    </w:p>
    <w:p w:rsidRDefault="00AF5724" w:rsidR="00AF5724">
      <w:pPr>
        <w:pStyle w:val="TijeloA"/>
        <w:spacing w:lineRule="auto" w:line="288" w:after="0"/>
        <w:jc w:val="both"/>
        <w:rPr>
          <w:rFonts w:cs="Tahoma" w:eastAsia="Tahoma" w:hAnsi="Tahoma" w:ascii="Tahoma"/>
          <w:b/>
          <w:bCs/>
          <w:sz w:val="20"/>
          <w:szCs w:val="20"/>
        </w:rPr>
      </w:pPr>
    </w:p>
    <w:p w:rsidRDefault="005A5035" w:rsidR="00AF5724">
      <w:pPr>
        <w:pStyle w:val="TijeloA"/>
        <w:spacing w:lineRule="auto" w:line="288" w:after="0"/>
        <w:jc w:val="both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Tabela 3.</w:t>
      </w:r>
    </w:p>
    <w:tbl>
      <w:tblPr>
        <w:tblStyle w:val="TableNormal"/>
        <w:tblW w:type="dxa" w:w="8493"/>
        <w:jc w:val="center"/>
        <w:tblInd w:type="dxa" w:w="672"/>
        <w:tblBorders>
          <w:top w:space="0" w:sz="8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space="0" w:sz="8" w:color="FFFFFF" w:val="single"/>
          <w:insideV w:space="0" w:sz="8" w:color="FFFFFF" w:val="single"/>
        </w:tblBorders>
        <w:shd w:fill="CED7E7" w:color="auto" w:val="clear"/>
        <w:tblLayout w:type="fixed"/>
        <w:tblCellMar>
          <w:top w:type="dxa" w:w="0"/>
          <w:left w:type="dxa" w:w="0"/>
          <w:bottom w:type="dxa" w:w="0"/>
          <w:right w:type="dxa" w:w="0"/>
        </w:tblCellMar>
        <w:tblLook w:val="04A0" w:noVBand="1" w:noHBand="0" w:lastColumn="0" w:firstColumn="1" w:lastRow="0" w:firstRow="1"/>
      </w:tblPr>
      <w:tblGrid>
        <w:gridCol w:w="624"/>
        <w:gridCol w:w="3694"/>
        <w:gridCol w:w="2049"/>
        <w:gridCol w:w="2126"/>
      </w:tblGrid>
      <w:tr w:rsidR="00AF5724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1114"/>
          <w:jc w:val="center"/>
        </w:trPr>
        <w:tc>
          <w:tcPr>
            <w:tcW w:type="dxa" w:w="6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spacing w:lineRule="auto" w:line="288"/>
              <w:jc w:val="center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R.br</w:t>
            </w:r>
          </w:p>
        </w:tc>
        <w:tc>
          <w:tcPr>
            <w:tcW w:type="dxa" w:w="36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spacing w:lineRule="auto" w:line="288"/>
              <w:jc w:val="center"/>
            </w:pPr>
            <w:r>
              <w:rPr>
                <w:rFonts w:hAnsi="Tahoma" w:ascii="Tahoma"/>
                <w:b/>
                <w:bCs/>
                <w:caps/>
                <w:sz w:val="20"/>
                <w:szCs w:val="20"/>
              </w:rPr>
              <w:t>O</w:t>
            </w:r>
            <w:r>
              <w:rPr>
                <w:rFonts w:hAnsi="Tahoma" w:ascii="Tahoma"/>
                <w:b/>
                <w:bCs/>
                <w:sz w:val="20"/>
                <w:szCs w:val="20"/>
              </w:rPr>
              <w:t>pis imovine</w:t>
            </w:r>
          </w:p>
        </w:tc>
        <w:tc>
          <w:tcPr>
            <w:tcW w:type="dxa" w:w="20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spacing w:lineRule="auto" w:line="288"/>
              <w:jc w:val="center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Po</w:t>
            </w:r>
            <w:r>
              <w:rPr>
                <w:rFonts w:hAnsi="Tahoma" w:ascii="Tahoma"/>
                <w:b/>
                <w:bCs/>
                <w:sz w:val="20"/>
                <w:szCs w:val="20"/>
              </w:rPr>
              <w:t>č</w:t>
            </w:r>
            <w:r>
              <w:rPr>
                <w:rFonts w:hAnsi="Tahoma" w:ascii="Tahoma"/>
                <w:b/>
                <w:bCs/>
                <w:sz w:val="20"/>
                <w:szCs w:val="20"/>
              </w:rPr>
              <w:t>etna ste</w:t>
            </w:r>
            <w:r>
              <w:rPr>
                <w:rFonts w:hAnsi="Tahoma" w:ascii="Tahoma"/>
                <w:b/>
                <w:bCs/>
                <w:sz w:val="20"/>
                <w:szCs w:val="20"/>
              </w:rPr>
              <w:t>č</w:t>
            </w:r>
            <w:r>
              <w:rPr>
                <w:rFonts w:hAnsi="Tahoma" w:ascii="Tahoma"/>
                <w:b/>
                <w:bCs/>
                <w:sz w:val="20"/>
                <w:szCs w:val="20"/>
              </w:rPr>
              <w:t xml:space="preserve">ajna </w:t>
            </w:r>
            <w:r>
              <w:rPr>
                <w:rFonts w:hAnsi="Tahoma" w:ascii="Tahoma"/>
                <w:b/>
                <w:bCs/>
                <w:sz w:val="20"/>
                <w:szCs w:val="20"/>
              </w:rPr>
              <w:t>bilanca na dan 23.5.2014.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spacing w:lineRule="auto" w:line="288"/>
              <w:jc w:val="center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Prijedlog zavr</w:t>
            </w:r>
            <w:r>
              <w:rPr>
                <w:rFonts w:hAnsi="Tahoma" w:ascii="Tahoma"/>
                <w:b/>
                <w:bCs/>
                <w:sz w:val="20"/>
                <w:szCs w:val="20"/>
              </w:rPr>
              <w:t>š</w:t>
            </w:r>
            <w:r>
              <w:rPr>
                <w:rFonts w:hAnsi="Tahoma" w:ascii="Tahoma"/>
                <w:b/>
                <w:bCs/>
                <w:sz w:val="20"/>
                <w:szCs w:val="20"/>
              </w:rPr>
              <w:t>ne ste</w:t>
            </w:r>
            <w:r>
              <w:rPr>
                <w:rFonts w:hAnsi="Tahoma" w:ascii="Tahoma"/>
                <w:b/>
                <w:bCs/>
                <w:sz w:val="20"/>
                <w:szCs w:val="20"/>
              </w:rPr>
              <w:t>č</w:t>
            </w:r>
            <w:r>
              <w:rPr>
                <w:rFonts w:hAnsi="Tahoma" w:ascii="Tahoma"/>
                <w:b/>
                <w:bCs/>
                <w:sz w:val="20"/>
                <w:szCs w:val="20"/>
              </w:rPr>
              <w:t xml:space="preserve">ajne bilance na dan 3.5.2017. godine </w:t>
            </w:r>
          </w:p>
        </w:tc>
      </w:tr>
      <w:tr w:rsidR="00AF5724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293"/>
          <w:jc w:val="center"/>
        </w:trPr>
        <w:tc>
          <w:tcPr>
            <w:tcW w:type="dxa" w:w="6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widowControl w:val="false"/>
              <w:suppressAutoHyphens/>
              <w:spacing w:lineRule="auto" w:line="288"/>
              <w:jc w:val="right"/>
            </w:pPr>
            <w:r>
              <w:rPr>
                <w:rFonts w:hAnsi="Tahoma" w:ascii="Tahoma"/>
                <w:kern w:val="3"/>
                <w:sz w:val="20"/>
                <w:szCs w:val="20"/>
              </w:rPr>
              <w:t>1.</w:t>
            </w:r>
          </w:p>
        </w:tc>
        <w:tc>
          <w:tcPr>
            <w:tcW w:type="dxa" w:w="36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widowControl w:val="false"/>
              <w:suppressAutoHyphens/>
              <w:spacing w:lineRule="auto" w:line="288"/>
            </w:pPr>
            <w:r>
              <w:rPr>
                <w:rFonts w:hAnsi="Tahoma" w:ascii="Tahoma"/>
                <w:kern w:val="3"/>
                <w:sz w:val="20"/>
                <w:szCs w:val="20"/>
              </w:rPr>
              <w:t>Nekretnine</w:t>
            </w:r>
          </w:p>
        </w:tc>
        <w:tc>
          <w:tcPr>
            <w:tcW w:type="dxa" w:w="20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widowControl w:val="false"/>
              <w:suppressAutoHyphens/>
              <w:spacing w:lineRule="auto" w:line="288"/>
              <w:jc w:val="right"/>
            </w:pPr>
            <w:r>
              <w:rPr>
                <w:rFonts w:hAnsi="Tahoma" w:ascii="Tahoma"/>
                <w:kern w:val="3"/>
                <w:sz w:val="20"/>
                <w:szCs w:val="20"/>
              </w:rPr>
              <w:t>4.123.417,91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widowControl w:val="false"/>
              <w:suppressAutoHyphens/>
              <w:spacing w:lineRule="auto" w:line="288"/>
              <w:jc w:val="right"/>
            </w:pPr>
            <w:r>
              <w:rPr>
                <w:rFonts w:hAnsi="Tahoma" w:ascii="Tahoma"/>
                <w:kern w:val="3"/>
                <w:sz w:val="20"/>
                <w:szCs w:val="20"/>
              </w:rPr>
              <w:t>0,00</w:t>
            </w:r>
          </w:p>
        </w:tc>
      </w:tr>
      <w:tr w:rsidR="00AF5724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293"/>
          <w:jc w:val="center"/>
        </w:trPr>
        <w:tc>
          <w:tcPr>
            <w:tcW w:type="dxa" w:w="6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widowControl w:val="false"/>
              <w:suppressAutoHyphens/>
              <w:spacing w:lineRule="auto" w:line="288"/>
              <w:jc w:val="right"/>
            </w:pPr>
            <w:r>
              <w:rPr>
                <w:rFonts w:hAnsi="Tahoma" w:ascii="Tahoma"/>
                <w:kern w:val="3"/>
                <w:sz w:val="20"/>
                <w:szCs w:val="20"/>
              </w:rPr>
              <w:t>2.</w:t>
            </w:r>
          </w:p>
        </w:tc>
        <w:tc>
          <w:tcPr>
            <w:tcW w:type="dxa" w:w="36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widowControl w:val="false"/>
              <w:suppressAutoHyphens/>
              <w:spacing w:lineRule="auto" w:line="288"/>
            </w:pPr>
            <w:r>
              <w:rPr>
                <w:rFonts w:hAnsi="Tahoma" w:ascii="Tahoma"/>
                <w:kern w:val="3"/>
                <w:sz w:val="20"/>
                <w:szCs w:val="20"/>
              </w:rPr>
              <w:t>Pokretnine</w:t>
            </w:r>
          </w:p>
        </w:tc>
        <w:tc>
          <w:tcPr>
            <w:tcW w:type="dxa" w:w="20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widowControl w:val="false"/>
              <w:suppressAutoHyphens/>
              <w:spacing w:lineRule="auto" w:line="288"/>
              <w:jc w:val="right"/>
            </w:pPr>
            <w:r>
              <w:rPr>
                <w:rFonts w:hAnsi="Tahoma" w:ascii="Tahoma"/>
                <w:kern w:val="3"/>
                <w:sz w:val="20"/>
                <w:szCs w:val="20"/>
              </w:rPr>
              <w:t>2.831,88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widowControl w:val="false"/>
              <w:suppressAutoHyphens/>
              <w:spacing w:lineRule="auto" w:line="288"/>
              <w:jc w:val="right"/>
            </w:pPr>
            <w:r>
              <w:rPr>
                <w:rFonts w:hAnsi="Tahoma" w:ascii="Tahoma"/>
                <w:kern w:val="3"/>
                <w:sz w:val="20"/>
                <w:szCs w:val="20"/>
              </w:rPr>
              <w:t>0,00</w:t>
            </w:r>
          </w:p>
        </w:tc>
      </w:tr>
      <w:tr w:rsidR="00AF5724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538"/>
          <w:jc w:val="center"/>
        </w:trPr>
        <w:tc>
          <w:tcPr>
            <w:tcW w:type="dxa" w:w="6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widowControl w:val="false"/>
              <w:suppressAutoHyphens/>
              <w:spacing w:lineRule="auto" w:line="288"/>
              <w:jc w:val="right"/>
            </w:pPr>
            <w:r>
              <w:rPr>
                <w:rFonts w:hAnsi="Tahoma" w:ascii="Tahoma"/>
                <w:kern w:val="3"/>
                <w:sz w:val="20"/>
                <w:szCs w:val="20"/>
              </w:rPr>
              <w:t>3.</w:t>
            </w:r>
          </w:p>
        </w:tc>
        <w:tc>
          <w:tcPr>
            <w:tcW w:type="dxa" w:w="36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widowControl w:val="false"/>
              <w:suppressAutoHyphens/>
              <w:spacing w:lineRule="auto" w:line="288"/>
            </w:pPr>
            <w:r>
              <w:rPr>
                <w:rFonts w:hAnsi="Tahoma" w:ascii="Tahoma"/>
                <w:kern w:val="3"/>
                <w:sz w:val="20"/>
                <w:szCs w:val="20"/>
              </w:rPr>
              <w:t>Potra</w:t>
            </w:r>
            <w:r>
              <w:rPr>
                <w:rFonts w:hAnsi="Tahoma" w:ascii="Tahoma"/>
                <w:kern w:val="3"/>
                <w:sz w:val="20"/>
                <w:szCs w:val="20"/>
              </w:rPr>
              <w:t>ž</w:t>
            </w:r>
            <w:r>
              <w:rPr>
                <w:rFonts w:hAnsi="Tahoma" w:ascii="Tahoma"/>
                <w:kern w:val="3"/>
                <w:sz w:val="20"/>
                <w:szCs w:val="20"/>
              </w:rPr>
              <w:t>ivanja  (kupci, pozajmice, manjak)</w:t>
            </w:r>
          </w:p>
        </w:tc>
        <w:tc>
          <w:tcPr>
            <w:tcW w:type="dxa" w:w="20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widowControl w:val="false"/>
              <w:suppressAutoHyphens/>
              <w:spacing w:lineRule="auto" w:line="288"/>
              <w:jc w:val="right"/>
            </w:pPr>
            <w:r>
              <w:rPr>
                <w:rFonts w:hAnsi="Tahoma" w:ascii="Tahoma"/>
                <w:kern w:val="3"/>
                <w:sz w:val="20"/>
                <w:szCs w:val="20"/>
              </w:rPr>
              <w:t>1.561.168,08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widowControl w:val="false"/>
              <w:suppressAutoHyphens/>
              <w:spacing w:lineRule="auto" w:line="288"/>
              <w:jc w:val="right"/>
            </w:pPr>
            <w:r>
              <w:rPr>
                <w:rFonts w:hAnsi="Tahoma" w:ascii="Tahoma"/>
                <w:kern w:val="3"/>
                <w:sz w:val="20"/>
                <w:szCs w:val="20"/>
              </w:rPr>
              <w:t>0,00</w:t>
            </w:r>
          </w:p>
        </w:tc>
      </w:tr>
      <w:tr w:rsidR="00AF5724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293"/>
          <w:jc w:val="center"/>
        </w:trPr>
        <w:tc>
          <w:tcPr>
            <w:tcW w:type="dxa" w:w="6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widowControl w:val="false"/>
              <w:suppressAutoHyphens/>
              <w:spacing w:lineRule="auto" w:line="288"/>
              <w:jc w:val="right"/>
            </w:pPr>
            <w:r>
              <w:rPr>
                <w:rFonts w:hAnsi="Tahoma" w:ascii="Tahoma"/>
                <w:kern w:val="3"/>
                <w:sz w:val="20"/>
                <w:szCs w:val="20"/>
              </w:rPr>
              <w:t>4.</w:t>
            </w:r>
          </w:p>
        </w:tc>
        <w:tc>
          <w:tcPr>
            <w:tcW w:type="dxa" w:w="36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widowControl w:val="false"/>
              <w:suppressAutoHyphens/>
              <w:spacing w:lineRule="auto" w:line="288"/>
            </w:pPr>
            <w:r>
              <w:rPr>
                <w:rFonts w:hAnsi="Tahoma" w:ascii="Tahoma"/>
                <w:kern w:val="3"/>
                <w:sz w:val="20"/>
                <w:szCs w:val="20"/>
              </w:rPr>
              <w:t>Zaliha robe na skladi</w:t>
            </w:r>
            <w:r>
              <w:rPr>
                <w:rFonts w:hAnsi="Tahoma" w:ascii="Tahoma"/>
                <w:kern w:val="3"/>
                <w:sz w:val="20"/>
                <w:szCs w:val="20"/>
              </w:rPr>
              <w:t>š</w:t>
            </w:r>
            <w:r>
              <w:rPr>
                <w:rFonts w:hAnsi="Tahoma" w:ascii="Tahoma"/>
                <w:kern w:val="3"/>
                <w:sz w:val="20"/>
                <w:szCs w:val="20"/>
              </w:rPr>
              <w:t>tu</w:t>
            </w:r>
          </w:p>
        </w:tc>
        <w:tc>
          <w:tcPr>
            <w:tcW w:type="dxa" w:w="20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widowControl w:val="false"/>
              <w:suppressAutoHyphens/>
              <w:spacing w:lineRule="auto" w:line="288"/>
              <w:jc w:val="right"/>
            </w:pPr>
            <w:r>
              <w:rPr>
                <w:rFonts w:hAnsi="Tahoma" w:ascii="Tahoma"/>
                <w:kern w:val="3"/>
                <w:sz w:val="20"/>
                <w:szCs w:val="20"/>
              </w:rPr>
              <w:t>844.377,83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widowControl w:val="false"/>
              <w:suppressAutoHyphens/>
              <w:spacing w:lineRule="auto" w:line="288"/>
              <w:jc w:val="right"/>
            </w:pPr>
            <w:r>
              <w:rPr>
                <w:rFonts w:hAnsi="Tahoma" w:ascii="Tahoma"/>
                <w:kern w:val="3"/>
                <w:sz w:val="20"/>
                <w:szCs w:val="20"/>
              </w:rPr>
              <w:t>0,00</w:t>
            </w:r>
          </w:p>
        </w:tc>
      </w:tr>
      <w:tr w:rsidR="00AF5724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293"/>
          <w:jc w:val="center"/>
        </w:trPr>
        <w:tc>
          <w:tcPr>
            <w:tcW w:type="dxa" w:w="6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widowControl w:val="false"/>
              <w:suppressAutoHyphens/>
              <w:spacing w:lineRule="auto" w:line="288"/>
              <w:jc w:val="right"/>
            </w:pPr>
            <w:r>
              <w:rPr>
                <w:rFonts w:hAnsi="Tahoma" w:ascii="Tahoma"/>
                <w:kern w:val="3"/>
                <w:sz w:val="20"/>
                <w:szCs w:val="20"/>
              </w:rPr>
              <w:t>5.</w:t>
            </w:r>
          </w:p>
        </w:tc>
        <w:tc>
          <w:tcPr>
            <w:tcW w:type="dxa" w:w="36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widowControl w:val="false"/>
              <w:suppressAutoHyphens/>
              <w:spacing w:lineRule="auto" w:line="288"/>
            </w:pPr>
            <w:r>
              <w:rPr>
                <w:rFonts w:hAnsi="Tahoma" w:ascii="Tahoma"/>
                <w:kern w:val="3"/>
                <w:sz w:val="20"/>
                <w:szCs w:val="20"/>
              </w:rPr>
              <w:t>Stanje na ra</w:t>
            </w:r>
            <w:r>
              <w:rPr>
                <w:rFonts w:hAnsi="Tahoma" w:ascii="Tahoma"/>
                <w:kern w:val="3"/>
                <w:sz w:val="20"/>
                <w:szCs w:val="20"/>
              </w:rPr>
              <w:t>č</w:t>
            </w:r>
            <w:r>
              <w:rPr>
                <w:rFonts w:hAnsi="Tahoma" w:ascii="Tahoma"/>
                <w:kern w:val="3"/>
                <w:sz w:val="20"/>
                <w:szCs w:val="20"/>
              </w:rPr>
              <w:t xml:space="preserve">unu </w:t>
            </w:r>
            <w:r>
              <w:rPr>
                <w:rFonts w:hAnsi="Tahoma" w:ascii="Tahoma"/>
                <w:b/>
                <w:bCs/>
                <w:kern w:val="3"/>
                <w:sz w:val="20"/>
                <w:szCs w:val="20"/>
              </w:rPr>
              <w:t xml:space="preserve">– </w:t>
            </w:r>
            <w:r>
              <w:rPr>
                <w:rFonts w:hAnsi="Tahoma" w:ascii="Tahoma"/>
                <w:b/>
                <w:bCs/>
                <w:kern w:val="3"/>
                <w:sz w:val="20"/>
                <w:szCs w:val="20"/>
              </w:rPr>
              <w:t>ste</w:t>
            </w:r>
            <w:r>
              <w:rPr>
                <w:rFonts w:hAnsi="Tahoma" w:ascii="Tahoma"/>
                <w:b/>
                <w:bCs/>
                <w:kern w:val="3"/>
                <w:sz w:val="20"/>
                <w:szCs w:val="20"/>
              </w:rPr>
              <w:t>č</w:t>
            </w:r>
            <w:r>
              <w:rPr>
                <w:rFonts w:hAnsi="Tahoma" w:ascii="Tahoma"/>
                <w:b/>
                <w:bCs/>
                <w:kern w:val="3"/>
                <w:sz w:val="20"/>
                <w:szCs w:val="20"/>
              </w:rPr>
              <w:t>aj</w:t>
            </w:r>
            <w:r>
              <w:rPr>
                <w:rFonts w:hAnsi="Tahoma" w:ascii="Tahoma"/>
                <w:kern w:val="3"/>
                <w:sz w:val="20"/>
                <w:szCs w:val="20"/>
              </w:rPr>
              <w:t xml:space="preserve"> </w:t>
            </w:r>
          </w:p>
        </w:tc>
        <w:tc>
          <w:tcPr>
            <w:tcW w:type="dxa" w:w="20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widowControl w:val="false"/>
              <w:suppressAutoHyphens/>
              <w:spacing w:lineRule="auto" w:line="288"/>
              <w:jc w:val="right"/>
            </w:pPr>
            <w:r>
              <w:rPr>
                <w:rFonts w:hAnsi="Tahoma" w:ascii="Tahoma"/>
                <w:kern w:val="3"/>
                <w:sz w:val="20"/>
                <w:szCs w:val="20"/>
              </w:rPr>
              <w:t>0,00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widowControl w:val="false"/>
              <w:suppressAutoHyphens/>
              <w:spacing w:lineRule="auto" w:line="288"/>
              <w:jc w:val="right"/>
            </w:pPr>
            <w:r>
              <w:rPr>
                <w:rFonts w:hAnsi="Tahoma" w:ascii="Tahoma"/>
                <w:kern w:val="3"/>
                <w:sz w:val="20"/>
                <w:szCs w:val="20"/>
              </w:rPr>
              <w:t>85.623,21</w:t>
            </w:r>
          </w:p>
        </w:tc>
      </w:tr>
      <w:tr w:rsidR="00AF5724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293"/>
          <w:jc w:val="center"/>
        </w:trPr>
        <w:tc>
          <w:tcPr>
            <w:tcW w:type="dxa" w:w="6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widowControl w:val="false"/>
              <w:suppressAutoHyphens/>
              <w:spacing w:lineRule="auto" w:line="288"/>
              <w:jc w:val="right"/>
            </w:pPr>
            <w:r>
              <w:rPr>
                <w:rFonts w:hAnsi="Tahoma" w:ascii="Tahoma"/>
                <w:kern w:val="3"/>
                <w:sz w:val="20"/>
                <w:szCs w:val="20"/>
              </w:rPr>
              <w:t>6.</w:t>
            </w:r>
          </w:p>
        </w:tc>
        <w:tc>
          <w:tcPr>
            <w:tcW w:type="dxa" w:w="36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widowControl w:val="false"/>
              <w:suppressAutoHyphens/>
              <w:spacing w:lineRule="auto" w:line="288"/>
            </w:pPr>
            <w:r>
              <w:rPr>
                <w:rFonts w:hAnsi="Tahoma" w:ascii="Tahoma"/>
                <w:kern w:val="3"/>
                <w:sz w:val="20"/>
                <w:szCs w:val="20"/>
              </w:rPr>
              <w:t>Potra</w:t>
            </w:r>
            <w:r>
              <w:rPr>
                <w:rFonts w:hAnsi="Tahoma" w:ascii="Tahoma"/>
                <w:kern w:val="3"/>
                <w:sz w:val="20"/>
                <w:szCs w:val="20"/>
              </w:rPr>
              <w:t>ž</w:t>
            </w:r>
            <w:r>
              <w:rPr>
                <w:rFonts w:hAnsi="Tahoma" w:ascii="Tahoma"/>
                <w:kern w:val="3"/>
                <w:sz w:val="20"/>
                <w:szCs w:val="20"/>
              </w:rPr>
              <w:t xml:space="preserve">ivanja od kupaca </w:t>
            </w:r>
            <w:r>
              <w:rPr>
                <w:rFonts w:hAnsi="Tahoma" w:ascii="Tahoma"/>
                <w:b/>
                <w:bCs/>
                <w:kern w:val="3"/>
                <w:sz w:val="20"/>
                <w:szCs w:val="20"/>
              </w:rPr>
              <w:t xml:space="preserve">– </w:t>
            </w:r>
            <w:r>
              <w:rPr>
                <w:rFonts w:hAnsi="Tahoma" w:ascii="Tahoma"/>
                <w:b/>
                <w:bCs/>
                <w:kern w:val="3"/>
                <w:sz w:val="20"/>
                <w:szCs w:val="20"/>
              </w:rPr>
              <w:t>ste</w:t>
            </w:r>
            <w:r>
              <w:rPr>
                <w:rFonts w:hAnsi="Tahoma" w:ascii="Tahoma"/>
                <w:b/>
                <w:bCs/>
                <w:kern w:val="3"/>
                <w:sz w:val="20"/>
                <w:szCs w:val="20"/>
              </w:rPr>
              <w:t>č</w:t>
            </w:r>
            <w:r>
              <w:rPr>
                <w:rFonts w:hAnsi="Tahoma" w:ascii="Tahoma"/>
                <w:b/>
                <w:bCs/>
                <w:kern w:val="3"/>
                <w:sz w:val="20"/>
                <w:szCs w:val="20"/>
              </w:rPr>
              <w:t>aj</w:t>
            </w:r>
            <w:r>
              <w:rPr>
                <w:rFonts w:hAnsi="Tahoma" w:ascii="Tahoma"/>
                <w:kern w:val="3"/>
                <w:sz w:val="20"/>
                <w:szCs w:val="20"/>
              </w:rPr>
              <w:t xml:space="preserve"> </w:t>
            </w:r>
          </w:p>
        </w:tc>
        <w:tc>
          <w:tcPr>
            <w:tcW w:type="dxa" w:w="20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widowControl w:val="false"/>
              <w:suppressAutoHyphens/>
              <w:spacing w:lineRule="auto" w:line="288"/>
              <w:jc w:val="right"/>
            </w:pPr>
            <w:r>
              <w:rPr>
                <w:rFonts w:hAnsi="Tahoma" w:ascii="Tahoma"/>
                <w:kern w:val="3"/>
                <w:sz w:val="20"/>
                <w:szCs w:val="20"/>
              </w:rPr>
              <w:t>0,00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widowControl w:val="false"/>
              <w:suppressAutoHyphens/>
              <w:spacing w:lineRule="auto" w:line="288"/>
              <w:jc w:val="right"/>
            </w:pPr>
            <w:r>
              <w:rPr>
                <w:rFonts w:hAnsi="Tahoma" w:ascii="Tahoma"/>
                <w:kern w:val="3"/>
                <w:sz w:val="20"/>
                <w:szCs w:val="20"/>
              </w:rPr>
              <w:t>1.000,00</w:t>
            </w:r>
          </w:p>
        </w:tc>
      </w:tr>
      <w:tr w:rsidR="00AF5724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538"/>
          <w:jc w:val="center"/>
        </w:trPr>
        <w:tc>
          <w:tcPr>
            <w:tcW w:type="dxa" w:w="6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widowControl w:val="false"/>
              <w:suppressAutoHyphens/>
              <w:spacing w:lineRule="auto" w:line="288"/>
              <w:jc w:val="right"/>
            </w:pPr>
            <w:r>
              <w:rPr>
                <w:rFonts w:hAnsi="Tahoma" w:ascii="Tahoma"/>
                <w:kern w:val="3"/>
                <w:sz w:val="20"/>
                <w:szCs w:val="20"/>
              </w:rPr>
              <w:t>7.</w:t>
            </w:r>
          </w:p>
        </w:tc>
        <w:tc>
          <w:tcPr>
            <w:tcW w:type="dxa" w:w="36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widowControl w:val="false"/>
              <w:suppressAutoHyphens/>
              <w:spacing w:lineRule="auto" w:line="288"/>
            </w:pPr>
            <w:r>
              <w:rPr>
                <w:rFonts w:hAnsi="Tahoma" w:ascii="Tahoma"/>
                <w:kern w:val="3"/>
                <w:sz w:val="20"/>
                <w:szCs w:val="20"/>
              </w:rPr>
              <w:t>Potra</w:t>
            </w:r>
            <w:r>
              <w:rPr>
                <w:rFonts w:hAnsi="Tahoma" w:ascii="Tahoma"/>
                <w:kern w:val="3"/>
                <w:sz w:val="20"/>
                <w:szCs w:val="20"/>
              </w:rPr>
              <w:t>ž</w:t>
            </w:r>
            <w:r>
              <w:rPr>
                <w:rFonts w:hAnsi="Tahoma" w:ascii="Tahoma"/>
                <w:kern w:val="3"/>
                <w:sz w:val="20"/>
                <w:szCs w:val="20"/>
              </w:rPr>
              <w:t xml:space="preserve">ivanja za pretplatu PDV-a </w:t>
            </w:r>
            <w:r>
              <w:rPr>
                <w:rFonts w:hAnsi="Tahoma" w:ascii="Tahoma"/>
                <w:kern w:val="3"/>
                <w:sz w:val="20"/>
                <w:szCs w:val="20"/>
              </w:rPr>
              <w:t>–</w:t>
            </w:r>
            <w:r>
              <w:rPr>
                <w:rFonts w:hAnsi="Tahoma" w:ascii="Tahoma"/>
                <w:b/>
                <w:bCs/>
                <w:kern w:val="3"/>
                <w:sz w:val="20"/>
                <w:szCs w:val="20"/>
              </w:rPr>
              <w:t xml:space="preserve"> ste</w:t>
            </w:r>
            <w:r>
              <w:rPr>
                <w:rFonts w:hAnsi="Tahoma" w:ascii="Tahoma"/>
                <w:b/>
                <w:bCs/>
                <w:kern w:val="3"/>
                <w:sz w:val="20"/>
                <w:szCs w:val="20"/>
              </w:rPr>
              <w:t>č</w:t>
            </w:r>
            <w:r>
              <w:rPr>
                <w:rFonts w:hAnsi="Tahoma" w:ascii="Tahoma"/>
                <w:b/>
                <w:bCs/>
                <w:kern w:val="3"/>
                <w:sz w:val="20"/>
                <w:szCs w:val="20"/>
              </w:rPr>
              <w:t>aj</w:t>
            </w:r>
            <w:r>
              <w:rPr>
                <w:rFonts w:hAnsi="Tahoma" w:ascii="Tahoma"/>
                <w:kern w:val="3"/>
                <w:sz w:val="20"/>
                <w:szCs w:val="20"/>
              </w:rPr>
              <w:t xml:space="preserve"> </w:t>
            </w:r>
          </w:p>
        </w:tc>
        <w:tc>
          <w:tcPr>
            <w:tcW w:type="dxa" w:w="20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widowControl w:val="false"/>
              <w:suppressAutoHyphens/>
              <w:spacing w:lineRule="auto" w:line="288"/>
              <w:jc w:val="right"/>
            </w:pPr>
            <w:r>
              <w:rPr>
                <w:rFonts w:hAnsi="Tahoma" w:ascii="Tahoma"/>
                <w:kern w:val="3"/>
                <w:sz w:val="20"/>
                <w:szCs w:val="20"/>
              </w:rPr>
              <w:t>0,00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widowControl w:val="false"/>
              <w:suppressAutoHyphens/>
              <w:spacing w:lineRule="auto" w:line="288"/>
              <w:jc w:val="right"/>
            </w:pPr>
            <w:r>
              <w:rPr>
                <w:rFonts w:hAnsi="Tahoma" w:ascii="Tahoma"/>
                <w:kern w:val="3"/>
                <w:sz w:val="20"/>
                <w:szCs w:val="20"/>
              </w:rPr>
              <w:t>28.925,49</w:t>
            </w:r>
          </w:p>
        </w:tc>
      </w:tr>
      <w:tr w:rsidR="00AF5724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538"/>
          <w:jc w:val="center"/>
        </w:trPr>
        <w:tc>
          <w:tcPr>
            <w:tcW w:type="dxa" w:w="6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spacing w:lineRule="auto" w:line="288"/>
              <w:jc w:val="right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A)</w:t>
            </w:r>
          </w:p>
        </w:tc>
        <w:tc>
          <w:tcPr>
            <w:tcW w:type="dxa" w:w="36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spacing w:lineRule="auto" w:line="288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IMOVINA ( r.br. 1+2+3+4+5+6+7)</w:t>
            </w:r>
          </w:p>
        </w:tc>
        <w:tc>
          <w:tcPr>
            <w:tcW w:type="dxa" w:w="20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spacing w:lineRule="auto" w:line="288"/>
              <w:jc w:val="right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6.531.795,70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spacing w:lineRule="auto" w:line="288"/>
              <w:jc w:val="right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115.548,7</w:t>
            </w:r>
            <w:r>
              <w:rPr>
                <w:rFonts w:hAnsi="Tahoma" w:ascii="Tahoma"/>
                <w:b/>
                <w:bCs/>
                <w:sz w:val="20"/>
                <w:szCs w:val="20"/>
              </w:rPr>
              <w:t>0</w:t>
            </w:r>
          </w:p>
        </w:tc>
      </w:tr>
      <w:tr w:rsidR="00AF5724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293"/>
          <w:jc w:val="center"/>
        </w:trPr>
        <w:tc>
          <w:tcPr>
            <w:tcW w:type="dxa" w:w="6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spacing w:lineRule="auto" w:line="288"/>
              <w:jc w:val="right"/>
            </w:pPr>
            <w:r>
              <w:rPr>
                <w:rFonts w:hAnsi="Tahoma" w:ascii="Tahoma"/>
                <w:sz w:val="20"/>
                <w:szCs w:val="20"/>
              </w:rPr>
              <w:t>8.</w:t>
            </w:r>
          </w:p>
        </w:tc>
        <w:tc>
          <w:tcPr>
            <w:tcW w:type="dxa" w:w="36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widowControl w:val="false"/>
              <w:suppressAutoHyphens/>
              <w:spacing w:lineRule="auto" w:line="288"/>
            </w:pPr>
            <w:r>
              <w:rPr>
                <w:rFonts w:hAnsi="Tahoma" w:ascii="Tahoma"/>
                <w:kern w:val="3"/>
                <w:sz w:val="20"/>
                <w:szCs w:val="20"/>
              </w:rPr>
              <w:t>Obveze prema dobavlja</w:t>
            </w:r>
            <w:r>
              <w:rPr>
                <w:rFonts w:hAnsi="Tahoma" w:ascii="Tahoma"/>
                <w:kern w:val="3"/>
                <w:sz w:val="20"/>
                <w:szCs w:val="20"/>
              </w:rPr>
              <w:t>č</w:t>
            </w:r>
            <w:r>
              <w:rPr>
                <w:rFonts w:hAnsi="Tahoma" w:ascii="Tahoma"/>
                <w:kern w:val="3"/>
                <w:sz w:val="20"/>
                <w:szCs w:val="20"/>
              </w:rPr>
              <w:t>ima</w:t>
            </w:r>
          </w:p>
        </w:tc>
        <w:tc>
          <w:tcPr>
            <w:tcW w:type="dxa" w:w="20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widowControl w:val="false"/>
              <w:suppressAutoHyphens/>
              <w:spacing w:lineRule="auto" w:line="288"/>
              <w:jc w:val="right"/>
            </w:pPr>
            <w:r>
              <w:rPr>
                <w:rFonts w:hAnsi="Tahoma" w:ascii="Tahoma"/>
                <w:kern w:val="3"/>
                <w:sz w:val="20"/>
                <w:szCs w:val="20"/>
              </w:rPr>
              <w:t>841.933,08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widowControl w:val="false"/>
              <w:suppressAutoHyphens/>
              <w:spacing w:lineRule="auto" w:line="288"/>
              <w:jc w:val="right"/>
            </w:pPr>
            <w:r>
              <w:rPr>
                <w:rFonts w:hAnsi="Tahoma" w:ascii="Tahoma"/>
                <w:kern w:val="3"/>
                <w:sz w:val="20"/>
                <w:szCs w:val="20"/>
              </w:rPr>
              <w:t>841.933,08</w:t>
            </w:r>
          </w:p>
        </w:tc>
      </w:tr>
      <w:tr w:rsidR="00AF5724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293"/>
          <w:jc w:val="center"/>
        </w:trPr>
        <w:tc>
          <w:tcPr>
            <w:tcW w:type="dxa" w:w="6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spacing w:lineRule="auto" w:line="288"/>
              <w:jc w:val="right"/>
            </w:pPr>
            <w:r>
              <w:rPr>
                <w:rFonts w:hAnsi="Tahoma" w:ascii="Tahoma"/>
                <w:sz w:val="20"/>
                <w:szCs w:val="20"/>
              </w:rPr>
              <w:t>9.</w:t>
            </w:r>
          </w:p>
        </w:tc>
        <w:tc>
          <w:tcPr>
            <w:tcW w:type="dxa" w:w="36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widowControl w:val="false"/>
              <w:suppressAutoHyphens/>
              <w:spacing w:lineRule="auto" w:line="288"/>
            </w:pPr>
            <w:r>
              <w:rPr>
                <w:rFonts w:hAnsi="Tahoma" w:ascii="Tahoma"/>
                <w:kern w:val="3"/>
                <w:sz w:val="20"/>
                <w:szCs w:val="20"/>
              </w:rPr>
              <w:t>Obveze za kredite, pozajmice, leasing</w:t>
            </w:r>
          </w:p>
        </w:tc>
        <w:tc>
          <w:tcPr>
            <w:tcW w:type="dxa" w:w="20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widowControl w:val="false"/>
              <w:suppressAutoHyphens/>
              <w:spacing w:lineRule="auto" w:line="288"/>
              <w:jc w:val="right"/>
            </w:pPr>
            <w:r>
              <w:rPr>
                <w:rFonts w:hAnsi="Tahoma" w:ascii="Tahoma"/>
                <w:kern w:val="3"/>
                <w:sz w:val="20"/>
                <w:szCs w:val="20"/>
              </w:rPr>
              <w:t>5.489.115,48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widowControl w:val="false"/>
              <w:suppressAutoHyphens/>
              <w:spacing w:lineRule="auto" w:line="288"/>
              <w:jc w:val="right"/>
            </w:pPr>
            <w:r>
              <w:rPr>
                <w:rFonts w:hAnsi="Tahoma" w:ascii="Tahoma"/>
                <w:kern w:val="3"/>
                <w:sz w:val="20"/>
                <w:szCs w:val="20"/>
              </w:rPr>
              <w:t>4.947.675,42</w:t>
            </w:r>
          </w:p>
        </w:tc>
      </w:tr>
      <w:tr w:rsidR="00AF5724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293"/>
          <w:jc w:val="center"/>
        </w:trPr>
        <w:tc>
          <w:tcPr>
            <w:tcW w:type="dxa" w:w="6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spacing w:lineRule="auto" w:line="288"/>
              <w:jc w:val="right"/>
            </w:pPr>
            <w:r>
              <w:rPr>
                <w:rFonts w:hAnsi="Tahoma" w:ascii="Tahoma"/>
                <w:sz w:val="20"/>
                <w:szCs w:val="20"/>
              </w:rPr>
              <w:t>10.</w:t>
            </w:r>
          </w:p>
        </w:tc>
        <w:tc>
          <w:tcPr>
            <w:tcW w:type="dxa" w:w="36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widowControl w:val="false"/>
              <w:suppressAutoHyphens/>
              <w:spacing w:lineRule="auto" w:line="288"/>
            </w:pPr>
            <w:r>
              <w:rPr>
                <w:rFonts w:hAnsi="Tahoma" w:ascii="Tahoma"/>
                <w:kern w:val="3"/>
                <w:sz w:val="20"/>
                <w:szCs w:val="20"/>
              </w:rPr>
              <w:t>Obveze za poreze i doprinose</w:t>
            </w:r>
          </w:p>
        </w:tc>
        <w:tc>
          <w:tcPr>
            <w:tcW w:type="dxa" w:w="20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widowControl w:val="false"/>
              <w:suppressAutoHyphens/>
              <w:spacing w:lineRule="auto" w:line="288"/>
              <w:jc w:val="right"/>
            </w:pPr>
            <w:r>
              <w:rPr>
                <w:rFonts w:hAnsi="Tahoma" w:ascii="Tahoma"/>
                <w:kern w:val="3"/>
                <w:sz w:val="20"/>
                <w:szCs w:val="20"/>
              </w:rPr>
              <w:t>1.632.863,32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widowControl w:val="false"/>
              <w:suppressAutoHyphens/>
              <w:spacing w:lineRule="auto" w:line="288"/>
              <w:jc w:val="right"/>
            </w:pPr>
            <w:r>
              <w:rPr>
                <w:rFonts w:hAnsi="Tahoma" w:ascii="Tahoma"/>
                <w:kern w:val="3"/>
                <w:sz w:val="20"/>
                <w:szCs w:val="20"/>
              </w:rPr>
              <w:t>1.504.891,81</w:t>
            </w:r>
          </w:p>
        </w:tc>
      </w:tr>
      <w:tr w:rsidR="00AF5724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293"/>
          <w:jc w:val="center"/>
        </w:trPr>
        <w:tc>
          <w:tcPr>
            <w:tcW w:type="dxa" w:w="6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spacing w:lineRule="auto" w:line="288"/>
              <w:jc w:val="right"/>
            </w:pPr>
            <w:r>
              <w:rPr>
                <w:rFonts w:hAnsi="Tahoma" w:ascii="Tahoma"/>
                <w:sz w:val="20"/>
                <w:szCs w:val="20"/>
              </w:rPr>
              <w:t>11.</w:t>
            </w:r>
          </w:p>
        </w:tc>
        <w:tc>
          <w:tcPr>
            <w:tcW w:type="dxa" w:w="36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widowControl w:val="false"/>
              <w:suppressAutoHyphens/>
              <w:spacing w:lineRule="auto" w:line="288"/>
            </w:pPr>
            <w:r>
              <w:rPr>
                <w:rFonts w:hAnsi="Tahoma" w:ascii="Tahoma"/>
                <w:kern w:val="3"/>
                <w:sz w:val="20"/>
                <w:szCs w:val="20"/>
              </w:rPr>
              <w:t>Obveze za zaposlene</w:t>
            </w:r>
          </w:p>
        </w:tc>
        <w:tc>
          <w:tcPr>
            <w:tcW w:type="dxa" w:w="20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widowControl w:val="false"/>
              <w:suppressAutoHyphens/>
              <w:spacing w:lineRule="auto" w:line="288"/>
              <w:jc w:val="right"/>
            </w:pPr>
            <w:r>
              <w:rPr>
                <w:rFonts w:hAnsi="Tahoma" w:ascii="Tahoma"/>
                <w:kern w:val="3"/>
                <w:sz w:val="20"/>
                <w:szCs w:val="20"/>
              </w:rPr>
              <w:t>77.994,90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widowControl w:val="false"/>
              <w:suppressAutoHyphens/>
              <w:spacing w:lineRule="auto" w:line="288"/>
              <w:jc w:val="right"/>
            </w:pPr>
            <w:r>
              <w:rPr>
                <w:rFonts w:hAnsi="Tahoma" w:ascii="Tahoma"/>
                <w:kern w:val="3"/>
                <w:sz w:val="20"/>
                <w:szCs w:val="20"/>
              </w:rPr>
              <w:t>60.695,61</w:t>
            </w:r>
          </w:p>
        </w:tc>
      </w:tr>
      <w:tr w:rsidR="00AF5724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826"/>
          <w:jc w:val="center"/>
        </w:trPr>
        <w:tc>
          <w:tcPr>
            <w:tcW w:type="dxa" w:w="6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spacing w:lineRule="auto" w:line="288"/>
              <w:jc w:val="right"/>
            </w:pPr>
            <w:r>
              <w:rPr>
                <w:rFonts w:hAnsi="Tahoma" w:ascii="Tahoma"/>
                <w:sz w:val="20"/>
                <w:szCs w:val="20"/>
              </w:rPr>
              <w:t>12.</w:t>
            </w:r>
          </w:p>
        </w:tc>
        <w:tc>
          <w:tcPr>
            <w:tcW w:type="dxa" w:w="36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widowControl w:val="false"/>
              <w:suppressAutoHyphens/>
              <w:spacing w:lineRule="auto" w:line="288"/>
            </w:pPr>
            <w:r>
              <w:rPr>
                <w:rFonts w:hAnsi="Tahoma" w:ascii="Tahoma"/>
                <w:kern w:val="3"/>
                <w:sz w:val="20"/>
                <w:szCs w:val="20"/>
              </w:rPr>
              <w:t>Obveze prema Agenciji za osiguranje radni</w:t>
            </w:r>
            <w:r>
              <w:rPr>
                <w:rFonts w:hAnsi="Tahoma" w:ascii="Tahoma"/>
                <w:kern w:val="3"/>
                <w:sz w:val="20"/>
                <w:szCs w:val="20"/>
              </w:rPr>
              <w:t>č</w:t>
            </w:r>
            <w:r>
              <w:rPr>
                <w:rFonts w:hAnsi="Tahoma" w:ascii="Tahoma"/>
                <w:kern w:val="3"/>
                <w:sz w:val="20"/>
                <w:szCs w:val="20"/>
              </w:rPr>
              <w:t>kih potra</w:t>
            </w:r>
            <w:r>
              <w:rPr>
                <w:rFonts w:hAnsi="Tahoma" w:ascii="Tahoma"/>
                <w:kern w:val="3"/>
                <w:sz w:val="20"/>
                <w:szCs w:val="20"/>
              </w:rPr>
              <w:t>ž</w:t>
            </w:r>
            <w:r>
              <w:rPr>
                <w:rFonts w:hAnsi="Tahoma" w:ascii="Tahoma"/>
                <w:kern w:val="3"/>
                <w:sz w:val="20"/>
                <w:szCs w:val="20"/>
              </w:rPr>
              <w:t>ivanja u slu</w:t>
            </w:r>
            <w:r>
              <w:rPr>
                <w:rFonts w:hAnsi="Tahoma" w:ascii="Tahoma"/>
                <w:kern w:val="3"/>
                <w:sz w:val="20"/>
                <w:szCs w:val="20"/>
              </w:rPr>
              <w:t>č</w:t>
            </w:r>
            <w:r>
              <w:rPr>
                <w:rFonts w:hAnsi="Tahoma" w:ascii="Tahoma"/>
                <w:kern w:val="3"/>
                <w:sz w:val="20"/>
                <w:szCs w:val="20"/>
              </w:rPr>
              <w:t>aju ste</w:t>
            </w:r>
            <w:r>
              <w:rPr>
                <w:rFonts w:hAnsi="Tahoma" w:ascii="Tahoma"/>
                <w:kern w:val="3"/>
                <w:sz w:val="20"/>
                <w:szCs w:val="20"/>
              </w:rPr>
              <w:t>č</w:t>
            </w:r>
            <w:r>
              <w:rPr>
                <w:rFonts w:hAnsi="Tahoma" w:ascii="Tahoma"/>
                <w:kern w:val="3"/>
                <w:sz w:val="20"/>
                <w:szCs w:val="20"/>
              </w:rPr>
              <w:t>aja poslodavca</w:t>
            </w:r>
          </w:p>
        </w:tc>
        <w:tc>
          <w:tcPr>
            <w:tcW w:type="dxa" w:w="20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widowControl w:val="false"/>
              <w:suppressAutoHyphens/>
              <w:spacing w:lineRule="auto" w:line="288"/>
              <w:jc w:val="right"/>
            </w:pPr>
            <w:r>
              <w:rPr>
                <w:rFonts w:hAnsi="Tahoma" w:ascii="Tahoma"/>
                <w:kern w:val="3"/>
                <w:sz w:val="20"/>
                <w:szCs w:val="20"/>
              </w:rPr>
              <w:t>0,00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widowControl w:val="false"/>
              <w:suppressAutoHyphens/>
              <w:spacing w:lineRule="auto" w:line="288"/>
              <w:jc w:val="right"/>
            </w:pPr>
            <w:r>
              <w:rPr>
                <w:rFonts w:hAnsi="Tahoma" w:ascii="Tahoma"/>
                <w:kern w:val="3"/>
                <w:sz w:val="20"/>
                <w:szCs w:val="20"/>
              </w:rPr>
              <w:t>17.767,02</w:t>
            </w:r>
          </w:p>
        </w:tc>
      </w:tr>
      <w:tr w:rsidR="00AF5724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538"/>
          <w:jc w:val="center"/>
        </w:trPr>
        <w:tc>
          <w:tcPr>
            <w:tcW w:type="dxa" w:w="6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spacing w:lineRule="auto" w:line="288"/>
              <w:jc w:val="right"/>
            </w:pPr>
            <w:r>
              <w:rPr>
                <w:rFonts w:hAnsi="Tahoma" w:ascii="Tahoma"/>
                <w:sz w:val="20"/>
                <w:szCs w:val="20"/>
              </w:rPr>
              <w:t>13.</w:t>
            </w:r>
          </w:p>
        </w:tc>
        <w:tc>
          <w:tcPr>
            <w:tcW w:type="dxa" w:w="36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widowControl w:val="false"/>
              <w:suppressAutoHyphens/>
              <w:spacing w:lineRule="auto" w:line="288"/>
            </w:pPr>
            <w:r>
              <w:rPr>
                <w:rFonts w:hAnsi="Tahoma" w:ascii="Tahoma"/>
                <w:kern w:val="3"/>
                <w:sz w:val="20"/>
                <w:szCs w:val="20"/>
              </w:rPr>
              <w:t>Obveze za nepodmirene tro</w:t>
            </w:r>
            <w:r>
              <w:rPr>
                <w:rFonts w:hAnsi="Tahoma" w:ascii="Tahoma"/>
                <w:kern w:val="3"/>
                <w:sz w:val="20"/>
                <w:szCs w:val="20"/>
              </w:rPr>
              <w:t>š</w:t>
            </w:r>
            <w:r>
              <w:rPr>
                <w:rFonts w:hAnsi="Tahoma" w:ascii="Tahoma"/>
                <w:kern w:val="3"/>
                <w:sz w:val="20"/>
                <w:szCs w:val="20"/>
              </w:rPr>
              <w:t>kove ste</w:t>
            </w:r>
            <w:r>
              <w:rPr>
                <w:rFonts w:hAnsi="Tahoma" w:ascii="Tahoma"/>
                <w:kern w:val="3"/>
                <w:sz w:val="20"/>
                <w:szCs w:val="20"/>
              </w:rPr>
              <w:t>č</w:t>
            </w:r>
            <w:r>
              <w:rPr>
                <w:rFonts w:hAnsi="Tahoma" w:ascii="Tahoma"/>
                <w:kern w:val="3"/>
                <w:sz w:val="20"/>
                <w:szCs w:val="20"/>
              </w:rPr>
              <w:t xml:space="preserve">ajnog postupka  </w:t>
            </w:r>
            <w:r>
              <w:rPr>
                <w:rFonts w:hAnsi="Tahoma" w:ascii="Tahoma"/>
                <w:b/>
                <w:bCs/>
                <w:kern w:val="3"/>
                <w:sz w:val="20"/>
                <w:szCs w:val="20"/>
              </w:rPr>
              <w:t xml:space="preserve">– </w:t>
            </w:r>
            <w:r>
              <w:rPr>
                <w:rFonts w:hAnsi="Tahoma" w:ascii="Tahoma"/>
                <w:b/>
                <w:bCs/>
                <w:kern w:val="3"/>
                <w:sz w:val="20"/>
                <w:szCs w:val="20"/>
              </w:rPr>
              <w:t>ste</w:t>
            </w:r>
            <w:r>
              <w:rPr>
                <w:rFonts w:hAnsi="Tahoma" w:ascii="Tahoma"/>
                <w:b/>
                <w:bCs/>
                <w:kern w:val="3"/>
                <w:sz w:val="20"/>
                <w:szCs w:val="20"/>
              </w:rPr>
              <w:t>č</w:t>
            </w:r>
            <w:r>
              <w:rPr>
                <w:rFonts w:hAnsi="Tahoma" w:ascii="Tahoma"/>
                <w:b/>
                <w:bCs/>
                <w:kern w:val="3"/>
                <w:sz w:val="20"/>
                <w:szCs w:val="20"/>
              </w:rPr>
              <w:t>aj</w:t>
            </w:r>
          </w:p>
        </w:tc>
        <w:tc>
          <w:tcPr>
            <w:tcW w:type="dxa" w:w="20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widowControl w:val="false"/>
              <w:suppressAutoHyphens/>
              <w:spacing w:lineRule="auto" w:line="288"/>
              <w:jc w:val="right"/>
            </w:pPr>
            <w:r>
              <w:rPr>
                <w:rFonts w:hAnsi="Tahoma" w:ascii="Tahoma"/>
                <w:kern w:val="3"/>
                <w:sz w:val="20"/>
                <w:szCs w:val="20"/>
              </w:rPr>
              <w:t>0,00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widowControl w:val="false"/>
              <w:suppressAutoHyphens/>
              <w:spacing w:lineRule="auto" w:line="288"/>
              <w:jc w:val="right"/>
            </w:pPr>
            <w:r>
              <w:rPr>
                <w:rFonts w:hAnsi="Tahoma" w:ascii="Tahoma"/>
                <w:kern w:val="3"/>
                <w:sz w:val="20"/>
                <w:szCs w:val="20"/>
              </w:rPr>
              <w:t>50.204,73</w:t>
            </w:r>
          </w:p>
        </w:tc>
      </w:tr>
      <w:tr w:rsidR="00AF5724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538"/>
          <w:jc w:val="center"/>
        </w:trPr>
        <w:tc>
          <w:tcPr>
            <w:tcW w:type="dxa" w:w="6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spacing w:lineRule="auto" w:line="288"/>
              <w:jc w:val="right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B)</w:t>
            </w:r>
          </w:p>
        </w:tc>
        <w:tc>
          <w:tcPr>
            <w:tcW w:type="dxa" w:w="36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spacing w:lineRule="auto" w:line="288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OBVEZE  ( r.br. 8+9+10+11+12+13)</w:t>
            </w:r>
          </w:p>
        </w:tc>
        <w:tc>
          <w:tcPr>
            <w:tcW w:type="dxa" w:w="20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spacing w:lineRule="auto" w:line="288"/>
              <w:jc w:val="right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8.041.906,78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A5035" w:rsidR="00AF5724">
            <w:pPr>
              <w:pStyle w:val="TijeloB"/>
              <w:spacing w:lineRule="auto" w:line="288"/>
              <w:jc w:val="right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7.423.167,67</w:t>
            </w:r>
          </w:p>
        </w:tc>
      </w:tr>
    </w:tbl>
    <w:p w:rsidRDefault="00AF5724" w:rsidR="00AF5724">
      <w:pPr>
        <w:pStyle w:val="TijeloA"/>
        <w:widowControl w:val="false"/>
        <w:spacing w:after="0"/>
        <w:ind w:hanging="564" w:left="564"/>
        <w:jc w:val="center"/>
        <w:rPr>
          <w:rFonts w:cs="Tahoma" w:eastAsia="Tahoma" w:hAnsi="Tahoma" w:ascii="Tahoma"/>
          <w:b/>
          <w:bCs/>
          <w:sz w:val="20"/>
          <w:szCs w:val="20"/>
        </w:rPr>
      </w:pPr>
    </w:p>
    <w:p w:rsidRDefault="00AF5724" w:rsidR="00AF5724">
      <w:pPr>
        <w:pStyle w:val="TijeloA"/>
        <w:widowControl w:val="false"/>
        <w:spacing w:after="0"/>
        <w:ind w:hanging="456" w:left="456"/>
        <w:jc w:val="center"/>
        <w:rPr>
          <w:rFonts w:cs="Tahoma" w:eastAsia="Tahoma" w:hAnsi="Tahoma" w:ascii="Tahoma"/>
          <w:b/>
          <w:bCs/>
          <w:sz w:val="20"/>
          <w:szCs w:val="20"/>
        </w:rPr>
      </w:pPr>
    </w:p>
    <w:p w:rsidRDefault="005A5035" w:rsidR="00AF5724">
      <w:pPr>
        <w:pStyle w:val="TijeloA"/>
        <w:numPr>
          <w:ilvl w:val="0"/>
          <w:numId w:val="6"/>
        </w:numPr>
        <w:spacing w:lineRule="auto" w:line="288" w:after="0"/>
        <w:jc w:val="both"/>
        <w:rPr>
          <w:rFonts w:cs="Tahoma" w:eastAsia="Tahoma" w:hAnsi="Tahoma" w:ascii="Tahoma"/>
          <w:b/>
          <w:bCs/>
          <w:sz w:val="20"/>
          <w:szCs w:val="20"/>
          <w:u w:val="single"/>
        </w:rPr>
      </w:pPr>
      <w:r>
        <w:rPr>
          <w:rFonts w:hAnsi="Tahoma" w:ascii="Tahoma"/>
          <w:b/>
          <w:bCs/>
          <w:sz w:val="20"/>
          <w:szCs w:val="20"/>
          <w:u w:val="single"/>
        </w:rPr>
        <w:t>Imovina</w:t>
      </w:r>
    </w:p>
    <w:p w:rsidRDefault="00AF5724" w:rsidR="00AF5724">
      <w:pPr>
        <w:pStyle w:val="TijeloA"/>
        <w:spacing w:lineRule="auto" w:line="288" w:after="0"/>
        <w:ind w:left="720"/>
        <w:jc w:val="both"/>
        <w:rPr>
          <w:rFonts w:cs="Tahoma" w:eastAsia="Tahoma" w:hAnsi="Tahoma" w:ascii="Tahoma"/>
          <w:b/>
          <w:bCs/>
          <w:sz w:val="20"/>
          <w:szCs w:val="20"/>
          <w:u w:val="single"/>
        </w:rPr>
      </w:pPr>
    </w:p>
    <w:p w:rsidRDefault="005A5035" w:rsidR="00AF5724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Kako iz tabele 3. proizlazi, imovina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nika iskazana u po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etnoj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ajnoj bilanci u iznosu od </w:t>
      </w:r>
      <w:r>
        <w:rPr>
          <w:rFonts w:hAnsi="Tahoma" w:ascii="Tahoma"/>
          <w:b/>
          <w:bCs/>
          <w:sz w:val="20"/>
          <w:szCs w:val="20"/>
        </w:rPr>
        <w:t>6.531.795,70 kn</w:t>
      </w:r>
      <w:r>
        <w:rPr>
          <w:rFonts w:hAnsi="Tahoma" w:ascii="Tahoma"/>
          <w:sz w:val="20"/>
          <w:szCs w:val="20"/>
        </w:rPr>
        <w:t>, sastojala se od nekretnina, pokretnina, potra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ivanja i zaliha robe na skladi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tu, koja je imovina jednim djelom unov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ena, a jednim dijelom u poslovnim evidencijama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nika izv</w:t>
      </w:r>
      <w:r>
        <w:rPr>
          <w:rFonts w:hAnsi="Tahoma" w:ascii="Tahoma"/>
          <w:sz w:val="20"/>
          <w:szCs w:val="20"/>
        </w:rPr>
        <w:t>r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eno je uskla</w:t>
      </w:r>
      <w:r>
        <w:rPr>
          <w:rFonts w:hAnsi="Tahoma" w:ascii="Tahoma"/>
          <w:sz w:val="20"/>
          <w:szCs w:val="20"/>
        </w:rPr>
        <w:t>đ</w:t>
      </w:r>
      <w:r>
        <w:rPr>
          <w:rFonts w:hAnsi="Tahoma" w:ascii="Tahoma"/>
          <w:sz w:val="20"/>
          <w:szCs w:val="20"/>
        </w:rPr>
        <w:t>enje, a kako detaljnije slijedi u nastavku.</w:t>
      </w:r>
    </w:p>
    <w:p w:rsidRDefault="00AF5724" w:rsidR="00AF5724">
      <w:pPr>
        <w:pStyle w:val="TijeloA"/>
        <w:widowControl w:val="false"/>
        <w:suppressAutoHyphens/>
        <w:spacing w:lineRule="auto" w:line="288" w:after="0"/>
        <w:jc w:val="both"/>
        <w:rPr>
          <w:rFonts w:cs="Tahoma" w:eastAsia="Tahoma" w:hAnsi="Tahoma" w:ascii="Tahoma"/>
          <w:b/>
          <w:bCs/>
          <w:color w:val="FF0000"/>
          <w:kern w:val="3"/>
          <w:sz w:val="20"/>
          <w:szCs w:val="20"/>
          <w:u w:color="FF0000"/>
        </w:rPr>
      </w:pPr>
    </w:p>
    <w:p w:rsidRDefault="005A5035" w:rsidR="00AF5724">
      <w:pPr>
        <w:pStyle w:val="TijeloA"/>
        <w:widowControl w:val="false"/>
        <w:numPr>
          <w:ilvl w:val="0"/>
          <w:numId w:val="7"/>
        </w:numPr>
        <w:suppressAutoHyphens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b/>
          <w:bCs/>
          <w:kern w:val="3"/>
          <w:sz w:val="20"/>
          <w:szCs w:val="20"/>
        </w:rPr>
        <w:t>Nekretnine</w:t>
      </w:r>
    </w:p>
    <w:p w:rsidRDefault="005A5035" w:rsidR="00AF5724">
      <w:pPr>
        <w:pStyle w:val="TijeloA"/>
        <w:widowControl w:val="false"/>
        <w:suppressAutoHyphens/>
        <w:spacing w:lineRule="auto" w:line="288" w:after="0"/>
        <w:jc w:val="both"/>
        <w:rPr>
          <w:rFonts w:cs="Tahoma" w:eastAsia="Tahoma" w:hAnsi="Tahoma" w:ascii="Tahoma"/>
          <w:kern w:val="3"/>
          <w:sz w:val="20"/>
          <w:szCs w:val="20"/>
        </w:rPr>
      </w:pPr>
      <w:r>
        <w:rPr>
          <w:rFonts w:hAnsi="Tahoma" w:ascii="Tahoma"/>
          <w:kern w:val="3"/>
          <w:sz w:val="20"/>
          <w:szCs w:val="20"/>
        </w:rPr>
        <w:t>Ste</w:t>
      </w:r>
      <w:r>
        <w:rPr>
          <w:rFonts w:hAnsi="Tahoma" w:ascii="Tahoma"/>
          <w:kern w:val="3"/>
          <w:sz w:val="20"/>
          <w:szCs w:val="20"/>
        </w:rPr>
        <w:t>č</w:t>
      </w:r>
      <w:r>
        <w:rPr>
          <w:rFonts w:hAnsi="Tahoma" w:ascii="Tahoma"/>
          <w:kern w:val="3"/>
          <w:sz w:val="20"/>
          <w:szCs w:val="20"/>
        </w:rPr>
        <w:t>ajni du</w:t>
      </w:r>
      <w:r>
        <w:rPr>
          <w:rFonts w:hAnsi="Tahoma" w:ascii="Tahoma"/>
          <w:kern w:val="3"/>
          <w:sz w:val="20"/>
          <w:szCs w:val="20"/>
        </w:rPr>
        <w:t>ž</w:t>
      </w:r>
      <w:r>
        <w:rPr>
          <w:rFonts w:hAnsi="Tahoma" w:ascii="Tahoma"/>
          <w:kern w:val="3"/>
          <w:sz w:val="20"/>
          <w:szCs w:val="20"/>
        </w:rPr>
        <w:t>nik danom otvaranja ste</w:t>
      </w:r>
      <w:r>
        <w:rPr>
          <w:rFonts w:hAnsi="Tahoma" w:ascii="Tahoma"/>
          <w:kern w:val="3"/>
          <w:sz w:val="20"/>
          <w:szCs w:val="20"/>
        </w:rPr>
        <w:t>č</w:t>
      </w:r>
      <w:r>
        <w:rPr>
          <w:rFonts w:hAnsi="Tahoma" w:ascii="Tahoma"/>
          <w:kern w:val="3"/>
          <w:sz w:val="20"/>
          <w:szCs w:val="20"/>
        </w:rPr>
        <w:t>ajnog postupka imao je u vlasni</w:t>
      </w:r>
      <w:r>
        <w:rPr>
          <w:rFonts w:hAnsi="Tahoma" w:ascii="Tahoma"/>
          <w:kern w:val="3"/>
          <w:sz w:val="20"/>
          <w:szCs w:val="20"/>
        </w:rPr>
        <w:t>š</w:t>
      </w:r>
      <w:r>
        <w:rPr>
          <w:rFonts w:hAnsi="Tahoma" w:ascii="Tahoma"/>
          <w:kern w:val="3"/>
          <w:sz w:val="20"/>
          <w:szCs w:val="20"/>
        </w:rPr>
        <w:t>tvu 4 nekretnine koje su bile iskazane  na po</w:t>
      </w:r>
      <w:r>
        <w:rPr>
          <w:rFonts w:hAnsi="Tahoma" w:ascii="Tahoma"/>
          <w:kern w:val="3"/>
          <w:sz w:val="20"/>
          <w:szCs w:val="20"/>
        </w:rPr>
        <w:t>č</w:t>
      </w:r>
      <w:r>
        <w:rPr>
          <w:rFonts w:hAnsi="Tahoma" w:ascii="Tahoma"/>
          <w:kern w:val="3"/>
          <w:sz w:val="20"/>
          <w:szCs w:val="20"/>
        </w:rPr>
        <w:t>etnoj ste</w:t>
      </w:r>
      <w:r>
        <w:rPr>
          <w:rFonts w:hAnsi="Tahoma" w:ascii="Tahoma"/>
          <w:kern w:val="3"/>
          <w:sz w:val="20"/>
          <w:szCs w:val="20"/>
        </w:rPr>
        <w:t>č</w:t>
      </w:r>
      <w:r>
        <w:rPr>
          <w:rFonts w:hAnsi="Tahoma" w:ascii="Tahoma"/>
          <w:kern w:val="3"/>
          <w:sz w:val="20"/>
          <w:szCs w:val="20"/>
        </w:rPr>
        <w:t xml:space="preserve">ajnoj bilanci u iznosu od </w:t>
      </w:r>
      <w:r>
        <w:rPr>
          <w:rFonts w:hAnsi="Tahoma" w:ascii="Tahoma"/>
          <w:b/>
          <w:bCs/>
          <w:kern w:val="3"/>
          <w:sz w:val="20"/>
          <w:szCs w:val="20"/>
        </w:rPr>
        <w:t>4.123.417,91 kn</w:t>
      </w:r>
      <w:r>
        <w:rPr>
          <w:rFonts w:hAnsi="Tahoma" w:ascii="Tahoma"/>
          <w:kern w:val="3"/>
          <w:sz w:val="20"/>
          <w:szCs w:val="20"/>
        </w:rPr>
        <w:t xml:space="preserve">, a koje su tijekom </w:t>
      </w:r>
      <w:r>
        <w:rPr>
          <w:rFonts w:hAnsi="Tahoma" w:ascii="Tahoma"/>
          <w:kern w:val="3"/>
          <w:sz w:val="20"/>
          <w:szCs w:val="20"/>
        </w:rPr>
        <w:t>ste</w:t>
      </w:r>
      <w:r>
        <w:rPr>
          <w:rFonts w:hAnsi="Tahoma" w:ascii="Tahoma"/>
          <w:kern w:val="3"/>
          <w:sz w:val="20"/>
          <w:szCs w:val="20"/>
        </w:rPr>
        <w:t>č</w:t>
      </w:r>
      <w:r>
        <w:rPr>
          <w:rFonts w:hAnsi="Tahoma" w:ascii="Tahoma"/>
          <w:kern w:val="3"/>
          <w:sz w:val="20"/>
          <w:szCs w:val="20"/>
        </w:rPr>
        <w:t>ajnog postupka putem javnih dra</w:t>
      </w:r>
      <w:r>
        <w:rPr>
          <w:rFonts w:hAnsi="Tahoma" w:ascii="Tahoma"/>
          <w:kern w:val="3"/>
          <w:sz w:val="20"/>
          <w:szCs w:val="20"/>
        </w:rPr>
        <w:t>ž</w:t>
      </w:r>
      <w:r>
        <w:rPr>
          <w:rFonts w:hAnsi="Tahoma" w:ascii="Tahoma"/>
          <w:kern w:val="3"/>
          <w:sz w:val="20"/>
          <w:szCs w:val="20"/>
        </w:rPr>
        <w:t>bi unov</w:t>
      </w:r>
      <w:r>
        <w:rPr>
          <w:rFonts w:hAnsi="Tahoma" w:ascii="Tahoma"/>
          <w:kern w:val="3"/>
          <w:sz w:val="20"/>
          <w:szCs w:val="20"/>
        </w:rPr>
        <w:t>č</w:t>
      </w:r>
      <w:r>
        <w:rPr>
          <w:rFonts w:hAnsi="Tahoma" w:ascii="Tahoma"/>
          <w:kern w:val="3"/>
          <w:sz w:val="20"/>
          <w:szCs w:val="20"/>
        </w:rPr>
        <w:t xml:space="preserve">ene za postignuti kupoprodajni iznos od </w:t>
      </w:r>
      <w:r>
        <w:rPr>
          <w:rFonts w:hAnsi="Tahoma" w:ascii="Tahoma"/>
          <w:b/>
          <w:bCs/>
          <w:kern w:val="3"/>
          <w:sz w:val="20"/>
          <w:szCs w:val="20"/>
        </w:rPr>
        <w:t>779.601,00 kn</w:t>
      </w:r>
      <w:r>
        <w:rPr>
          <w:rFonts w:hAnsi="Tahoma" w:ascii="Tahoma"/>
          <w:kern w:val="3"/>
          <w:sz w:val="20"/>
          <w:szCs w:val="20"/>
          <w:lang w:val="it-IT"/>
        </w:rPr>
        <w:t xml:space="preserve"> i to:</w:t>
      </w:r>
    </w:p>
    <w:p w:rsidRDefault="005A5035" w:rsidR="00AF5724">
      <w:pPr>
        <w:pStyle w:val="TijeloA"/>
        <w:widowControl w:val="false"/>
        <w:numPr>
          <w:ilvl w:val="0"/>
          <w:numId w:val="8"/>
        </w:numPr>
        <w:suppressAutoHyphens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 xml:space="preserve">Nekretnina upisana </w:t>
      </w:r>
      <w:r>
        <w:rPr>
          <w:rFonts w:hAnsi="Tahoma" w:ascii="Tahoma"/>
          <w:sz w:val="20"/>
          <w:szCs w:val="20"/>
          <w:lang w:val="en-US"/>
        </w:rPr>
        <w:t xml:space="preserve">u  z.k.ul. br. 3399, k.o. </w:t>
      </w:r>
      <w:r>
        <w:rPr>
          <w:rFonts w:hAnsi="Tahoma" w:ascii="Tahoma"/>
          <w:sz w:val="20"/>
          <w:szCs w:val="20"/>
          <w:lang w:val="en-US"/>
        </w:rPr>
        <w:t>Č</w:t>
      </w:r>
      <w:r>
        <w:rPr>
          <w:rFonts w:hAnsi="Tahoma" w:ascii="Tahoma"/>
          <w:sz w:val="20"/>
          <w:szCs w:val="20"/>
          <w:lang w:val="en-US"/>
        </w:rPr>
        <w:t>akovec, u naravi p</w:t>
      </w:r>
      <w:r>
        <w:rPr>
          <w:rFonts w:hAnsi="Tahoma" w:ascii="Tahoma"/>
          <w:kern w:val="3"/>
          <w:sz w:val="20"/>
          <w:szCs w:val="20"/>
        </w:rPr>
        <w:t>oslovna gra</w:t>
      </w:r>
      <w:r>
        <w:rPr>
          <w:rFonts w:hAnsi="Tahoma" w:ascii="Tahoma"/>
          <w:kern w:val="3"/>
          <w:sz w:val="20"/>
          <w:szCs w:val="20"/>
        </w:rPr>
        <w:t>đ</w:t>
      </w:r>
      <w:r>
        <w:rPr>
          <w:rFonts w:hAnsi="Tahoma" w:ascii="Tahoma"/>
          <w:kern w:val="3"/>
          <w:sz w:val="20"/>
          <w:szCs w:val="20"/>
        </w:rPr>
        <w:t>evina, dvori</w:t>
      </w:r>
      <w:r>
        <w:rPr>
          <w:rFonts w:hAnsi="Tahoma" w:ascii="Tahoma"/>
          <w:kern w:val="3"/>
          <w:sz w:val="20"/>
          <w:szCs w:val="20"/>
        </w:rPr>
        <w:t>š</w:t>
      </w:r>
      <w:r>
        <w:rPr>
          <w:rFonts w:hAnsi="Tahoma" w:ascii="Tahoma"/>
          <w:kern w:val="3"/>
          <w:sz w:val="20"/>
          <w:szCs w:val="20"/>
        </w:rPr>
        <w:t>te, ukupne povr</w:t>
      </w:r>
      <w:r>
        <w:rPr>
          <w:rFonts w:hAnsi="Tahoma" w:ascii="Tahoma"/>
          <w:kern w:val="3"/>
          <w:sz w:val="20"/>
          <w:szCs w:val="20"/>
        </w:rPr>
        <w:t>š</w:t>
      </w:r>
      <w:r>
        <w:rPr>
          <w:rFonts w:hAnsi="Tahoma" w:ascii="Tahoma"/>
          <w:kern w:val="3"/>
          <w:sz w:val="20"/>
          <w:szCs w:val="20"/>
        </w:rPr>
        <w:t xml:space="preserve">ine 236 </w:t>
      </w:r>
      <w:r>
        <w:rPr>
          <w:rFonts w:hAnsi="Tahoma" w:ascii="Tahoma"/>
          <w:kern w:val="3"/>
          <w:sz w:val="20"/>
          <w:szCs w:val="20"/>
        </w:rPr>
        <w:t>č</w:t>
      </w:r>
      <w:r>
        <w:rPr>
          <w:rFonts w:hAnsi="Tahoma" w:ascii="Tahoma"/>
          <w:kern w:val="3"/>
          <w:sz w:val="20"/>
          <w:szCs w:val="20"/>
        </w:rPr>
        <w:t>hv, k.</w:t>
      </w:r>
      <w:r>
        <w:rPr>
          <w:rFonts w:hAnsi="Tahoma" w:ascii="Tahoma"/>
          <w:kern w:val="3"/>
          <w:sz w:val="20"/>
          <w:szCs w:val="20"/>
        </w:rPr>
        <w:t>č</w:t>
      </w:r>
      <w:r>
        <w:rPr>
          <w:rFonts w:hAnsi="Tahoma" w:ascii="Tahoma"/>
          <w:kern w:val="3"/>
          <w:sz w:val="20"/>
          <w:szCs w:val="20"/>
        </w:rPr>
        <w:t>.br. 462/A/2/A/2/1/2/2/1, proci</w:t>
      </w:r>
      <w:r>
        <w:rPr>
          <w:rFonts w:hAnsi="Tahoma" w:ascii="Tahoma"/>
          <w:kern w:val="3"/>
          <w:sz w:val="20"/>
          <w:szCs w:val="20"/>
        </w:rPr>
        <w:t xml:space="preserve">jenjene vrijednosti od </w:t>
      </w:r>
      <w:r>
        <w:rPr>
          <w:rFonts w:hAnsi="Tahoma" w:ascii="Tahoma"/>
          <w:sz w:val="20"/>
          <w:szCs w:val="20"/>
        </w:rPr>
        <w:t xml:space="preserve"> </w:t>
      </w:r>
      <w:r>
        <w:rPr>
          <w:rFonts w:hAnsi="Tahoma" w:ascii="Tahoma"/>
          <w:sz w:val="20"/>
          <w:szCs w:val="20"/>
          <w:u w:val="single"/>
          <w:lang w:val="en-US"/>
        </w:rPr>
        <w:t>2.573.000,00  kn</w:t>
      </w:r>
      <w:r>
        <w:rPr>
          <w:rFonts w:hAnsi="Tahoma" w:ascii="Tahoma"/>
          <w:b/>
          <w:bCs/>
          <w:sz w:val="20"/>
          <w:szCs w:val="20"/>
        </w:rPr>
        <w:t xml:space="preserve"> </w:t>
      </w:r>
      <w:r>
        <w:rPr>
          <w:rFonts w:hAnsi="Tahoma" w:ascii="Tahoma"/>
          <w:sz w:val="20"/>
          <w:szCs w:val="20"/>
          <w:lang w:val="fr-FR"/>
        </w:rPr>
        <w:t>uve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>ano za pripadaju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>i PDV u iznosu od 379.000,00 kn, koja je nekretnina na 12. javnoj dra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bi prodana kupcu Marketing M d.o.o. iz Nedeli</w:t>
      </w:r>
      <w:r>
        <w:rPr>
          <w:rFonts w:hAnsi="Tahoma" w:ascii="Tahoma"/>
          <w:sz w:val="20"/>
          <w:szCs w:val="20"/>
        </w:rPr>
        <w:t>šć</w:t>
      </w:r>
      <w:r>
        <w:rPr>
          <w:rFonts w:hAnsi="Tahoma" w:ascii="Tahoma"/>
          <w:sz w:val="20"/>
          <w:szCs w:val="20"/>
        </w:rPr>
        <w:t xml:space="preserve">a za iznos od  </w:t>
      </w:r>
      <w:r>
        <w:rPr>
          <w:rFonts w:hAnsi="Tahoma" w:ascii="Tahoma"/>
          <w:b/>
          <w:bCs/>
          <w:sz w:val="20"/>
          <w:szCs w:val="20"/>
        </w:rPr>
        <w:t xml:space="preserve">656.351,00 kn </w:t>
      </w:r>
      <w:r>
        <w:rPr>
          <w:rFonts w:hAnsi="Tahoma" w:ascii="Tahoma"/>
          <w:sz w:val="20"/>
          <w:szCs w:val="20"/>
          <w:lang w:val="fr-FR"/>
        </w:rPr>
        <w:t>uve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>ano za pripadaju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 xml:space="preserve">i PDV u iznosu od </w:t>
      </w:r>
      <w:r>
        <w:rPr>
          <w:rFonts w:hAnsi="Tahoma" w:ascii="Tahoma"/>
          <w:sz w:val="20"/>
          <w:szCs w:val="20"/>
        </w:rPr>
        <w:t>164.087,75 kn</w:t>
      </w:r>
      <w:r>
        <w:rPr>
          <w:rFonts w:hAnsi="Tahoma" w:ascii="Tahoma"/>
          <w:b/>
          <w:bCs/>
          <w:sz w:val="20"/>
          <w:szCs w:val="20"/>
        </w:rPr>
        <w:t xml:space="preserve">, </w:t>
      </w:r>
      <w:r>
        <w:rPr>
          <w:rFonts w:hAnsi="Tahoma" w:ascii="Tahoma"/>
          <w:sz w:val="20"/>
          <w:szCs w:val="20"/>
        </w:rPr>
        <w:t>te je sukladno rje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enju naslovnog suda od 24.02.2017.g. izvr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ena  dioba kupovnine i namiren je razlu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ni vjerovnik Privredna banka Zagreb d.d. u iznosu od </w:t>
      </w:r>
      <w:r>
        <w:rPr>
          <w:rFonts w:hAnsi="Tahoma" w:ascii="Tahoma"/>
          <w:sz w:val="20"/>
          <w:szCs w:val="20"/>
          <w:u w:val="single"/>
        </w:rPr>
        <w:t>541.440,06 kn</w:t>
      </w:r>
      <w:r>
        <w:rPr>
          <w:rFonts w:hAnsi="Tahoma" w:ascii="Tahoma"/>
          <w:sz w:val="20"/>
          <w:szCs w:val="20"/>
        </w:rPr>
        <w:t>.</w:t>
      </w:r>
    </w:p>
    <w:p w:rsidRDefault="00AF5724" w:rsidR="00AF5724">
      <w:pPr>
        <w:pStyle w:val="TijeloA"/>
        <w:widowControl w:val="false"/>
        <w:suppressAutoHyphens/>
        <w:spacing w:lineRule="auto" w:line="288" w:after="0"/>
        <w:ind w:left="360"/>
        <w:jc w:val="both"/>
        <w:rPr>
          <w:rFonts w:cs="Tahoma" w:eastAsia="Tahoma" w:hAnsi="Tahoma" w:ascii="Tahoma"/>
          <w:sz w:val="20"/>
          <w:szCs w:val="20"/>
        </w:rPr>
      </w:pPr>
    </w:p>
    <w:p w:rsidRDefault="005A5035" w:rsidR="00AF5724">
      <w:pPr>
        <w:pStyle w:val="Odlomakpopisa"/>
        <w:numPr>
          <w:ilvl w:val="0"/>
          <w:numId w:val="10"/>
        </w:numPr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 xml:space="preserve">Nekretnina </w:t>
      </w:r>
      <w:r>
        <w:rPr>
          <w:rFonts w:hAnsi="Tahoma" w:ascii="Tahoma"/>
          <w:sz w:val="20"/>
          <w:szCs w:val="20"/>
          <w:lang w:val="en-US"/>
        </w:rPr>
        <w:t xml:space="preserve">upisana u z.k.ul. br. 10122, k.o. Ivanec,  u </w:t>
      </w:r>
      <w:r>
        <w:rPr>
          <w:rFonts w:hAnsi="Tahoma" w:ascii="Tahoma"/>
          <w:sz w:val="20"/>
          <w:szCs w:val="20"/>
          <w:lang w:val="en-US"/>
        </w:rPr>
        <w:t xml:space="preserve">½ </w:t>
      </w:r>
      <w:r>
        <w:rPr>
          <w:rFonts w:hAnsi="Tahoma" w:ascii="Tahoma"/>
          <w:sz w:val="20"/>
          <w:szCs w:val="20"/>
          <w:lang w:val="en-US"/>
        </w:rPr>
        <w:t>dijela, u nar</w:t>
      </w:r>
      <w:r>
        <w:rPr>
          <w:rFonts w:hAnsi="Tahoma" w:ascii="Tahoma"/>
          <w:sz w:val="20"/>
          <w:szCs w:val="20"/>
          <w:lang w:val="en-US"/>
        </w:rPr>
        <w:t xml:space="preserve">avi 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uma Zviranje, ukupne povr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ine 2327 m</w:t>
      </w:r>
      <w:r>
        <w:rPr>
          <w:rFonts w:hAnsi="Tahoma" w:ascii="Tahoma"/>
          <w:sz w:val="20"/>
          <w:szCs w:val="20"/>
        </w:rPr>
        <w:t>²</w:t>
      </w:r>
      <w:r>
        <w:rPr>
          <w:rFonts w:hAnsi="Tahoma" w:ascii="Tahoma"/>
          <w:sz w:val="20"/>
          <w:szCs w:val="20"/>
        </w:rPr>
        <w:t>,  k.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.br.  13879/4, koja je nekretnina na 10. javnoj dra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bi  prodana kupcu Marku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i</w:t>
      </w:r>
      <w:r>
        <w:rPr>
          <w:rFonts w:hAnsi="Tahoma" w:ascii="Tahoma"/>
          <w:sz w:val="20"/>
          <w:szCs w:val="20"/>
        </w:rPr>
        <w:t xml:space="preserve">ć </w:t>
      </w:r>
      <w:r>
        <w:rPr>
          <w:rFonts w:hAnsi="Tahoma" w:ascii="Tahoma"/>
          <w:sz w:val="20"/>
          <w:szCs w:val="20"/>
        </w:rPr>
        <w:t>Petru iz Vara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dina za iznos od </w:t>
      </w:r>
      <w:r>
        <w:rPr>
          <w:rFonts w:hAnsi="Tahoma" w:ascii="Tahoma"/>
          <w:b/>
          <w:bCs/>
          <w:sz w:val="20"/>
          <w:szCs w:val="20"/>
        </w:rPr>
        <w:t>1.000,00 kn</w:t>
      </w:r>
      <w:r>
        <w:rPr>
          <w:rFonts w:hAnsi="Tahoma" w:ascii="Tahoma"/>
          <w:sz w:val="20"/>
          <w:szCs w:val="20"/>
        </w:rPr>
        <w:t>, koja je nekretnina bez tereta. Kupac je uplatio kupovninu na ra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un Trgova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kog suda te</w:t>
      </w:r>
      <w:r>
        <w:rPr>
          <w:rFonts w:hAnsi="Tahoma" w:ascii="Tahoma"/>
          <w:sz w:val="20"/>
          <w:szCs w:val="20"/>
        </w:rPr>
        <w:t xml:space="preserve"> predla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em da se sredstva prebace na ra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  <w:lang w:val="nl-NL"/>
        </w:rPr>
        <w:t>un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nika,</w:t>
      </w:r>
    </w:p>
    <w:p w:rsidRDefault="00AF5724" w:rsidR="00AF5724">
      <w:pPr>
        <w:pStyle w:val="Odlomakpopisa"/>
        <w:spacing w:lineRule="auto" w:line="288" w:after="0"/>
        <w:ind w:left="0"/>
        <w:jc w:val="both"/>
        <w:rPr>
          <w:rFonts w:cs="Tahoma" w:eastAsia="Tahoma" w:hAnsi="Tahoma" w:ascii="Tahoma"/>
          <w:sz w:val="20"/>
          <w:szCs w:val="20"/>
        </w:rPr>
      </w:pPr>
    </w:p>
    <w:p w:rsidRDefault="005A5035" w:rsidR="00AF5724">
      <w:pPr>
        <w:pStyle w:val="Odlomakpopisa"/>
        <w:numPr>
          <w:ilvl w:val="0"/>
          <w:numId w:val="11"/>
        </w:numPr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kern w:val="3"/>
          <w:sz w:val="20"/>
          <w:szCs w:val="20"/>
        </w:rPr>
        <w:t>Nekretnina upisana</w:t>
      </w:r>
      <w:r>
        <w:rPr>
          <w:rFonts w:hAnsi="Tahoma" w:ascii="Tahoma"/>
          <w:sz w:val="20"/>
          <w:szCs w:val="20"/>
          <w:lang w:val="en-US"/>
        </w:rPr>
        <w:t xml:space="preserve"> </w:t>
      </w:r>
      <w:r>
        <w:rPr>
          <w:rFonts w:hAnsi="Tahoma" w:ascii="Tahoma"/>
          <w:kern w:val="3"/>
          <w:sz w:val="20"/>
          <w:szCs w:val="20"/>
          <w:lang w:val="en-US"/>
        </w:rPr>
        <w:t xml:space="preserve">u z.k.ul. br. 7298, k.o. </w:t>
      </w:r>
      <w:r>
        <w:rPr>
          <w:rFonts w:hAnsi="Tahoma" w:ascii="Tahoma"/>
          <w:kern w:val="3"/>
          <w:sz w:val="20"/>
          <w:szCs w:val="20"/>
          <w:lang w:val="en-US"/>
        </w:rPr>
        <w:t>Č</w:t>
      </w:r>
      <w:r>
        <w:rPr>
          <w:rFonts w:hAnsi="Tahoma" w:ascii="Tahoma"/>
          <w:kern w:val="3"/>
          <w:sz w:val="20"/>
          <w:szCs w:val="20"/>
          <w:lang w:val="en-US"/>
        </w:rPr>
        <w:t>akovec u naravi l</w:t>
      </w:r>
      <w:r>
        <w:rPr>
          <w:rFonts w:hAnsi="Tahoma" w:ascii="Tahoma"/>
          <w:sz w:val="20"/>
          <w:szCs w:val="20"/>
        </w:rPr>
        <w:t>ivada, ukupne povr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ine 226 m</w:t>
      </w:r>
      <w:r>
        <w:rPr>
          <w:rFonts w:hAnsi="Tahoma" w:ascii="Tahoma"/>
          <w:sz w:val="20"/>
          <w:szCs w:val="20"/>
        </w:rPr>
        <w:t>²</w:t>
      </w:r>
      <w:r>
        <w:rPr>
          <w:rFonts w:hAnsi="Tahoma" w:ascii="Tahoma"/>
          <w:sz w:val="20"/>
          <w:szCs w:val="20"/>
        </w:rPr>
        <w:t>, k.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.br.  462/A/2/A/2/1/2/7/2, koja je nekretnina na 7. javnoj dra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bi </w:t>
      </w:r>
      <w:r>
        <w:rPr>
          <w:rFonts w:hAnsi="Tahoma" w:ascii="Tahoma"/>
          <w:kern w:val="3"/>
          <w:sz w:val="20"/>
          <w:szCs w:val="20"/>
        </w:rPr>
        <w:t xml:space="preserve">prodana </w:t>
      </w:r>
      <w:r>
        <w:rPr>
          <w:rFonts w:hAnsi="Tahoma" w:ascii="Tahoma"/>
          <w:sz w:val="20"/>
          <w:szCs w:val="20"/>
        </w:rPr>
        <w:t>kupcu Mati</w:t>
      </w:r>
      <w:r>
        <w:rPr>
          <w:rFonts w:hAnsi="Tahoma" w:ascii="Tahoma"/>
          <w:sz w:val="20"/>
          <w:szCs w:val="20"/>
        </w:rPr>
        <w:t xml:space="preserve">ć </w:t>
      </w:r>
      <w:r>
        <w:rPr>
          <w:rFonts w:hAnsi="Tahoma" w:ascii="Tahoma"/>
          <w:sz w:val="20"/>
          <w:szCs w:val="20"/>
        </w:rPr>
        <w:t xml:space="preserve">Mladenu za ostvarenu kupoprodajnu vrijednost od </w:t>
      </w:r>
      <w:r>
        <w:rPr>
          <w:rFonts w:hAnsi="Tahoma" w:ascii="Tahoma"/>
          <w:b/>
          <w:bCs/>
          <w:sz w:val="20"/>
          <w:szCs w:val="20"/>
        </w:rPr>
        <w:t>60.964,00 kn</w:t>
      </w:r>
      <w:r>
        <w:rPr>
          <w:rFonts w:hAnsi="Tahoma" w:ascii="Tahoma"/>
          <w:sz w:val="20"/>
          <w:szCs w:val="20"/>
        </w:rPr>
        <w:t xml:space="preserve"> uve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>ano za pripadaju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>i PDV u iznosu od 15.241,00 kn, te je sukladno rje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enju naslovnog suda od 01.08.2016.g. izvr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ena  dioba kupovnine i namiren je 21.09.2016. godine razlu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ni vjerovnik RH, Minis</w:t>
      </w:r>
      <w:r>
        <w:rPr>
          <w:rFonts w:hAnsi="Tahoma" w:ascii="Tahoma"/>
          <w:sz w:val="20"/>
          <w:szCs w:val="20"/>
        </w:rPr>
        <w:t xml:space="preserve">tarstvo financija, Porezna uprava u iznosu od </w:t>
      </w:r>
      <w:r>
        <w:rPr>
          <w:rFonts w:hAnsi="Tahoma" w:ascii="Tahoma"/>
          <w:sz w:val="20"/>
          <w:szCs w:val="20"/>
          <w:u w:val="single"/>
        </w:rPr>
        <w:t>47.871,20 kn</w:t>
      </w:r>
      <w:r>
        <w:rPr>
          <w:rFonts w:hAnsi="Tahoma" w:ascii="Tahoma"/>
          <w:sz w:val="20"/>
          <w:szCs w:val="20"/>
        </w:rPr>
        <w:t>.</w:t>
      </w:r>
    </w:p>
    <w:p w:rsidRDefault="00AF5724" w:rsidR="00AF5724">
      <w:pPr>
        <w:pStyle w:val="Odlomakpopisa"/>
        <w:spacing w:lineRule="auto" w:line="288" w:after="0"/>
        <w:ind w:left="0"/>
        <w:jc w:val="both"/>
        <w:rPr>
          <w:rFonts w:cs="Tahoma" w:eastAsia="Tahoma" w:hAnsi="Tahoma" w:ascii="Tahoma"/>
          <w:sz w:val="20"/>
          <w:szCs w:val="20"/>
        </w:rPr>
      </w:pPr>
    </w:p>
    <w:p w:rsidRDefault="005A5035" w:rsidR="00AF5724">
      <w:pPr>
        <w:pStyle w:val="Odlomakpopisa"/>
        <w:numPr>
          <w:ilvl w:val="0"/>
          <w:numId w:val="13"/>
        </w:numPr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 xml:space="preserve">Nekretnina upisana </w:t>
      </w:r>
      <w:r>
        <w:rPr>
          <w:rFonts w:hAnsi="Tahoma" w:ascii="Tahoma"/>
          <w:sz w:val="20"/>
          <w:szCs w:val="20"/>
          <w:lang w:val="en-US"/>
        </w:rPr>
        <w:t>z.k.ul. br. 1568, k.o. Nedeli</w:t>
      </w:r>
      <w:r>
        <w:rPr>
          <w:rFonts w:hAnsi="Tahoma" w:ascii="Tahoma"/>
          <w:sz w:val="20"/>
          <w:szCs w:val="20"/>
          <w:lang w:val="en-US"/>
        </w:rPr>
        <w:t>šć</w:t>
      </w:r>
      <w:r>
        <w:rPr>
          <w:rFonts w:hAnsi="Tahoma" w:ascii="Tahoma"/>
          <w:sz w:val="20"/>
          <w:szCs w:val="20"/>
          <w:lang w:val="en-US"/>
        </w:rPr>
        <w:t>e, u naravi g</w:t>
      </w:r>
      <w:r>
        <w:rPr>
          <w:rFonts w:hAnsi="Tahoma" w:ascii="Tahoma"/>
          <w:sz w:val="20"/>
          <w:szCs w:val="20"/>
        </w:rPr>
        <w:t>ospodarska zgrada, stambena zgrada, livada, dvori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te  u ulici M.Tita, ukupne povr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ine 1365 m</w:t>
      </w:r>
      <w:r>
        <w:rPr>
          <w:rFonts w:hAnsi="Tahoma" w:ascii="Tahoma"/>
          <w:sz w:val="20"/>
          <w:szCs w:val="20"/>
        </w:rPr>
        <w:t>²</w:t>
      </w:r>
      <w:r>
        <w:rPr>
          <w:rFonts w:hAnsi="Tahoma" w:ascii="Tahoma"/>
          <w:sz w:val="20"/>
          <w:szCs w:val="20"/>
        </w:rPr>
        <w:t>, k.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.br.  717, koja je nekretnina na </w:t>
      </w:r>
      <w:r>
        <w:rPr>
          <w:rFonts w:hAnsi="Tahoma" w:ascii="Tahoma"/>
          <w:sz w:val="20"/>
          <w:szCs w:val="20"/>
        </w:rPr>
        <w:t>6. javnoj dra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bi prodana kupcu Prprovi</w:t>
      </w:r>
      <w:r>
        <w:rPr>
          <w:rFonts w:hAnsi="Tahoma" w:ascii="Tahoma"/>
          <w:sz w:val="20"/>
          <w:szCs w:val="20"/>
        </w:rPr>
        <w:t xml:space="preserve">ć </w:t>
      </w:r>
      <w:r>
        <w:rPr>
          <w:rFonts w:hAnsi="Tahoma" w:ascii="Tahoma"/>
          <w:sz w:val="20"/>
          <w:szCs w:val="20"/>
        </w:rPr>
        <w:t xml:space="preserve">Matiji za ostvarenu kupoprodajnu vrijednost od </w:t>
      </w:r>
      <w:r>
        <w:rPr>
          <w:rFonts w:hAnsi="Tahoma" w:ascii="Tahoma"/>
          <w:b/>
          <w:bCs/>
          <w:sz w:val="20"/>
          <w:szCs w:val="20"/>
        </w:rPr>
        <w:t>61.286,00 kn</w:t>
      </w:r>
      <w:r>
        <w:rPr>
          <w:rFonts w:hAnsi="Tahoma" w:ascii="Tahoma"/>
          <w:sz w:val="20"/>
          <w:szCs w:val="20"/>
        </w:rPr>
        <w:t>, te je sukladno rje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enju naslovnog suda od 20.09.2016.g. izvr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ena  dioba kupovnine i namiren je 23.12.2016. godine razlu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ni vjerovnik RH, Ministarstvo finan</w:t>
      </w:r>
      <w:r>
        <w:rPr>
          <w:rFonts w:hAnsi="Tahoma" w:ascii="Tahoma"/>
          <w:sz w:val="20"/>
          <w:szCs w:val="20"/>
        </w:rPr>
        <w:t xml:space="preserve">cija, Porezna uprava u iznosu od </w:t>
      </w:r>
      <w:r>
        <w:rPr>
          <w:rFonts w:hAnsi="Tahoma" w:ascii="Tahoma"/>
          <w:sz w:val="20"/>
          <w:szCs w:val="20"/>
          <w:u w:val="single"/>
        </w:rPr>
        <w:t>46.615,94 kn</w:t>
      </w:r>
      <w:r>
        <w:rPr>
          <w:rFonts w:hAnsi="Tahoma" w:ascii="Tahoma"/>
          <w:sz w:val="20"/>
          <w:szCs w:val="20"/>
        </w:rPr>
        <w:t>.</w:t>
      </w:r>
    </w:p>
    <w:p w:rsidRDefault="00AF5724" w:rsidR="00AF5724">
      <w:pPr>
        <w:pStyle w:val="TijeloA"/>
        <w:widowControl w:val="false"/>
        <w:suppressAutoHyphens/>
        <w:spacing w:lineRule="auto" w:line="288" w:after="0"/>
        <w:ind w:left="360"/>
        <w:jc w:val="both"/>
        <w:rPr>
          <w:rFonts w:cs="Tahoma" w:eastAsia="Tahoma" w:hAnsi="Tahoma" w:ascii="Tahoma"/>
          <w:sz w:val="20"/>
          <w:szCs w:val="20"/>
        </w:rPr>
      </w:pPr>
    </w:p>
    <w:p w:rsidRDefault="005A5035" w:rsidR="00AF5724">
      <w:pPr>
        <w:pStyle w:val="Odlomakpopisa"/>
        <w:widowControl w:val="false"/>
        <w:numPr>
          <w:ilvl w:val="0"/>
          <w:numId w:val="14"/>
        </w:numPr>
        <w:suppressAutoHyphens/>
        <w:spacing w:lineRule="auto" w:line="288" w:after="0"/>
        <w:jc w:val="both"/>
        <w:rPr>
          <w:rFonts w:cs="Tahoma" w:eastAsia="Tahoma" w:hAnsi="Tahoma" w:ascii="Tahoma"/>
          <w:kern w:val="3"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P</w:t>
      </w:r>
      <w:r>
        <w:rPr>
          <w:rFonts w:hAnsi="Tahoma" w:ascii="Tahoma"/>
          <w:b/>
          <w:bCs/>
          <w:kern w:val="3"/>
          <w:sz w:val="20"/>
          <w:szCs w:val="20"/>
        </w:rPr>
        <w:t xml:space="preserve">okretnine </w:t>
      </w:r>
      <w:r>
        <w:rPr>
          <w:rFonts w:hAnsi="Tahoma" w:ascii="Tahoma"/>
          <w:kern w:val="3"/>
          <w:sz w:val="20"/>
          <w:szCs w:val="20"/>
        </w:rPr>
        <w:t xml:space="preserve"> </w:t>
      </w:r>
    </w:p>
    <w:p w:rsidRDefault="005A5035" w:rsidR="00AF5724">
      <w:pPr>
        <w:pStyle w:val="TijeloB"/>
        <w:widowControl w:val="false"/>
        <w:suppressAutoHyphens/>
        <w:spacing w:lineRule="auto" w:line="288"/>
        <w:jc w:val="both"/>
        <w:rPr>
          <w:rFonts w:cs="Tahoma" w:eastAsia="Tahoma" w:hAnsi="Tahoma" w:ascii="Tahoma"/>
          <w:kern w:val="3"/>
          <w:sz w:val="20"/>
          <w:szCs w:val="20"/>
        </w:rPr>
      </w:pPr>
      <w:r>
        <w:rPr>
          <w:rFonts w:hAnsi="Tahoma" w:ascii="Tahoma"/>
          <w:kern w:val="3"/>
          <w:sz w:val="20"/>
          <w:szCs w:val="20"/>
        </w:rPr>
        <w:t>Pokretnine popisane danom otvaranja ste</w:t>
      </w:r>
      <w:r>
        <w:rPr>
          <w:rFonts w:hAnsi="Tahoma" w:ascii="Tahoma"/>
          <w:kern w:val="3"/>
          <w:sz w:val="20"/>
          <w:szCs w:val="20"/>
        </w:rPr>
        <w:t>č</w:t>
      </w:r>
      <w:r>
        <w:rPr>
          <w:rFonts w:hAnsi="Tahoma" w:ascii="Tahoma"/>
          <w:kern w:val="3"/>
          <w:sz w:val="20"/>
          <w:szCs w:val="20"/>
        </w:rPr>
        <w:t>ajnog postupka sastojale su se od strojeva, uredske opreme, vozila, poku</w:t>
      </w:r>
      <w:r>
        <w:rPr>
          <w:rFonts w:hAnsi="Tahoma" w:ascii="Tahoma"/>
          <w:kern w:val="3"/>
          <w:sz w:val="20"/>
          <w:szCs w:val="20"/>
        </w:rPr>
        <w:t>ć</w:t>
      </w:r>
      <w:r>
        <w:rPr>
          <w:rFonts w:hAnsi="Tahoma" w:ascii="Tahoma"/>
          <w:kern w:val="3"/>
          <w:sz w:val="20"/>
          <w:szCs w:val="20"/>
        </w:rPr>
        <w:t xml:space="preserve">stva  knjigovodstvene vrijednosti od </w:t>
      </w:r>
      <w:r>
        <w:rPr>
          <w:rFonts w:hAnsi="Tahoma" w:ascii="Tahoma"/>
          <w:b/>
          <w:bCs/>
          <w:kern w:val="3"/>
          <w:sz w:val="20"/>
          <w:szCs w:val="20"/>
        </w:rPr>
        <w:t>2.831,88 kn</w:t>
      </w:r>
      <w:r>
        <w:rPr>
          <w:rFonts w:hAnsi="Tahoma" w:ascii="Tahoma"/>
          <w:kern w:val="3"/>
          <w:sz w:val="20"/>
          <w:szCs w:val="20"/>
        </w:rPr>
        <w:t>, koje su pokretnine u tijeku ovog</w:t>
      </w:r>
      <w:r>
        <w:rPr>
          <w:rFonts w:hAnsi="Tahoma" w:ascii="Tahoma"/>
          <w:kern w:val="3"/>
          <w:sz w:val="20"/>
          <w:szCs w:val="20"/>
        </w:rPr>
        <w:t xml:space="preserve"> ste</w:t>
      </w:r>
      <w:r>
        <w:rPr>
          <w:rFonts w:hAnsi="Tahoma" w:ascii="Tahoma"/>
          <w:kern w:val="3"/>
          <w:sz w:val="20"/>
          <w:szCs w:val="20"/>
        </w:rPr>
        <w:t>č</w:t>
      </w:r>
      <w:r>
        <w:rPr>
          <w:rFonts w:hAnsi="Tahoma" w:ascii="Tahoma"/>
          <w:kern w:val="3"/>
          <w:sz w:val="20"/>
          <w:szCs w:val="20"/>
        </w:rPr>
        <w:t>ajnog postupka unov</w:t>
      </w:r>
      <w:r>
        <w:rPr>
          <w:rFonts w:hAnsi="Tahoma" w:ascii="Tahoma"/>
          <w:kern w:val="3"/>
          <w:sz w:val="20"/>
          <w:szCs w:val="20"/>
        </w:rPr>
        <w:t>č</w:t>
      </w:r>
      <w:r>
        <w:rPr>
          <w:rFonts w:hAnsi="Tahoma" w:ascii="Tahoma"/>
          <w:kern w:val="3"/>
          <w:sz w:val="20"/>
          <w:szCs w:val="20"/>
        </w:rPr>
        <w:t>ene i to:</w:t>
      </w:r>
    </w:p>
    <w:p w:rsidRDefault="00AF5724" w:rsidR="00AF5724">
      <w:pPr>
        <w:pStyle w:val="TijeloB"/>
        <w:widowControl w:val="false"/>
        <w:suppressAutoHyphens/>
        <w:spacing w:lineRule="auto" w:line="288"/>
        <w:jc w:val="both"/>
        <w:rPr>
          <w:rFonts w:cs="Tahoma" w:eastAsia="Tahoma" w:hAnsi="Tahoma" w:ascii="Tahoma"/>
          <w:kern w:val="3"/>
          <w:sz w:val="20"/>
          <w:szCs w:val="20"/>
        </w:rPr>
      </w:pPr>
    </w:p>
    <w:p w:rsidRDefault="005A5035" w:rsidR="00AF5724">
      <w:pPr>
        <w:pStyle w:val="TijeloA"/>
        <w:widowControl w:val="false"/>
        <w:numPr>
          <w:ilvl w:val="0"/>
          <w:numId w:val="16"/>
        </w:numPr>
        <w:suppressAutoHyphens/>
        <w:spacing w:lineRule="auto" w:line="288" w:after="0"/>
        <w:jc w:val="both"/>
        <w:rPr>
          <w:rFonts w:cs="Tahoma" w:eastAsia="Tahoma" w:hAnsi="Tahoma" w:ascii="Tahoma"/>
          <w:kern w:val="3"/>
          <w:sz w:val="20"/>
          <w:szCs w:val="20"/>
        </w:rPr>
      </w:pPr>
      <w:r>
        <w:rPr>
          <w:rFonts w:hAnsi="Tahoma" w:ascii="Tahoma"/>
          <w:kern w:val="3"/>
          <w:sz w:val="20"/>
          <w:szCs w:val="20"/>
        </w:rPr>
        <w:t>Motorna vozila knjigovodstvene vrijednosti 0,00 kn</w:t>
      </w:r>
      <w:r>
        <w:rPr>
          <w:rFonts w:hAnsi="Tahoma" w:ascii="Tahoma"/>
          <w:kern w:val="3"/>
          <w:sz w:val="20"/>
          <w:szCs w:val="20"/>
        </w:rPr>
        <w:t xml:space="preserve">– </w:t>
      </w:r>
      <w:r>
        <w:rPr>
          <w:rFonts w:hAnsi="Tahoma" w:ascii="Tahoma"/>
          <w:kern w:val="3"/>
          <w:sz w:val="20"/>
          <w:szCs w:val="20"/>
        </w:rPr>
        <w:t>koja su vozila uz suglasnost Porezne uprave kao razlu</w:t>
      </w:r>
      <w:r>
        <w:rPr>
          <w:rFonts w:hAnsi="Tahoma" w:ascii="Tahoma"/>
          <w:kern w:val="3"/>
          <w:sz w:val="20"/>
          <w:szCs w:val="20"/>
        </w:rPr>
        <w:t>č</w:t>
      </w:r>
      <w:r>
        <w:rPr>
          <w:rFonts w:hAnsi="Tahoma" w:ascii="Tahoma"/>
          <w:kern w:val="3"/>
          <w:sz w:val="20"/>
          <w:szCs w:val="20"/>
        </w:rPr>
        <w:t>nog vjerovnika, unov</w:t>
      </w:r>
      <w:r>
        <w:rPr>
          <w:rFonts w:hAnsi="Tahoma" w:ascii="Tahoma"/>
          <w:kern w:val="3"/>
          <w:sz w:val="20"/>
          <w:szCs w:val="20"/>
        </w:rPr>
        <w:t>č</w:t>
      </w:r>
      <w:r>
        <w:rPr>
          <w:rFonts w:hAnsi="Tahoma" w:ascii="Tahoma"/>
          <w:kern w:val="3"/>
          <w:sz w:val="20"/>
          <w:szCs w:val="20"/>
        </w:rPr>
        <w:t xml:space="preserve">ena uz ostvarenu ukupnu kupoprodajnu vrijednost u iznosu od </w:t>
      </w:r>
      <w:r>
        <w:rPr>
          <w:rFonts w:hAnsi="Tahoma" w:ascii="Tahoma"/>
          <w:b/>
          <w:bCs/>
          <w:kern w:val="3"/>
          <w:sz w:val="20"/>
          <w:szCs w:val="20"/>
        </w:rPr>
        <w:t>55.104,00 kn</w:t>
      </w:r>
      <w:r>
        <w:rPr>
          <w:rFonts w:hAnsi="Tahoma" w:ascii="Tahoma"/>
          <w:kern w:val="3"/>
          <w:sz w:val="20"/>
          <w:szCs w:val="20"/>
        </w:rPr>
        <w:t xml:space="preserve"> uve</w:t>
      </w:r>
      <w:r>
        <w:rPr>
          <w:rFonts w:hAnsi="Tahoma" w:ascii="Tahoma"/>
          <w:kern w:val="3"/>
          <w:sz w:val="20"/>
          <w:szCs w:val="20"/>
        </w:rPr>
        <w:t>ć</w:t>
      </w:r>
      <w:r>
        <w:rPr>
          <w:rFonts w:hAnsi="Tahoma" w:ascii="Tahoma"/>
          <w:kern w:val="3"/>
          <w:sz w:val="20"/>
          <w:szCs w:val="20"/>
        </w:rPr>
        <w:t>ano za PDV i to:</w:t>
      </w:r>
    </w:p>
    <w:p w:rsidRDefault="005A5035" w:rsidR="00AF5724">
      <w:pPr>
        <w:pStyle w:val="TijeloA"/>
        <w:widowControl w:val="false"/>
        <w:numPr>
          <w:ilvl w:val="1"/>
          <w:numId w:val="18"/>
        </w:numPr>
        <w:suppressAutoHyphens/>
        <w:spacing w:lineRule="auto" w:line="288" w:after="0"/>
        <w:jc w:val="both"/>
        <w:rPr>
          <w:rFonts w:cs="Tahoma" w:eastAsia="Tahoma" w:hAnsi="Tahoma" w:ascii="Tahoma"/>
          <w:kern w:val="3"/>
          <w:sz w:val="20"/>
          <w:szCs w:val="20"/>
        </w:rPr>
      </w:pPr>
      <w:r>
        <w:rPr>
          <w:rFonts w:hAnsi="Tahoma" w:ascii="Tahoma"/>
          <w:kern w:val="3"/>
          <w:sz w:val="20"/>
          <w:szCs w:val="20"/>
        </w:rPr>
        <w:t>vozilo Fiat Ducato za iznos od 12.503,00 kn + PDV,</w:t>
      </w:r>
    </w:p>
    <w:p w:rsidRDefault="005A5035" w:rsidR="00AF5724">
      <w:pPr>
        <w:pStyle w:val="TijeloA"/>
        <w:widowControl w:val="false"/>
        <w:numPr>
          <w:ilvl w:val="1"/>
          <w:numId w:val="18"/>
        </w:numPr>
        <w:suppressAutoHyphens/>
        <w:spacing w:lineRule="auto" w:line="288" w:after="0"/>
        <w:jc w:val="both"/>
        <w:rPr>
          <w:rFonts w:cs="Tahoma" w:eastAsia="Tahoma" w:hAnsi="Tahoma" w:ascii="Tahoma"/>
          <w:kern w:val="3"/>
          <w:sz w:val="20"/>
          <w:szCs w:val="20"/>
        </w:rPr>
      </w:pPr>
      <w:r>
        <w:rPr>
          <w:rFonts w:hAnsi="Tahoma" w:ascii="Tahoma"/>
          <w:kern w:val="3"/>
          <w:sz w:val="20"/>
          <w:szCs w:val="20"/>
        </w:rPr>
        <w:t>Teretno vozilo Fiat Ducato za iznos 2.000,00 kn + PDV,</w:t>
      </w:r>
    </w:p>
    <w:p w:rsidRDefault="005A5035" w:rsidR="00AF5724">
      <w:pPr>
        <w:pStyle w:val="TijeloA"/>
        <w:widowControl w:val="false"/>
        <w:numPr>
          <w:ilvl w:val="1"/>
          <w:numId w:val="18"/>
        </w:numPr>
        <w:suppressAutoHyphens/>
        <w:spacing w:lineRule="auto" w:line="288" w:after="0"/>
        <w:jc w:val="both"/>
        <w:rPr>
          <w:rFonts w:cs="Tahoma" w:eastAsia="Tahoma" w:hAnsi="Tahoma" w:ascii="Tahoma"/>
          <w:kern w:val="3"/>
          <w:sz w:val="20"/>
          <w:szCs w:val="20"/>
        </w:rPr>
      </w:pPr>
      <w:r>
        <w:rPr>
          <w:rFonts w:hAnsi="Tahoma" w:ascii="Tahoma"/>
          <w:kern w:val="3"/>
          <w:sz w:val="20"/>
          <w:szCs w:val="20"/>
        </w:rPr>
        <w:t>Teretno Vw Caddy za iznos 2.000,00 kn + PDV,</w:t>
      </w:r>
    </w:p>
    <w:p w:rsidRDefault="005A5035" w:rsidR="00AF5724">
      <w:pPr>
        <w:pStyle w:val="TijeloA"/>
        <w:widowControl w:val="false"/>
        <w:numPr>
          <w:ilvl w:val="1"/>
          <w:numId w:val="18"/>
        </w:numPr>
        <w:suppressAutoHyphens/>
        <w:spacing w:lineRule="auto" w:line="288" w:after="0"/>
        <w:jc w:val="both"/>
        <w:rPr>
          <w:rFonts w:cs="Tahoma" w:eastAsia="Tahoma" w:hAnsi="Tahoma" w:ascii="Tahoma"/>
          <w:kern w:val="3"/>
          <w:sz w:val="20"/>
          <w:szCs w:val="20"/>
        </w:rPr>
      </w:pPr>
      <w:r>
        <w:rPr>
          <w:rFonts w:hAnsi="Tahoma" w:ascii="Tahoma"/>
          <w:kern w:val="3"/>
          <w:sz w:val="20"/>
          <w:szCs w:val="20"/>
        </w:rPr>
        <w:t>Teretno vozilo Iveco 75E za iznos od 7.600,00 kn + PDV,</w:t>
      </w:r>
    </w:p>
    <w:p w:rsidRDefault="005A5035" w:rsidR="00AF5724">
      <w:pPr>
        <w:pStyle w:val="Odlomakpopisa"/>
        <w:widowControl w:val="false"/>
        <w:numPr>
          <w:ilvl w:val="1"/>
          <w:numId w:val="18"/>
        </w:numPr>
        <w:suppressAutoHyphens/>
        <w:spacing w:lineRule="auto" w:line="288" w:after="0"/>
        <w:jc w:val="both"/>
        <w:rPr>
          <w:rFonts w:cs="Tahoma" w:eastAsia="Tahoma" w:hAnsi="Tahoma" w:ascii="Tahoma"/>
          <w:kern w:val="3"/>
          <w:sz w:val="20"/>
          <w:szCs w:val="20"/>
        </w:rPr>
      </w:pPr>
      <w:r>
        <w:rPr>
          <w:rFonts w:hAnsi="Tahoma" w:ascii="Tahoma"/>
          <w:kern w:val="3"/>
          <w:sz w:val="20"/>
          <w:szCs w:val="20"/>
        </w:rPr>
        <w:t xml:space="preserve">Osobno vozilo BMW X3 za iznos od 31.001,00 kn + </w:t>
      </w:r>
      <w:r>
        <w:rPr>
          <w:rFonts w:hAnsi="Tahoma" w:ascii="Tahoma"/>
          <w:kern w:val="3"/>
          <w:sz w:val="20"/>
          <w:szCs w:val="20"/>
        </w:rPr>
        <w:t>PDV</w:t>
      </w:r>
    </w:p>
    <w:p w:rsidRDefault="00AF5724" w:rsidR="00AF5724">
      <w:pPr>
        <w:pStyle w:val="Odlomakpopisa"/>
        <w:widowControl w:val="false"/>
        <w:suppressAutoHyphens/>
        <w:spacing w:lineRule="auto" w:line="288" w:after="0"/>
        <w:ind w:left="0"/>
        <w:jc w:val="both"/>
        <w:rPr>
          <w:rFonts w:cs="Tahoma" w:eastAsia="Tahoma" w:hAnsi="Tahoma" w:ascii="Tahoma"/>
          <w:kern w:val="3"/>
          <w:sz w:val="20"/>
          <w:szCs w:val="20"/>
        </w:rPr>
      </w:pPr>
    </w:p>
    <w:p w:rsidRDefault="005A5035" w:rsidR="00AF5724">
      <w:pPr>
        <w:pStyle w:val="Odlomakpopisa"/>
        <w:widowControl w:val="false"/>
        <w:suppressAutoHyphens/>
        <w:spacing w:lineRule="auto" w:line="288" w:after="0"/>
        <w:ind w:left="0"/>
        <w:jc w:val="both"/>
        <w:rPr>
          <w:rFonts w:cs="Tahoma" w:eastAsia="Tahoma" w:hAnsi="Tahoma" w:ascii="Tahoma"/>
          <w:kern w:val="3"/>
          <w:sz w:val="20"/>
          <w:szCs w:val="20"/>
        </w:rPr>
      </w:pPr>
      <w:r>
        <w:rPr>
          <w:rFonts w:hAnsi="Tahoma" w:ascii="Tahoma"/>
          <w:b/>
          <w:bCs/>
          <w:kern w:val="3"/>
          <w:sz w:val="20"/>
          <w:szCs w:val="20"/>
        </w:rPr>
        <w:t>Napomena:</w:t>
      </w:r>
      <w:r>
        <w:rPr>
          <w:rFonts w:hAnsi="Tahoma" w:ascii="Tahoma"/>
          <w:kern w:val="3"/>
          <w:sz w:val="20"/>
          <w:szCs w:val="20"/>
        </w:rPr>
        <w:t xml:space="preserve"> Iz ostvarenih kupoprodajnih cijena motornih vozila namiren je razlu</w:t>
      </w:r>
      <w:r>
        <w:rPr>
          <w:rFonts w:hAnsi="Tahoma" w:ascii="Tahoma"/>
          <w:kern w:val="3"/>
          <w:sz w:val="20"/>
          <w:szCs w:val="20"/>
        </w:rPr>
        <w:t>č</w:t>
      </w:r>
      <w:r>
        <w:rPr>
          <w:rFonts w:hAnsi="Tahoma" w:ascii="Tahoma"/>
          <w:kern w:val="3"/>
          <w:sz w:val="20"/>
          <w:szCs w:val="20"/>
        </w:rPr>
        <w:t xml:space="preserve">ni vjerovnik Ministarstvo financija, Porezna uprava u ukupnom iznosu od </w:t>
      </w:r>
      <w:r>
        <w:rPr>
          <w:rFonts w:hAnsi="Tahoma" w:ascii="Tahoma"/>
          <w:kern w:val="3"/>
          <w:sz w:val="20"/>
          <w:szCs w:val="20"/>
          <w:u w:val="single"/>
        </w:rPr>
        <w:t>33.016,64</w:t>
      </w:r>
      <w:r>
        <w:rPr>
          <w:rFonts w:hAnsi="Tahoma" w:ascii="Tahoma"/>
          <w:kern w:val="3"/>
          <w:sz w:val="20"/>
          <w:szCs w:val="20"/>
          <w:u w:val="single"/>
          <w:lang w:val="en-US"/>
        </w:rPr>
        <w:t xml:space="preserve"> kn</w:t>
      </w:r>
      <w:r>
        <w:rPr>
          <w:rFonts w:hAnsi="Tahoma" w:ascii="Tahoma"/>
          <w:kern w:val="3"/>
          <w:sz w:val="20"/>
          <w:szCs w:val="20"/>
        </w:rPr>
        <w:t xml:space="preserve"> ( dana 06.07.2016. godine u iznosu od 11.869,64 kn i dana 27.09.2016. godine u iznosu od</w:t>
      </w:r>
      <w:r>
        <w:rPr>
          <w:rFonts w:hAnsi="Tahoma" w:ascii="Tahoma"/>
          <w:kern w:val="3"/>
          <w:sz w:val="20"/>
          <w:szCs w:val="20"/>
        </w:rPr>
        <w:t xml:space="preserve"> 21.147,00 kn).</w:t>
      </w:r>
    </w:p>
    <w:p w:rsidRDefault="00AF5724" w:rsidR="00AF5724">
      <w:pPr>
        <w:pStyle w:val="TijeloA"/>
        <w:widowControl w:val="false"/>
        <w:suppressAutoHyphens/>
        <w:spacing w:lineRule="auto" w:line="288" w:after="0"/>
        <w:jc w:val="both"/>
        <w:rPr>
          <w:rFonts w:cs="Tahoma" w:eastAsia="Tahoma" w:hAnsi="Tahoma" w:ascii="Tahoma"/>
          <w:kern w:val="3"/>
          <w:sz w:val="20"/>
          <w:szCs w:val="20"/>
        </w:rPr>
      </w:pPr>
    </w:p>
    <w:p w:rsidRDefault="005A5035" w:rsidR="00AF5724">
      <w:pPr>
        <w:pStyle w:val="TijeloA"/>
        <w:widowControl w:val="false"/>
        <w:numPr>
          <w:ilvl w:val="0"/>
          <w:numId w:val="19"/>
        </w:numPr>
        <w:suppressAutoHyphens/>
        <w:spacing w:lineRule="auto" w:line="288" w:after="0"/>
        <w:jc w:val="both"/>
        <w:rPr>
          <w:rFonts w:cs="Tahoma" w:eastAsia="Tahoma" w:hAnsi="Tahoma" w:ascii="Tahoma"/>
          <w:b/>
          <w:bCs/>
          <w:kern w:val="3"/>
          <w:sz w:val="20"/>
          <w:szCs w:val="20"/>
        </w:rPr>
      </w:pPr>
      <w:r>
        <w:rPr>
          <w:rFonts w:hAnsi="Tahoma" w:ascii="Tahoma"/>
          <w:kern w:val="3"/>
          <w:sz w:val="20"/>
          <w:szCs w:val="20"/>
        </w:rPr>
        <w:t>Strojevi i uredska oprema</w:t>
      </w:r>
      <w:r>
        <w:rPr>
          <w:rFonts w:hAnsi="Tahoma" w:ascii="Tahoma"/>
          <w:b/>
          <w:bCs/>
          <w:kern w:val="3"/>
          <w:sz w:val="20"/>
          <w:szCs w:val="20"/>
        </w:rPr>
        <w:t xml:space="preserve"> </w:t>
      </w:r>
      <w:r>
        <w:rPr>
          <w:rFonts w:hAnsi="Tahoma" w:ascii="Tahoma"/>
          <w:kern w:val="3"/>
          <w:sz w:val="20"/>
          <w:szCs w:val="20"/>
        </w:rPr>
        <w:t xml:space="preserve">knjigovodstvene vrijednosti 2.831,86 kn </w:t>
      </w:r>
      <w:r>
        <w:rPr>
          <w:rFonts w:hAnsi="Tahoma" w:ascii="Tahoma"/>
          <w:kern w:val="3"/>
          <w:sz w:val="20"/>
          <w:szCs w:val="20"/>
        </w:rPr>
        <w:t xml:space="preserve">– </w:t>
      </w:r>
      <w:r>
        <w:rPr>
          <w:rFonts w:hAnsi="Tahoma" w:ascii="Tahoma"/>
          <w:kern w:val="3"/>
          <w:sz w:val="20"/>
          <w:szCs w:val="20"/>
        </w:rPr>
        <w:t>sastojali su se od radnih stolova, ra</w:t>
      </w:r>
      <w:r>
        <w:rPr>
          <w:rFonts w:hAnsi="Tahoma" w:ascii="Tahoma"/>
          <w:kern w:val="3"/>
          <w:sz w:val="20"/>
          <w:szCs w:val="20"/>
        </w:rPr>
        <w:t>č</w:t>
      </w:r>
      <w:r>
        <w:rPr>
          <w:rFonts w:hAnsi="Tahoma" w:ascii="Tahoma"/>
          <w:kern w:val="3"/>
          <w:sz w:val="20"/>
          <w:szCs w:val="20"/>
        </w:rPr>
        <w:t>unala, kopirka, fri</w:t>
      </w:r>
      <w:r>
        <w:rPr>
          <w:rFonts w:hAnsi="Tahoma" w:ascii="Tahoma"/>
          <w:kern w:val="3"/>
          <w:sz w:val="20"/>
          <w:szCs w:val="20"/>
        </w:rPr>
        <w:t>ž</w:t>
      </w:r>
      <w:r>
        <w:rPr>
          <w:rFonts w:hAnsi="Tahoma" w:ascii="Tahoma"/>
          <w:kern w:val="3"/>
          <w:sz w:val="20"/>
          <w:szCs w:val="20"/>
        </w:rPr>
        <w:t>ider i dr. U tijeku ste</w:t>
      </w:r>
      <w:r>
        <w:rPr>
          <w:rFonts w:hAnsi="Tahoma" w:ascii="Tahoma"/>
          <w:kern w:val="3"/>
          <w:sz w:val="20"/>
          <w:szCs w:val="20"/>
        </w:rPr>
        <w:t>č</w:t>
      </w:r>
      <w:r>
        <w:rPr>
          <w:rFonts w:hAnsi="Tahoma" w:ascii="Tahoma"/>
          <w:kern w:val="3"/>
          <w:sz w:val="20"/>
          <w:szCs w:val="20"/>
        </w:rPr>
        <w:t>ajnog postupka unov</w:t>
      </w:r>
      <w:r>
        <w:rPr>
          <w:rFonts w:hAnsi="Tahoma" w:ascii="Tahoma"/>
          <w:kern w:val="3"/>
          <w:sz w:val="20"/>
          <w:szCs w:val="20"/>
        </w:rPr>
        <w:t>č</w:t>
      </w:r>
      <w:r>
        <w:rPr>
          <w:rFonts w:hAnsi="Tahoma" w:ascii="Tahoma"/>
          <w:kern w:val="3"/>
          <w:sz w:val="20"/>
          <w:szCs w:val="20"/>
        </w:rPr>
        <w:t>eni su kompresor i grija</w:t>
      </w:r>
      <w:r>
        <w:rPr>
          <w:rFonts w:hAnsi="Tahoma" w:ascii="Tahoma"/>
          <w:kern w:val="3"/>
          <w:sz w:val="20"/>
          <w:szCs w:val="20"/>
        </w:rPr>
        <w:t xml:space="preserve">č </w:t>
      </w:r>
      <w:r>
        <w:rPr>
          <w:rFonts w:hAnsi="Tahoma" w:ascii="Tahoma"/>
          <w:kern w:val="3"/>
          <w:sz w:val="20"/>
          <w:szCs w:val="20"/>
        </w:rPr>
        <w:t>zraka za postignutu kupoprodajnu cijenu u i</w:t>
      </w:r>
      <w:r>
        <w:rPr>
          <w:rFonts w:hAnsi="Tahoma" w:ascii="Tahoma"/>
          <w:kern w:val="3"/>
          <w:sz w:val="20"/>
          <w:szCs w:val="20"/>
        </w:rPr>
        <w:t xml:space="preserve">znosu od </w:t>
      </w:r>
      <w:r>
        <w:rPr>
          <w:rFonts w:hAnsi="Tahoma" w:ascii="Tahoma"/>
          <w:b/>
          <w:bCs/>
          <w:kern w:val="3"/>
          <w:sz w:val="20"/>
          <w:szCs w:val="20"/>
        </w:rPr>
        <w:t>538,00 kn</w:t>
      </w:r>
      <w:r>
        <w:rPr>
          <w:rFonts w:hAnsi="Tahoma" w:ascii="Tahoma"/>
          <w:kern w:val="3"/>
          <w:sz w:val="20"/>
          <w:szCs w:val="20"/>
        </w:rPr>
        <w:t xml:space="preserve">, dok je ostatak pokretnina prodan za iznos od </w:t>
      </w:r>
      <w:r>
        <w:rPr>
          <w:rFonts w:hAnsi="Tahoma" w:ascii="Tahoma"/>
          <w:b/>
          <w:bCs/>
          <w:kern w:val="3"/>
          <w:sz w:val="20"/>
          <w:szCs w:val="20"/>
        </w:rPr>
        <w:t>2.000,00 kn</w:t>
      </w:r>
      <w:r>
        <w:rPr>
          <w:rFonts w:hAnsi="Tahoma" w:ascii="Tahoma"/>
          <w:kern w:val="3"/>
          <w:sz w:val="20"/>
          <w:szCs w:val="20"/>
        </w:rPr>
        <w:t xml:space="preserve"> uve</w:t>
      </w:r>
      <w:r>
        <w:rPr>
          <w:rFonts w:hAnsi="Tahoma" w:ascii="Tahoma"/>
          <w:kern w:val="3"/>
          <w:sz w:val="20"/>
          <w:szCs w:val="20"/>
        </w:rPr>
        <w:t>ć</w:t>
      </w:r>
      <w:r>
        <w:rPr>
          <w:rFonts w:hAnsi="Tahoma" w:ascii="Tahoma"/>
          <w:kern w:val="3"/>
          <w:sz w:val="20"/>
          <w:szCs w:val="20"/>
        </w:rPr>
        <w:t>ano za pripadaju</w:t>
      </w:r>
      <w:r>
        <w:rPr>
          <w:rFonts w:hAnsi="Tahoma" w:ascii="Tahoma"/>
          <w:kern w:val="3"/>
          <w:sz w:val="20"/>
          <w:szCs w:val="20"/>
        </w:rPr>
        <w:t>ć</w:t>
      </w:r>
      <w:r>
        <w:rPr>
          <w:rFonts w:hAnsi="Tahoma" w:ascii="Tahoma"/>
          <w:kern w:val="3"/>
          <w:sz w:val="20"/>
          <w:szCs w:val="20"/>
        </w:rPr>
        <w:t>i  PDV u iznosu od 500,00 kn, sukladno odluci skup</w:t>
      </w:r>
      <w:r>
        <w:rPr>
          <w:rFonts w:hAnsi="Tahoma" w:ascii="Tahoma"/>
          <w:kern w:val="3"/>
          <w:sz w:val="20"/>
          <w:szCs w:val="20"/>
        </w:rPr>
        <w:t>š</w:t>
      </w:r>
      <w:r>
        <w:rPr>
          <w:rFonts w:hAnsi="Tahoma" w:ascii="Tahoma"/>
          <w:kern w:val="3"/>
          <w:sz w:val="20"/>
          <w:szCs w:val="20"/>
        </w:rPr>
        <w:t>tine vjerovnika.</w:t>
      </w:r>
    </w:p>
    <w:p w:rsidRDefault="00AF5724" w:rsidR="00AF5724">
      <w:pPr>
        <w:pStyle w:val="TijeloB"/>
        <w:widowControl w:val="false"/>
        <w:suppressAutoHyphens/>
        <w:spacing w:lineRule="auto" w:line="288"/>
        <w:jc w:val="both"/>
        <w:rPr>
          <w:rFonts w:cs="Tahoma" w:eastAsia="Tahoma" w:hAnsi="Tahoma" w:ascii="Tahoma"/>
          <w:b/>
          <w:bCs/>
          <w:kern w:val="3"/>
          <w:sz w:val="20"/>
          <w:szCs w:val="20"/>
          <w:u w:val="single"/>
        </w:rPr>
      </w:pPr>
    </w:p>
    <w:p w:rsidRDefault="005A5035" w:rsidR="00AF5724">
      <w:pPr>
        <w:pStyle w:val="TijeloA"/>
        <w:widowControl w:val="false"/>
        <w:numPr>
          <w:ilvl w:val="0"/>
          <w:numId w:val="20"/>
        </w:numPr>
        <w:suppressAutoHyphens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b/>
          <w:bCs/>
          <w:kern w:val="3"/>
          <w:sz w:val="20"/>
          <w:szCs w:val="20"/>
        </w:rPr>
        <w:t>Potra</w:t>
      </w:r>
      <w:r>
        <w:rPr>
          <w:rFonts w:hAnsi="Tahoma" w:ascii="Tahoma"/>
          <w:b/>
          <w:bCs/>
          <w:kern w:val="3"/>
          <w:sz w:val="20"/>
          <w:szCs w:val="20"/>
        </w:rPr>
        <w:t>ž</w:t>
      </w:r>
      <w:r>
        <w:rPr>
          <w:rFonts w:hAnsi="Tahoma" w:ascii="Tahoma"/>
          <w:b/>
          <w:bCs/>
          <w:kern w:val="3"/>
          <w:sz w:val="20"/>
          <w:szCs w:val="20"/>
        </w:rPr>
        <w:t>ivanja (du</w:t>
      </w:r>
      <w:r>
        <w:rPr>
          <w:rFonts w:hAnsi="Tahoma" w:ascii="Tahoma"/>
          <w:b/>
          <w:bCs/>
          <w:kern w:val="3"/>
          <w:sz w:val="20"/>
          <w:szCs w:val="20"/>
        </w:rPr>
        <w:t>ž</w:t>
      </w:r>
      <w:r>
        <w:rPr>
          <w:rFonts w:hAnsi="Tahoma" w:ascii="Tahoma"/>
          <w:b/>
          <w:bCs/>
          <w:kern w:val="3"/>
          <w:sz w:val="20"/>
          <w:szCs w:val="20"/>
        </w:rPr>
        <w:t>nikovi du</w:t>
      </w:r>
      <w:r>
        <w:rPr>
          <w:rFonts w:hAnsi="Tahoma" w:ascii="Tahoma"/>
          <w:b/>
          <w:bCs/>
          <w:kern w:val="3"/>
          <w:sz w:val="20"/>
          <w:szCs w:val="20"/>
        </w:rPr>
        <w:t>ž</w:t>
      </w:r>
      <w:r>
        <w:rPr>
          <w:rFonts w:hAnsi="Tahoma" w:ascii="Tahoma"/>
          <w:b/>
          <w:bCs/>
          <w:kern w:val="3"/>
          <w:sz w:val="20"/>
          <w:szCs w:val="20"/>
        </w:rPr>
        <w:t>nici)</w:t>
      </w:r>
    </w:p>
    <w:p w:rsidRDefault="005A5035" w:rsidR="00AF5724">
      <w:pPr>
        <w:pStyle w:val="TijeloA"/>
        <w:widowControl w:val="false"/>
        <w:suppressAutoHyphens/>
        <w:spacing w:lineRule="auto" w:line="288" w:after="0"/>
        <w:jc w:val="both"/>
        <w:rPr>
          <w:rFonts w:cs="Tahoma" w:eastAsia="Tahoma" w:hAnsi="Tahoma" w:ascii="Tahoma"/>
          <w:kern w:val="3"/>
          <w:sz w:val="20"/>
          <w:szCs w:val="20"/>
        </w:rPr>
      </w:pPr>
      <w:r>
        <w:rPr>
          <w:rFonts w:hAnsi="Tahoma" w:ascii="Tahoma"/>
          <w:kern w:val="3"/>
          <w:sz w:val="20"/>
          <w:szCs w:val="20"/>
        </w:rPr>
        <w:t>Danom otvaranja ste</w:t>
      </w:r>
      <w:r>
        <w:rPr>
          <w:rFonts w:hAnsi="Tahoma" w:ascii="Tahoma"/>
          <w:kern w:val="3"/>
          <w:sz w:val="20"/>
          <w:szCs w:val="20"/>
        </w:rPr>
        <w:t>č</w:t>
      </w:r>
      <w:r>
        <w:rPr>
          <w:rFonts w:hAnsi="Tahoma" w:ascii="Tahoma"/>
          <w:kern w:val="3"/>
          <w:sz w:val="20"/>
          <w:szCs w:val="20"/>
        </w:rPr>
        <w:t xml:space="preserve">ajnog postupka iskazana su ukupna </w:t>
      </w:r>
      <w:r>
        <w:rPr>
          <w:rFonts w:hAnsi="Tahoma" w:ascii="Tahoma"/>
          <w:kern w:val="3"/>
          <w:sz w:val="20"/>
          <w:szCs w:val="20"/>
        </w:rPr>
        <w:t>potra</w:t>
      </w:r>
      <w:r>
        <w:rPr>
          <w:rFonts w:hAnsi="Tahoma" w:ascii="Tahoma"/>
          <w:kern w:val="3"/>
          <w:sz w:val="20"/>
          <w:szCs w:val="20"/>
        </w:rPr>
        <w:t>ž</w:t>
      </w:r>
      <w:r>
        <w:rPr>
          <w:rFonts w:hAnsi="Tahoma" w:ascii="Tahoma"/>
          <w:kern w:val="3"/>
          <w:sz w:val="20"/>
          <w:szCs w:val="20"/>
        </w:rPr>
        <w:t>ivanja od du</w:t>
      </w:r>
      <w:r>
        <w:rPr>
          <w:rFonts w:hAnsi="Tahoma" w:ascii="Tahoma"/>
          <w:kern w:val="3"/>
          <w:sz w:val="20"/>
          <w:szCs w:val="20"/>
        </w:rPr>
        <w:t>ž</w:t>
      </w:r>
      <w:r>
        <w:rPr>
          <w:rFonts w:hAnsi="Tahoma" w:ascii="Tahoma"/>
          <w:kern w:val="3"/>
          <w:sz w:val="20"/>
          <w:szCs w:val="20"/>
        </w:rPr>
        <w:t>nikovih du</w:t>
      </w:r>
      <w:r>
        <w:rPr>
          <w:rFonts w:hAnsi="Tahoma" w:ascii="Tahoma"/>
          <w:kern w:val="3"/>
          <w:sz w:val="20"/>
          <w:szCs w:val="20"/>
        </w:rPr>
        <w:t>ž</w:t>
      </w:r>
      <w:r>
        <w:rPr>
          <w:rFonts w:hAnsi="Tahoma" w:ascii="Tahoma"/>
          <w:kern w:val="3"/>
          <w:sz w:val="20"/>
          <w:szCs w:val="20"/>
        </w:rPr>
        <w:t xml:space="preserve">nika u iznosu od </w:t>
      </w:r>
      <w:r>
        <w:rPr>
          <w:rFonts w:hAnsi="Tahoma" w:ascii="Tahoma"/>
          <w:b/>
          <w:bCs/>
          <w:kern w:val="3"/>
          <w:sz w:val="20"/>
          <w:szCs w:val="20"/>
        </w:rPr>
        <w:t>1.561.168,08 kn</w:t>
      </w:r>
      <w:r>
        <w:rPr>
          <w:rFonts w:hAnsi="Tahoma" w:ascii="Tahoma"/>
          <w:kern w:val="3"/>
          <w:sz w:val="20"/>
          <w:szCs w:val="20"/>
        </w:rPr>
        <w:t xml:space="preserve"> temeljem knjigovodstvenih podataka prije otvaranja ste</w:t>
      </w:r>
      <w:r>
        <w:rPr>
          <w:rFonts w:hAnsi="Tahoma" w:ascii="Tahoma"/>
          <w:kern w:val="3"/>
          <w:sz w:val="20"/>
          <w:szCs w:val="20"/>
        </w:rPr>
        <w:t>č</w:t>
      </w:r>
      <w:r>
        <w:rPr>
          <w:rFonts w:hAnsi="Tahoma" w:ascii="Tahoma"/>
          <w:kern w:val="3"/>
          <w:sz w:val="20"/>
          <w:szCs w:val="20"/>
        </w:rPr>
        <w:t>ajnog postupka, a koja su se potra</w:t>
      </w:r>
      <w:r>
        <w:rPr>
          <w:rFonts w:hAnsi="Tahoma" w:ascii="Tahoma"/>
          <w:kern w:val="3"/>
          <w:sz w:val="20"/>
          <w:szCs w:val="20"/>
        </w:rPr>
        <w:t>ž</w:t>
      </w:r>
      <w:r>
        <w:rPr>
          <w:rFonts w:hAnsi="Tahoma" w:ascii="Tahoma"/>
          <w:kern w:val="3"/>
          <w:sz w:val="20"/>
          <w:szCs w:val="20"/>
        </w:rPr>
        <w:t xml:space="preserve">ivanja odnosila na: </w:t>
      </w:r>
    </w:p>
    <w:p w:rsidRDefault="005A5035" w:rsidR="00AF5724">
      <w:pPr>
        <w:pStyle w:val="TijeloB"/>
        <w:widowControl w:val="false"/>
        <w:numPr>
          <w:ilvl w:val="0"/>
          <w:numId w:val="22"/>
        </w:numPr>
        <w:suppressAutoHyphens/>
        <w:spacing w:lineRule="auto" w:line="288"/>
        <w:jc w:val="both"/>
        <w:rPr>
          <w:rFonts w:cs="Tahoma" w:eastAsia="Tahoma" w:hAnsi="Tahoma" w:ascii="Tahoma"/>
          <w:kern w:val="3"/>
          <w:sz w:val="20"/>
          <w:szCs w:val="20"/>
        </w:rPr>
      </w:pPr>
      <w:r>
        <w:rPr>
          <w:rFonts w:hAnsi="Tahoma" w:ascii="Tahoma"/>
          <w:kern w:val="3"/>
          <w:sz w:val="20"/>
          <w:szCs w:val="20"/>
        </w:rPr>
        <w:t>Potra</w:t>
      </w:r>
      <w:r>
        <w:rPr>
          <w:rFonts w:hAnsi="Tahoma" w:ascii="Tahoma"/>
          <w:kern w:val="3"/>
          <w:sz w:val="20"/>
          <w:szCs w:val="20"/>
        </w:rPr>
        <w:t>ž</w:t>
      </w:r>
      <w:r>
        <w:rPr>
          <w:rFonts w:hAnsi="Tahoma" w:ascii="Tahoma"/>
          <w:kern w:val="3"/>
          <w:sz w:val="20"/>
          <w:szCs w:val="20"/>
        </w:rPr>
        <w:t>ivanja od kupaca u iznosu od 1.123.993,53 kn</w:t>
      </w:r>
    </w:p>
    <w:p w:rsidRDefault="005A5035" w:rsidR="00AF5724">
      <w:pPr>
        <w:pStyle w:val="TijeloB"/>
        <w:widowControl w:val="false"/>
        <w:numPr>
          <w:ilvl w:val="0"/>
          <w:numId w:val="22"/>
        </w:numPr>
        <w:suppressAutoHyphens/>
        <w:spacing w:lineRule="auto" w:line="288"/>
        <w:jc w:val="both"/>
        <w:rPr>
          <w:rFonts w:cs="Tahoma" w:eastAsia="Tahoma" w:hAnsi="Tahoma" w:ascii="Tahoma"/>
          <w:kern w:val="3"/>
          <w:sz w:val="20"/>
          <w:szCs w:val="20"/>
        </w:rPr>
      </w:pPr>
      <w:r>
        <w:rPr>
          <w:rFonts w:hAnsi="Tahoma" w:ascii="Tahoma"/>
          <w:kern w:val="3"/>
          <w:sz w:val="20"/>
          <w:szCs w:val="20"/>
        </w:rPr>
        <w:t>Potra</w:t>
      </w:r>
      <w:r>
        <w:rPr>
          <w:rFonts w:hAnsi="Tahoma" w:ascii="Tahoma"/>
          <w:kern w:val="3"/>
          <w:sz w:val="20"/>
          <w:szCs w:val="20"/>
        </w:rPr>
        <w:t>ž</w:t>
      </w:r>
      <w:r>
        <w:rPr>
          <w:rFonts w:hAnsi="Tahoma" w:ascii="Tahoma"/>
          <w:kern w:val="3"/>
          <w:sz w:val="20"/>
          <w:szCs w:val="20"/>
        </w:rPr>
        <w:t>ivanja za utu</w:t>
      </w:r>
      <w:r>
        <w:rPr>
          <w:rFonts w:hAnsi="Tahoma" w:ascii="Tahoma"/>
          <w:kern w:val="3"/>
          <w:sz w:val="20"/>
          <w:szCs w:val="20"/>
        </w:rPr>
        <w:t>ž</w:t>
      </w:r>
      <w:r>
        <w:rPr>
          <w:rFonts w:hAnsi="Tahoma" w:ascii="Tahoma"/>
          <w:kern w:val="3"/>
          <w:sz w:val="20"/>
          <w:szCs w:val="20"/>
        </w:rPr>
        <w:t xml:space="preserve">eni manjak </w:t>
      </w:r>
      <w:r>
        <w:rPr>
          <w:rFonts w:hAnsi="Tahoma" w:ascii="Tahoma"/>
          <w:kern w:val="3"/>
          <w:sz w:val="20"/>
          <w:szCs w:val="20"/>
        </w:rPr>
        <w:t>u iznosu od 241.057,31 kn</w:t>
      </w:r>
    </w:p>
    <w:p w:rsidRDefault="005A5035" w:rsidR="00AF5724">
      <w:pPr>
        <w:pStyle w:val="TijeloB"/>
        <w:widowControl w:val="false"/>
        <w:numPr>
          <w:ilvl w:val="0"/>
          <w:numId w:val="22"/>
        </w:numPr>
        <w:suppressAutoHyphens/>
        <w:spacing w:lineRule="auto" w:line="288"/>
        <w:jc w:val="both"/>
        <w:rPr>
          <w:rFonts w:cs="Tahoma" w:eastAsia="Tahoma" w:hAnsi="Tahoma" w:ascii="Tahoma"/>
          <w:kern w:val="3"/>
          <w:sz w:val="20"/>
          <w:szCs w:val="20"/>
        </w:rPr>
      </w:pPr>
      <w:r>
        <w:rPr>
          <w:rFonts w:hAnsi="Tahoma" w:ascii="Tahoma"/>
          <w:kern w:val="3"/>
          <w:sz w:val="20"/>
          <w:szCs w:val="20"/>
        </w:rPr>
        <w:t>Potra</w:t>
      </w:r>
      <w:r>
        <w:rPr>
          <w:rFonts w:hAnsi="Tahoma" w:ascii="Tahoma"/>
          <w:kern w:val="3"/>
          <w:sz w:val="20"/>
          <w:szCs w:val="20"/>
        </w:rPr>
        <w:t>ž</w:t>
      </w:r>
      <w:r>
        <w:rPr>
          <w:rFonts w:hAnsi="Tahoma" w:ascii="Tahoma"/>
          <w:kern w:val="3"/>
          <w:sz w:val="20"/>
          <w:szCs w:val="20"/>
        </w:rPr>
        <w:t>ivanja za dane pozajmice i kamate u iznosu od 117.274,05 kn</w:t>
      </w:r>
    </w:p>
    <w:p w:rsidRDefault="005A5035" w:rsidR="00AF5724">
      <w:pPr>
        <w:pStyle w:val="TijeloB"/>
        <w:widowControl w:val="false"/>
        <w:numPr>
          <w:ilvl w:val="0"/>
          <w:numId w:val="22"/>
        </w:numPr>
        <w:suppressAutoHyphens/>
        <w:spacing w:lineRule="auto" w:line="288"/>
        <w:jc w:val="both"/>
        <w:rPr>
          <w:rFonts w:cs="Tahoma" w:eastAsia="Tahoma" w:hAnsi="Tahoma" w:ascii="Tahoma"/>
          <w:kern w:val="3"/>
          <w:sz w:val="20"/>
          <w:szCs w:val="20"/>
        </w:rPr>
      </w:pPr>
      <w:r>
        <w:rPr>
          <w:rFonts w:hAnsi="Tahoma" w:ascii="Tahoma"/>
          <w:kern w:val="3"/>
          <w:sz w:val="20"/>
          <w:szCs w:val="20"/>
        </w:rPr>
        <w:t>Ostala potra</w:t>
      </w:r>
      <w:r>
        <w:rPr>
          <w:rFonts w:hAnsi="Tahoma" w:ascii="Tahoma"/>
          <w:kern w:val="3"/>
          <w:sz w:val="20"/>
          <w:szCs w:val="20"/>
        </w:rPr>
        <w:t>ž</w:t>
      </w:r>
      <w:r>
        <w:rPr>
          <w:rFonts w:hAnsi="Tahoma" w:ascii="Tahoma"/>
          <w:kern w:val="3"/>
          <w:sz w:val="20"/>
          <w:szCs w:val="20"/>
        </w:rPr>
        <w:t>ivanja u iznosu od 78.843,19 kn, koja se odnose na dane predujmove</w:t>
      </w:r>
    </w:p>
    <w:p w:rsidRDefault="00AF5724" w:rsidR="00AF5724">
      <w:pPr>
        <w:pStyle w:val="TijeloB"/>
        <w:widowControl w:val="false"/>
        <w:suppressAutoHyphens/>
        <w:spacing w:lineRule="auto" w:line="276"/>
        <w:jc w:val="both"/>
        <w:rPr>
          <w:rFonts w:cs="Tahoma" w:eastAsia="Tahoma" w:hAnsi="Tahoma" w:ascii="Tahoma"/>
          <w:sz w:val="20"/>
          <w:szCs w:val="20"/>
          <w:u w:val="single"/>
        </w:rPr>
      </w:pPr>
    </w:p>
    <w:p w:rsidRDefault="005A5035" w:rsidR="00AF5724">
      <w:pPr>
        <w:pStyle w:val="TijeloB"/>
        <w:widowControl w:val="false"/>
        <w:suppressAutoHyphens/>
        <w:spacing w:lineRule="auto" w:line="276"/>
        <w:jc w:val="both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sz w:val="20"/>
          <w:szCs w:val="20"/>
        </w:rPr>
        <w:t>Tijekom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postupka, otposlanih opomena, uvida u otvorene stavke potra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ivanj</w:t>
      </w:r>
      <w:r>
        <w:rPr>
          <w:rFonts w:hAnsi="Tahoma" w:ascii="Tahoma"/>
          <w:sz w:val="20"/>
          <w:szCs w:val="20"/>
        </w:rPr>
        <w:t>a izvr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eno je putem ovr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nih postupaka i poslanih opomena naplata potra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ivanja u iznosu od </w:t>
      </w:r>
      <w:r>
        <w:rPr>
          <w:rFonts w:hAnsi="Tahoma" w:ascii="Tahoma"/>
          <w:b/>
          <w:bCs/>
          <w:sz w:val="20"/>
          <w:szCs w:val="20"/>
        </w:rPr>
        <w:t>123.279,01 kn.</w:t>
      </w:r>
    </w:p>
    <w:p w:rsidRDefault="00AF5724" w:rsidR="00AF5724">
      <w:pPr>
        <w:pStyle w:val="TijeloB"/>
        <w:widowControl w:val="false"/>
        <w:suppressAutoHyphens/>
        <w:spacing w:lineRule="auto" w:line="276"/>
        <w:jc w:val="both"/>
        <w:rPr>
          <w:rFonts w:cs="Tahoma" w:eastAsia="Tahoma" w:hAnsi="Tahoma" w:ascii="Tahoma"/>
          <w:b/>
          <w:bCs/>
          <w:sz w:val="20"/>
          <w:szCs w:val="20"/>
        </w:rPr>
      </w:pPr>
    </w:p>
    <w:p w:rsidRDefault="005A5035" w:rsidR="00AF5724">
      <w:pPr>
        <w:pStyle w:val="TijeloB"/>
        <w:widowControl w:val="false"/>
        <w:suppressAutoHyphens/>
        <w:spacing w:lineRule="auto" w:line="276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Detaljnom analizom potra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ivanja, te o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itovanjem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nika utvr</w:t>
      </w:r>
      <w:r>
        <w:rPr>
          <w:rFonts w:hAnsi="Tahoma" w:ascii="Tahoma"/>
          <w:sz w:val="20"/>
          <w:szCs w:val="20"/>
        </w:rPr>
        <w:t>đ</w:t>
      </w:r>
      <w:r>
        <w:rPr>
          <w:rFonts w:hAnsi="Tahoma" w:ascii="Tahoma"/>
          <w:sz w:val="20"/>
          <w:szCs w:val="20"/>
        </w:rPr>
        <w:t>eno je da prije otvaranja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postupka nisu evidentirane sve poslovne promjene s os</w:t>
      </w:r>
      <w:r>
        <w:rPr>
          <w:rFonts w:hAnsi="Tahoma" w:ascii="Tahoma"/>
          <w:sz w:val="20"/>
          <w:szCs w:val="20"/>
        </w:rPr>
        <w:t>nove kompenzacija, cesija, zatvaranja potra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ivanja, da je za pojedina potra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ivanja nastupila nemogu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>nost naplate, da su pojedina potra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ivanja u zastari, slijedom 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ega je u poslovnim evidencijama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nika izvr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eno uskla</w:t>
      </w:r>
      <w:r>
        <w:rPr>
          <w:rFonts w:hAnsi="Tahoma" w:ascii="Tahoma"/>
          <w:sz w:val="20"/>
          <w:szCs w:val="20"/>
        </w:rPr>
        <w:t>đ</w:t>
      </w:r>
      <w:r>
        <w:rPr>
          <w:rFonts w:hAnsi="Tahoma" w:ascii="Tahoma"/>
          <w:sz w:val="20"/>
          <w:szCs w:val="20"/>
        </w:rPr>
        <w:t>enje potra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ivanja i ista na dan 3.5.2017. godine iznose 0,00 kn. </w:t>
      </w:r>
    </w:p>
    <w:p w:rsidRDefault="00AF5724" w:rsidR="00AF5724">
      <w:pPr>
        <w:pStyle w:val="TijeloB"/>
        <w:widowControl w:val="false"/>
        <w:suppressAutoHyphens/>
        <w:spacing w:lineRule="auto" w:line="276"/>
        <w:jc w:val="both"/>
        <w:rPr>
          <w:rFonts w:cs="Tahoma" w:eastAsia="Tahoma" w:hAnsi="Tahoma" w:ascii="Tahoma"/>
          <w:sz w:val="20"/>
          <w:szCs w:val="20"/>
          <w:u w:val="single"/>
        </w:rPr>
      </w:pPr>
    </w:p>
    <w:p w:rsidRDefault="005A5035" w:rsidR="00AF5724">
      <w:pPr>
        <w:pStyle w:val="Odlomakpopisa"/>
        <w:widowControl w:val="false"/>
        <w:suppressAutoHyphens/>
        <w:spacing w:lineRule="auto" w:line="276" w:after="0"/>
        <w:ind w:left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Napomena:</w:t>
      </w:r>
      <w:r>
        <w:rPr>
          <w:rFonts w:hAnsi="Tahoma" w:ascii="Tahoma"/>
          <w:sz w:val="20"/>
          <w:szCs w:val="20"/>
        </w:rPr>
        <w:t xml:space="preserve"> Prije otvaranja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postupka bili su pokrenuti parni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ni i ovr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ni postupci u kojima je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ajni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nik bio </w:t>
      </w:r>
      <w:r>
        <w:rPr>
          <w:rFonts w:hAnsi="Tahoma" w:ascii="Tahoma"/>
          <w:sz w:val="20"/>
          <w:szCs w:val="20"/>
          <w:u w:val="single"/>
        </w:rPr>
        <w:t>tu</w:t>
      </w:r>
      <w:r>
        <w:rPr>
          <w:rFonts w:hAnsi="Tahoma" w:ascii="Tahoma"/>
          <w:sz w:val="20"/>
          <w:szCs w:val="20"/>
          <w:u w:val="single"/>
        </w:rPr>
        <w:t>ž</w:t>
      </w:r>
      <w:r>
        <w:rPr>
          <w:rFonts w:hAnsi="Tahoma" w:ascii="Tahoma"/>
          <w:sz w:val="20"/>
          <w:szCs w:val="20"/>
          <w:u w:val="single"/>
        </w:rPr>
        <w:t>itelj odnosno ovrhovoditelj</w:t>
      </w:r>
      <w:r>
        <w:rPr>
          <w:rFonts w:hAnsi="Tahoma" w:ascii="Tahoma"/>
          <w:sz w:val="20"/>
          <w:szCs w:val="20"/>
        </w:rPr>
        <w:t>.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ajna upraviteljica je u istima predala zah</w:t>
      </w:r>
      <w:r>
        <w:rPr>
          <w:rFonts w:hAnsi="Tahoma" w:ascii="Tahoma"/>
          <w:sz w:val="20"/>
          <w:szCs w:val="20"/>
        </w:rPr>
        <w:t>tjeve za izravnu naplatu na FINU kojim je zahtjevima izvr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ena djelomi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na naplata potra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ivanja. U postupcima u kojima nisu napla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>ena potra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ivanja ovr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enikov ra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un je u blokadi i naplata je neizvjesna, te ukoliko FINA obavijesti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ajnu upraviteljicu o </w:t>
      </w:r>
      <w:r>
        <w:rPr>
          <w:rFonts w:hAnsi="Tahoma" w:ascii="Tahoma"/>
          <w:sz w:val="20"/>
          <w:szCs w:val="20"/>
        </w:rPr>
        <w:t>isplati iz ra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una ovr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enika,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ajna upraviteljica 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>e predlo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iti sudu da se u tom slu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aju postupak nadalje vodi u ime i za ra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  <w:lang w:val="nl-NL"/>
        </w:rPr>
        <w:t>un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ajne mase.</w:t>
      </w:r>
    </w:p>
    <w:p w:rsidRDefault="00AF5724" w:rsidR="00AF5724">
      <w:pPr>
        <w:pStyle w:val="TijeloA"/>
        <w:widowControl w:val="false"/>
        <w:suppressAutoHyphens/>
        <w:spacing w:lineRule="auto" w:line="276" w:after="0"/>
        <w:jc w:val="both"/>
        <w:rPr>
          <w:rFonts w:cs="Tahoma" w:eastAsia="Tahoma" w:hAnsi="Tahoma" w:ascii="Tahoma"/>
          <w:sz w:val="20"/>
          <w:szCs w:val="20"/>
          <w:u w:val="single"/>
        </w:rPr>
      </w:pPr>
    </w:p>
    <w:p w:rsidRDefault="00AF5724" w:rsidR="00AF5724">
      <w:pPr>
        <w:pStyle w:val="TijeloA"/>
        <w:widowControl w:val="false"/>
        <w:suppressAutoHyphens/>
        <w:spacing w:lineRule="auto" w:line="288" w:after="0"/>
        <w:ind w:left="360"/>
        <w:jc w:val="both"/>
        <w:rPr>
          <w:rFonts w:cs="Tahoma" w:eastAsia="Tahoma" w:hAnsi="Tahoma" w:ascii="Tahoma"/>
          <w:kern w:val="3"/>
          <w:sz w:val="20"/>
          <w:szCs w:val="20"/>
          <w:u w:val="single"/>
        </w:rPr>
      </w:pPr>
    </w:p>
    <w:p w:rsidRDefault="005A5035" w:rsidR="00AF5724">
      <w:pPr>
        <w:pStyle w:val="Odlomakpopisa"/>
        <w:widowControl w:val="false"/>
        <w:numPr>
          <w:ilvl w:val="0"/>
          <w:numId w:val="25"/>
        </w:numPr>
        <w:suppressAutoHyphens/>
        <w:spacing w:lineRule="auto" w:line="288"/>
        <w:jc w:val="both"/>
        <w:rPr>
          <w:rFonts w:cs="Tahoma" w:eastAsia="Tahoma" w:hAnsi="Tahoma" w:ascii="Tahoma"/>
          <w:kern w:val="3"/>
          <w:sz w:val="20"/>
          <w:szCs w:val="20"/>
          <w:u w:val="single"/>
        </w:rPr>
      </w:pPr>
      <w:r>
        <w:rPr>
          <w:rFonts w:hAnsi="Tahoma" w:ascii="Tahoma"/>
          <w:b/>
          <w:bCs/>
          <w:kern w:val="3"/>
          <w:sz w:val="20"/>
          <w:szCs w:val="20"/>
        </w:rPr>
        <w:t>Zaliha robe na skladi</w:t>
      </w:r>
      <w:r>
        <w:rPr>
          <w:rFonts w:hAnsi="Tahoma" w:ascii="Tahoma"/>
          <w:b/>
          <w:bCs/>
          <w:kern w:val="3"/>
          <w:sz w:val="20"/>
          <w:szCs w:val="20"/>
        </w:rPr>
        <w:t>š</w:t>
      </w:r>
      <w:r>
        <w:rPr>
          <w:rFonts w:hAnsi="Tahoma" w:ascii="Tahoma"/>
          <w:b/>
          <w:bCs/>
          <w:kern w:val="3"/>
          <w:sz w:val="20"/>
          <w:szCs w:val="20"/>
        </w:rPr>
        <w:t>tu</w:t>
      </w:r>
      <w:r>
        <w:rPr>
          <w:rFonts w:hAnsi="Tahoma" w:ascii="Tahoma"/>
          <w:kern w:val="3"/>
          <w:sz w:val="20"/>
          <w:szCs w:val="20"/>
        </w:rPr>
        <w:t xml:space="preserve">  </w:t>
      </w:r>
    </w:p>
    <w:p w:rsidRDefault="005A5035" w:rsidR="00AF5724">
      <w:pPr>
        <w:pStyle w:val="TijeloB"/>
        <w:widowControl w:val="false"/>
        <w:suppressAutoHyphens/>
        <w:spacing w:lineRule="auto" w:line="288"/>
        <w:jc w:val="both"/>
        <w:rPr>
          <w:rFonts w:cs="Tahoma" w:eastAsia="Tahoma" w:hAnsi="Tahoma" w:ascii="Tahoma"/>
          <w:b/>
          <w:bCs/>
          <w:kern w:val="3"/>
          <w:sz w:val="20"/>
          <w:szCs w:val="20"/>
        </w:rPr>
      </w:pPr>
      <w:r>
        <w:rPr>
          <w:rFonts w:hAnsi="Tahoma" w:ascii="Tahoma"/>
          <w:kern w:val="3"/>
          <w:sz w:val="20"/>
          <w:szCs w:val="20"/>
        </w:rPr>
        <w:t>Zaliha robe iskazana je danom otvaranja ste</w:t>
      </w:r>
      <w:r>
        <w:rPr>
          <w:rFonts w:hAnsi="Tahoma" w:ascii="Tahoma"/>
          <w:kern w:val="3"/>
          <w:sz w:val="20"/>
          <w:szCs w:val="20"/>
        </w:rPr>
        <w:t>č</w:t>
      </w:r>
      <w:r>
        <w:rPr>
          <w:rFonts w:hAnsi="Tahoma" w:ascii="Tahoma"/>
          <w:kern w:val="3"/>
          <w:sz w:val="20"/>
          <w:szCs w:val="20"/>
        </w:rPr>
        <w:t>ajnog postupka u knjigovodstvenoj vrij</w:t>
      </w:r>
      <w:r>
        <w:rPr>
          <w:rFonts w:hAnsi="Tahoma" w:ascii="Tahoma"/>
          <w:kern w:val="3"/>
          <w:sz w:val="20"/>
          <w:szCs w:val="20"/>
        </w:rPr>
        <w:t>ednosti od 844.377,83 kn. Nakon provedenih popisa zalihe robe, utvr</w:t>
      </w:r>
      <w:r>
        <w:rPr>
          <w:rFonts w:hAnsi="Tahoma" w:ascii="Tahoma"/>
          <w:kern w:val="3"/>
          <w:sz w:val="20"/>
          <w:szCs w:val="20"/>
        </w:rPr>
        <w:t>đ</w:t>
      </w:r>
      <w:r>
        <w:rPr>
          <w:rFonts w:hAnsi="Tahoma" w:ascii="Tahoma"/>
          <w:kern w:val="3"/>
          <w:sz w:val="20"/>
          <w:szCs w:val="20"/>
        </w:rPr>
        <w:t xml:space="preserve">ene </w:t>
      </w:r>
      <w:r>
        <w:rPr>
          <w:rFonts w:hAnsi="Tahoma" w:ascii="Tahoma"/>
          <w:kern w:val="3"/>
          <w:sz w:val="20"/>
          <w:szCs w:val="20"/>
        </w:rPr>
        <w:t>č</w:t>
      </w:r>
      <w:r>
        <w:rPr>
          <w:rFonts w:hAnsi="Tahoma" w:ascii="Tahoma"/>
          <w:kern w:val="3"/>
          <w:sz w:val="20"/>
          <w:szCs w:val="20"/>
        </w:rPr>
        <w:t>injenice da je roba nekurentna, da je potrgana, da ista se ne mo</w:t>
      </w:r>
      <w:r>
        <w:rPr>
          <w:rFonts w:hAnsi="Tahoma" w:ascii="Tahoma"/>
          <w:kern w:val="3"/>
          <w:sz w:val="20"/>
          <w:szCs w:val="20"/>
        </w:rPr>
        <w:t>ž</w:t>
      </w:r>
      <w:r>
        <w:rPr>
          <w:rFonts w:hAnsi="Tahoma" w:ascii="Tahoma"/>
          <w:kern w:val="3"/>
          <w:sz w:val="20"/>
          <w:szCs w:val="20"/>
          <w:lang w:val="it-IT"/>
        </w:rPr>
        <w:t>e unov</w:t>
      </w:r>
      <w:r>
        <w:rPr>
          <w:rFonts w:hAnsi="Tahoma" w:ascii="Tahoma"/>
          <w:kern w:val="3"/>
          <w:sz w:val="20"/>
          <w:szCs w:val="20"/>
        </w:rPr>
        <w:t>č</w:t>
      </w:r>
      <w:r>
        <w:rPr>
          <w:rFonts w:hAnsi="Tahoma" w:ascii="Tahoma"/>
          <w:kern w:val="3"/>
          <w:sz w:val="20"/>
          <w:szCs w:val="20"/>
        </w:rPr>
        <w:t>iti po knjigovodstvenoj vrijednosti, anga</w:t>
      </w:r>
      <w:r>
        <w:rPr>
          <w:rFonts w:hAnsi="Tahoma" w:ascii="Tahoma"/>
          <w:kern w:val="3"/>
          <w:sz w:val="20"/>
          <w:szCs w:val="20"/>
        </w:rPr>
        <w:t>ž</w:t>
      </w:r>
      <w:r>
        <w:rPr>
          <w:rFonts w:hAnsi="Tahoma" w:ascii="Tahoma"/>
          <w:kern w:val="3"/>
          <w:sz w:val="20"/>
          <w:szCs w:val="20"/>
        </w:rPr>
        <w:t>iran je sudski vje</w:t>
      </w:r>
      <w:r>
        <w:rPr>
          <w:rFonts w:hAnsi="Tahoma" w:ascii="Tahoma"/>
          <w:kern w:val="3"/>
          <w:sz w:val="20"/>
          <w:szCs w:val="20"/>
        </w:rPr>
        <w:t>š</w:t>
      </w:r>
      <w:r>
        <w:rPr>
          <w:rFonts w:hAnsi="Tahoma" w:ascii="Tahoma"/>
          <w:kern w:val="3"/>
          <w:sz w:val="20"/>
          <w:szCs w:val="20"/>
        </w:rPr>
        <w:t>tak te je izra</w:t>
      </w:r>
      <w:r>
        <w:rPr>
          <w:rFonts w:hAnsi="Tahoma" w:ascii="Tahoma"/>
          <w:kern w:val="3"/>
          <w:sz w:val="20"/>
          <w:szCs w:val="20"/>
        </w:rPr>
        <w:t>đ</w:t>
      </w:r>
      <w:r>
        <w:rPr>
          <w:rFonts w:hAnsi="Tahoma" w:ascii="Tahoma"/>
          <w:kern w:val="3"/>
          <w:sz w:val="20"/>
          <w:szCs w:val="20"/>
        </w:rPr>
        <w:t xml:space="preserve">ena procjena zalihe robe na iznos od </w:t>
      </w:r>
      <w:r>
        <w:rPr>
          <w:rFonts w:hAnsi="Tahoma" w:ascii="Tahoma"/>
          <w:b/>
          <w:bCs/>
          <w:kern w:val="3"/>
          <w:sz w:val="20"/>
          <w:szCs w:val="20"/>
        </w:rPr>
        <w:t>41.940,01 kn.</w:t>
      </w:r>
    </w:p>
    <w:p w:rsidRDefault="00AF5724" w:rsidR="00AF5724">
      <w:pPr>
        <w:pStyle w:val="TijeloB"/>
        <w:widowControl w:val="false"/>
        <w:suppressAutoHyphens/>
        <w:spacing w:lineRule="auto" w:line="288"/>
        <w:jc w:val="both"/>
        <w:rPr>
          <w:rFonts w:cs="Tahoma" w:eastAsia="Tahoma" w:hAnsi="Tahoma" w:ascii="Tahoma"/>
          <w:kern w:val="3"/>
          <w:sz w:val="20"/>
          <w:szCs w:val="20"/>
        </w:rPr>
      </w:pPr>
    </w:p>
    <w:p w:rsidRDefault="005A5035" w:rsidR="00AF5724">
      <w:pPr>
        <w:pStyle w:val="TijeloB"/>
        <w:widowControl w:val="false"/>
        <w:suppressAutoHyphens/>
        <w:spacing w:lineRule="auto" w:line="288"/>
        <w:jc w:val="both"/>
        <w:rPr>
          <w:rFonts w:cs="Tahoma" w:eastAsia="Tahoma" w:hAnsi="Tahoma" w:ascii="Tahoma"/>
          <w:b/>
          <w:bCs/>
          <w:kern w:val="3"/>
          <w:sz w:val="20"/>
          <w:szCs w:val="20"/>
        </w:rPr>
      </w:pPr>
      <w:r>
        <w:rPr>
          <w:rFonts w:hAnsi="Tahoma" w:ascii="Tahoma"/>
          <w:kern w:val="3"/>
          <w:sz w:val="20"/>
          <w:szCs w:val="20"/>
        </w:rPr>
        <w:t>Tijekom ste</w:t>
      </w:r>
      <w:r>
        <w:rPr>
          <w:rFonts w:hAnsi="Tahoma" w:ascii="Tahoma"/>
          <w:kern w:val="3"/>
          <w:sz w:val="20"/>
          <w:szCs w:val="20"/>
        </w:rPr>
        <w:t>č</w:t>
      </w:r>
      <w:r>
        <w:rPr>
          <w:rFonts w:hAnsi="Tahoma" w:ascii="Tahoma"/>
          <w:kern w:val="3"/>
          <w:sz w:val="20"/>
          <w:szCs w:val="20"/>
        </w:rPr>
        <w:t>ajnog postupka, objava prodaje putem prikupljanja pismenih ponuda, odluka skup</w:t>
      </w:r>
      <w:r>
        <w:rPr>
          <w:rFonts w:hAnsi="Tahoma" w:ascii="Tahoma"/>
          <w:kern w:val="3"/>
          <w:sz w:val="20"/>
          <w:szCs w:val="20"/>
        </w:rPr>
        <w:t>š</w:t>
      </w:r>
      <w:r>
        <w:rPr>
          <w:rFonts w:hAnsi="Tahoma" w:ascii="Tahoma"/>
          <w:kern w:val="3"/>
          <w:sz w:val="20"/>
          <w:szCs w:val="20"/>
        </w:rPr>
        <w:t>tine vjerovnika o prihva</w:t>
      </w:r>
      <w:r>
        <w:rPr>
          <w:rFonts w:hAnsi="Tahoma" w:ascii="Tahoma"/>
          <w:kern w:val="3"/>
          <w:sz w:val="20"/>
          <w:szCs w:val="20"/>
        </w:rPr>
        <w:t>ć</w:t>
      </w:r>
      <w:r>
        <w:rPr>
          <w:rFonts w:hAnsi="Tahoma" w:ascii="Tahoma"/>
          <w:kern w:val="3"/>
          <w:sz w:val="20"/>
          <w:szCs w:val="20"/>
        </w:rPr>
        <w:t>anju ponuda za prodaju robe, izvr</w:t>
      </w:r>
      <w:r>
        <w:rPr>
          <w:rFonts w:hAnsi="Tahoma" w:ascii="Tahoma"/>
          <w:kern w:val="3"/>
          <w:sz w:val="20"/>
          <w:szCs w:val="20"/>
        </w:rPr>
        <w:t>š</w:t>
      </w:r>
      <w:r>
        <w:rPr>
          <w:rFonts w:hAnsi="Tahoma" w:ascii="Tahoma"/>
          <w:kern w:val="3"/>
          <w:sz w:val="20"/>
          <w:szCs w:val="20"/>
        </w:rPr>
        <w:t>eno je unov</w:t>
      </w:r>
      <w:r>
        <w:rPr>
          <w:rFonts w:hAnsi="Tahoma" w:ascii="Tahoma"/>
          <w:kern w:val="3"/>
          <w:sz w:val="20"/>
          <w:szCs w:val="20"/>
        </w:rPr>
        <w:t>č</w:t>
      </w:r>
      <w:r>
        <w:rPr>
          <w:rFonts w:hAnsi="Tahoma" w:ascii="Tahoma"/>
          <w:kern w:val="3"/>
          <w:sz w:val="20"/>
          <w:szCs w:val="20"/>
        </w:rPr>
        <w:t>enje kompletne zalihe robe uz postignutu k</w:t>
      </w:r>
      <w:r>
        <w:rPr>
          <w:rFonts w:hAnsi="Tahoma" w:ascii="Tahoma"/>
          <w:kern w:val="3"/>
          <w:sz w:val="20"/>
          <w:szCs w:val="20"/>
        </w:rPr>
        <w:t xml:space="preserve">upoprodajnu cijenu od </w:t>
      </w:r>
      <w:r>
        <w:rPr>
          <w:rFonts w:hAnsi="Tahoma" w:ascii="Tahoma"/>
          <w:b/>
          <w:bCs/>
          <w:kern w:val="3"/>
          <w:sz w:val="20"/>
          <w:szCs w:val="20"/>
        </w:rPr>
        <w:t>19.042,97 kn</w:t>
      </w:r>
      <w:r>
        <w:rPr>
          <w:rFonts w:hAnsi="Tahoma" w:ascii="Tahoma"/>
          <w:kern w:val="3"/>
          <w:sz w:val="20"/>
          <w:szCs w:val="20"/>
        </w:rPr>
        <w:t xml:space="preserve"> uve</w:t>
      </w:r>
      <w:r>
        <w:rPr>
          <w:rFonts w:hAnsi="Tahoma" w:ascii="Tahoma"/>
          <w:kern w:val="3"/>
          <w:sz w:val="20"/>
          <w:szCs w:val="20"/>
        </w:rPr>
        <w:t>ć</w:t>
      </w:r>
      <w:r>
        <w:rPr>
          <w:rFonts w:hAnsi="Tahoma" w:ascii="Tahoma"/>
          <w:kern w:val="3"/>
          <w:sz w:val="20"/>
          <w:szCs w:val="20"/>
        </w:rPr>
        <w:t>ano za pripadaju</w:t>
      </w:r>
      <w:r>
        <w:rPr>
          <w:rFonts w:hAnsi="Tahoma" w:ascii="Tahoma"/>
          <w:kern w:val="3"/>
          <w:sz w:val="20"/>
          <w:szCs w:val="20"/>
        </w:rPr>
        <w:t>ć</w:t>
      </w:r>
      <w:r>
        <w:rPr>
          <w:rFonts w:hAnsi="Tahoma" w:ascii="Tahoma"/>
          <w:kern w:val="3"/>
          <w:sz w:val="20"/>
          <w:szCs w:val="20"/>
        </w:rPr>
        <w:t>i PDV, dok je za razliku izvr</w:t>
      </w:r>
      <w:r>
        <w:rPr>
          <w:rFonts w:hAnsi="Tahoma" w:ascii="Tahoma"/>
          <w:kern w:val="3"/>
          <w:sz w:val="20"/>
          <w:szCs w:val="20"/>
        </w:rPr>
        <w:t>š</w:t>
      </w:r>
      <w:r>
        <w:rPr>
          <w:rFonts w:hAnsi="Tahoma" w:ascii="Tahoma"/>
          <w:kern w:val="3"/>
          <w:sz w:val="20"/>
          <w:szCs w:val="20"/>
        </w:rPr>
        <w:t>eno uskla</w:t>
      </w:r>
      <w:r>
        <w:rPr>
          <w:rFonts w:hAnsi="Tahoma" w:ascii="Tahoma"/>
          <w:kern w:val="3"/>
          <w:sz w:val="20"/>
          <w:szCs w:val="20"/>
        </w:rPr>
        <w:t>đ</w:t>
      </w:r>
      <w:r>
        <w:rPr>
          <w:rFonts w:hAnsi="Tahoma" w:ascii="Tahoma"/>
          <w:kern w:val="3"/>
          <w:sz w:val="20"/>
          <w:szCs w:val="20"/>
        </w:rPr>
        <w:t>enje u poslovnim evidencijama ste</w:t>
      </w:r>
      <w:r>
        <w:rPr>
          <w:rFonts w:hAnsi="Tahoma" w:ascii="Tahoma"/>
          <w:kern w:val="3"/>
          <w:sz w:val="20"/>
          <w:szCs w:val="20"/>
        </w:rPr>
        <w:t>č</w:t>
      </w:r>
      <w:r>
        <w:rPr>
          <w:rFonts w:hAnsi="Tahoma" w:ascii="Tahoma"/>
          <w:kern w:val="3"/>
          <w:sz w:val="20"/>
          <w:szCs w:val="20"/>
        </w:rPr>
        <w:t>ajnog du</w:t>
      </w:r>
      <w:r>
        <w:rPr>
          <w:rFonts w:hAnsi="Tahoma" w:ascii="Tahoma"/>
          <w:kern w:val="3"/>
          <w:sz w:val="20"/>
          <w:szCs w:val="20"/>
        </w:rPr>
        <w:t>ž</w:t>
      </w:r>
      <w:r>
        <w:rPr>
          <w:rFonts w:hAnsi="Tahoma" w:ascii="Tahoma"/>
          <w:kern w:val="3"/>
          <w:sz w:val="20"/>
          <w:szCs w:val="20"/>
        </w:rPr>
        <w:t>nika.</w:t>
      </w:r>
      <w:r>
        <w:rPr>
          <w:rFonts w:hAnsi="Tahoma" w:ascii="Tahoma"/>
          <w:b/>
          <w:bCs/>
          <w:kern w:val="3"/>
          <w:sz w:val="20"/>
          <w:szCs w:val="20"/>
        </w:rPr>
        <w:t xml:space="preserve"> </w:t>
      </w:r>
    </w:p>
    <w:p w:rsidRDefault="00AF5724" w:rsidR="00AF5724">
      <w:pPr>
        <w:pStyle w:val="TijeloB"/>
        <w:widowControl w:val="false"/>
        <w:suppressAutoHyphens/>
        <w:spacing w:lineRule="auto" w:line="288"/>
        <w:jc w:val="both"/>
        <w:rPr>
          <w:rFonts w:cs="Tahoma" w:eastAsia="Tahoma" w:hAnsi="Tahoma" w:ascii="Tahoma"/>
          <w:b/>
          <w:bCs/>
          <w:kern w:val="3"/>
          <w:sz w:val="20"/>
          <w:szCs w:val="20"/>
        </w:rPr>
      </w:pPr>
    </w:p>
    <w:p w:rsidRDefault="005A5035" w:rsidR="00AF5724">
      <w:pPr>
        <w:pStyle w:val="TijeloB"/>
        <w:widowControl w:val="false"/>
        <w:suppressAutoHyphens/>
        <w:spacing w:lineRule="auto" w:line="288"/>
        <w:jc w:val="both"/>
        <w:rPr>
          <w:rFonts w:cs="Tahoma" w:eastAsia="Tahoma" w:hAnsi="Tahoma" w:ascii="Tahoma"/>
          <w:kern w:val="3"/>
          <w:sz w:val="20"/>
          <w:szCs w:val="20"/>
          <w:u w:val="single"/>
        </w:rPr>
      </w:pPr>
      <w:r>
        <w:rPr>
          <w:rFonts w:hAnsi="Tahoma" w:ascii="Tahoma"/>
          <w:kern w:val="3"/>
          <w:sz w:val="20"/>
          <w:szCs w:val="20"/>
          <w:u w:val="single"/>
        </w:rPr>
        <w:t>Slijedom iznijetog, ukupno je unov</w:t>
      </w:r>
      <w:r>
        <w:rPr>
          <w:rFonts w:hAnsi="Tahoma" w:ascii="Tahoma"/>
          <w:kern w:val="3"/>
          <w:sz w:val="20"/>
          <w:szCs w:val="20"/>
          <w:u w:val="single"/>
        </w:rPr>
        <w:t>č</w:t>
      </w:r>
      <w:r>
        <w:rPr>
          <w:rFonts w:hAnsi="Tahoma" w:ascii="Tahoma"/>
          <w:kern w:val="3"/>
          <w:sz w:val="20"/>
          <w:szCs w:val="20"/>
          <w:u w:val="single"/>
        </w:rPr>
        <w:t>ena imovina ste</w:t>
      </w:r>
      <w:r>
        <w:rPr>
          <w:rFonts w:hAnsi="Tahoma" w:ascii="Tahoma"/>
          <w:kern w:val="3"/>
          <w:sz w:val="20"/>
          <w:szCs w:val="20"/>
          <w:u w:val="single"/>
        </w:rPr>
        <w:t>č</w:t>
      </w:r>
      <w:r>
        <w:rPr>
          <w:rFonts w:hAnsi="Tahoma" w:ascii="Tahoma"/>
          <w:kern w:val="3"/>
          <w:sz w:val="20"/>
          <w:szCs w:val="20"/>
          <w:u w:val="single"/>
        </w:rPr>
        <w:t>ajnog du</w:t>
      </w:r>
      <w:r>
        <w:rPr>
          <w:rFonts w:hAnsi="Tahoma" w:ascii="Tahoma"/>
          <w:kern w:val="3"/>
          <w:sz w:val="20"/>
          <w:szCs w:val="20"/>
          <w:u w:val="single"/>
        </w:rPr>
        <w:t>ž</w:t>
      </w:r>
      <w:r>
        <w:rPr>
          <w:rFonts w:hAnsi="Tahoma" w:ascii="Tahoma"/>
          <w:kern w:val="3"/>
          <w:sz w:val="20"/>
          <w:szCs w:val="20"/>
          <w:u w:val="single"/>
        </w:rPr>
        <w:t xml:space="preserve">nika u iznosu od 979.564,98 kn (bez PDV-a)  i </w:t>
      </w:r>
      <w:r>
        <w:rPr>
          <w:rFonts w:hAnsi="Tahoma" w:ascii="Tahoma"/>
          <w:kern w:val="3"/>
          <w:sz w:val="20"/>
          <w:szCs w:val="20"/>
          <w:u w:val="single"/>
        </w:rPr>
        <w:t>ostvareni su priljevi od najma u iznosu od 3.400,00 kn (bez PDV-a), dakle ukupno unov</w:t>
      </w:r>
      <w:r>
        <w:rPr>
          <w:rFonts w:hAnsi="Tahoma" w:ascii="Tahoma"/>
          <w:kern w:val="3"/>
          <w:sz w:val="20"/>
          <w:szCs w:val="20"/>
          <w:u w:val="single"/>
        </w:rPr>
        <w:t>č</w:t>
      </w:r>
      <w:r>
        <w:rPr>
          <w:rFonts w:hAnsi="Tahoma" w:ascii="Tahoma"/>
          <w:kern w:val="3"/>
          <w:sz w:val="20"/>
          <w:szCs w:val="20"/>
          <w:u w:val="single"/>
        </w:rPr>
        <w:t>enje imovine tijekom ovog ste</w:t>
      </w:r>
      <w:r>
        <w:rPr>
          <w:rFonts w:hAnsi="Tahoma" w:ascii="Tahoma"/>
          <w:kern w:val="3"/>
          <w:sz w:val="20"/>
          <w:szCs w:val="20"/>
          <w:u w:val="single"/>
        </w:rPr>
        <w:t>č</w:t>
      </w:r>
      <w:r>
        <w:rPr>
          <w:rFonts w:hAnsi="Tahoma" w:ascii="Tahoma"/>
          <w:kern w:val="3"/>
          <w:sz w:val="20"/>
          <w:szCs w:val="20"/>
          <w:u w:val="single"/>
        </w:rPr>
        <w:t xml:space="preserve">ajnog postupka iznosi </w:t>
      </w:r>
      <w:r>
        <w:rPr>
          <w:rFonts w:hAnsi="Tahoma" w:ascii="Tahoma"/>
          <w:b/>
          <w:bCs/>
          <w:kern w:val="3"/>
          <w:sz w:val="20"/>
          <w:szCs w:val="20"/>
          <w:u w:val="single"/>
        </w:rPr>
        <w:t>982.964,98 kn</w:t>
      </w:r>
      <w:r>
        <w:rPr>
          <w:rFonts w:hAnsi="Tahoma" w:ascii="Tahoma"/>
          <w:kern w:val="3"/>
          <w:sz w:val="20"/>
          <w:szCs w:val="20"/>
          <w:u w:val="single"/>
        </w:rPr>
        <w:t>.</w:t>
      </w:r>
    </w:p>
    <w:p w:rsidRDefault="005A5035" w:rsidR="00AF5724">
      <w:pPr>
        <w:pStyle w:val="TijeloB"/>
        <w:widowControl w:val="false"/>
        <w:suppressAutoHyphens/>
        <w:spacing w:lineRule="auto" w:line="288"/>
        <w:jc w:val="both"/>
        <w:rPr>
          <w:rFonts w:cs="Tahoma" w:eastAsia="Tahoma" w:hAnsi="Tahoma" w:ascii="Tahoma"/>
          <w:kern w:val="3"/>
          <w:sz w:val="20"/>
          <w:szCs w:val="20"/>
          <w:u w:val="single"/>
        </w:rPr>
      </w:pPr>
      <w:r>
        <w:rPr>
          <w:rFonts w:hAnsi="Tahoma" w:ascii="Tahoma"/>
          <w:b/>
          <w:bCs/>
          <w:kern w:val="3"/>
          <w:sz w:val="20"/>
          <w:szCs w:val="20"/>
        </w:rPr>
        <w:t xml:space="preserve"> </w:t>
      </w:r>
    </w:p>
    <w:p w:rsidRDefault="00AF5724" w:rsidR="00AF5724">
      <w:pPr>
        <w:pStyle w:val="TijeloB"/>
        <w:widowControl w:val="false"/>
        <w:suppressAutoHyphens/>
        <w:spacing w:lineRule="auto" w:line="288"/>
        <w:jc w:val="both"/>
        <w:rPr>
          <w:rFonts w:cs="Tahoma" w:eastAsia="Tahoma" w:hAnsi="Tahoma" w:ascii="Tahoma"/>
          <w:kern w:val="3"/>
          <w:sz w:val="22"/>
          <w:szCs w:val="22"/>
        </w:rPr>
      </w:pPr>
    </w:p>
    <w:p w:rsidRDefault="005A5035" w:rsidR="00AF5724">
      <w:pPr>
        <w:pStyle w:val="TijeloB"/>
        <w:tabs>
          <w:tab w:pos="8505" w:val="left"/>
        </w:tabs>
        <w:spacing w:lineRule="auto" w:line="288"/>
        <w:rPr>
          <w:rFonts w:cs="Tahoma" w:eastAsia="Tahoma" w:hAnsi="Tahoma" w:ascii="Tahoma"/>
          <w:b/>
          <w:bCs/>
          <w:sz w:val="20"/>
          <w:szCs w:val="20"/>
          <w:u w:val="single"/>
        </w:rPr>
      </w:pPr>
      <w:r>
        <w:rPr>
          <w:rFonts w:hAnsi="Tahoma" w:ascii="Tahoma"/>
          <w:b/>
          <w:bCs/>
          <w:sz w:val="20"/>
          <w:szCs w:val="20"/>
          <w:u w:val="single"/>
        </w:rPr>
        <w:t>Imovina na dan izrade prijedloga zavr</w:t>
      </w:r>
      <w:r>
        <w:rPr>
          <w:rFonts w:hAnsi="Tahoma" w:ascii="Tahoma"/>
          <w:b/>
          <w:bCs/>
          <w:sz w:val="20"/>
          <w:szCs w:val="20"/>
          <w:u w:val="single"/>
        </w:rPr>
        <w:t>š</w:t>
      </w:r>
      <w:r>
        <w:rPr>
          <w:rFonts w:hAnsi="Tahoma" w:ascii="Tahoma"/>
          <w:b/>
          <w:bCs/>
          <w:sz w:val="20"/>
          <w:szCs w:val="20"/>
          <w:u w:val="single"/>
        </w:rPr>
        <w:t>ne bilance  3.5.2017. godine</w:t>
      </w:r>
    </w:p>
    <w:p w:rsidRDefault="005A5035" w:rsidR="00AF5724">
      <w:pPr>
        <w:pStyle w:val="TijeloB"/>
        <w:tabs>
          <w:tab w:pos="8505" w:val="left"/>
        </w:tabs>
        <w:spacing w:lineRule="auto" w:line="288"/>
        <w:jc w:val="both"/>
        <w:rPr>
          <w:rFonts w:cs="Tahoma" w:eastAsia="Tahoma" w:hAnsi="Tahoma" w:ascii="Tahoma"/>
          <w:kern w:val="3"/>
          <w:sz w:val="20"/>
          <w:szCs w:val="20"/>
        </w:rPr>
      </w:pPr>
      <w:r>
        <w:rPr>
          <w:rFonts w:hAnsi="Tahoma" w:ascii="Tahoma"/>
          <w:kern w:val="3"/>
          <w:sz w:val="20"/>
          <w:szCs w:val="20"/>
        </w:rPr>
        <w:t>Slijedom iznesenog, nakon unov</w:t>
      </w:r>
      <w:r>
        <w:rPr>
          <w:rFonts w:hAnsi="Tahoma" w:ascii="Tahoma"/>
          <w:kern w:val="3"/>
          <w:sz w:val="20"/>
          <w:szCs w:val="20"/>
        </w:rPr>
        <w:t>č</w:t>
      </w:r>
      <w:r>
        <w:rPr>
          <w:rFonts w:hAnsi="Tahoma" w:ascii="Tahoma"/>
          <w:kern w:val="3"/>
          <w:sz w:val="20"/>
          <w:szCs w:val="20"/>
        </w:rPr>
        <w:t>enja imovine, te uskla</w:t>
      </w:r>
      <w:r>
        <w:rPr>
          <w:rFonts w:hAnsi="Tahoma" w:ascii="Tahoma"/>
          <w:kern w:val="3"/>
          <w:sz w:val="20"/>
          <w:szCs w:val="20"/>
        </w:rPr>
        <w:t>đ</w:t>
      </w:r>
      <w:r>
        <w:rPr>
          <w:rFonts w:hAnsi="Tahoma" w:ascii="Tahoma"/>
          <w:kern w:val="3"/>
          <w:sz w:val="20"/>
          <w:szCs w:val="20"/>
        </w:rPr>
        <w:t>enja u poslovnim evidencijama, imovina ste</w:t>
      </w:r>
      <w:r>
        <w:rPr>
          <w:rFonts w:hAnsi="Tahoma" w:ascii="Tahoma"/>
          <w:kern w:val="3"/>
          <w:sz w:val="20"/>
          <w:szCs w:val="20"/>
        </w:rPr>
        <w:t>č</w:t>
      </w:r>
      <w:r>
        <w:rPr>
          <w:rFonts w:hAnsi="Tahoma" w:ascii="Tahoma"/>
          <w:kern w:val="3"/>
          <w:sz w:val="20"/>
          <w:szCs w:val="20"/>
        </w:rPr>
        <w:t>ajnog du</w:t>
      </w:r>
      <w:r>
        <w:rPr>
          <w:rFonts w:hAnsi="Tahoma" w:ascii="Tahoma"/>
          <w:kern w:val="3"/>
          <w:sz w:val="20"/>
          <w:szCs w:val="20"/>
        </w:rPr>
        <w:t>ž</w:t>
      </w:r>
      <w:r>
        <w:rPr>
          <w:rFonts w:hAnsi="Tahoma" w:ascii="Tahoma"/>
          <w:kern w:val="3"/>
          <w:sz w:val="20"/>
          <w:szCs w:val="20"/>
        </w:rPr>
        <w:t xml:space="preserve">nika na dan 3.5.2017. godine ukupno iznosi </w:t>
      </w:r>
      <w:r>
        <w:rPr>
          <w:rFonts w:hAnsi="Tahoma" w:ascii="Tahoma"/>
          <w:b/>
          <w:bCs/>
          <w:kern w:val="3"/>
          <w:sz w:val="20"/>
          <w:szCs w:val="20"/>
        </w:rPr>
        <w:t>115.548,70 kn</w:t>
      </w:r>
      <w:r>
        <w:rPr>
          <w:rFonts w:hAnsi="Tahoma" w:ascii="Tahoma"/>
          <w:kern w:val="3"/>
          <w:sz w:val="20"/>
          <w:szCs w:val="20"/>
        </w:rPr>
        <w:t>, koja se imovina sastoji od:</w:t>
      </w:r>
    </w:p>
    <w:p w:rsidRDefault="005A5035" w:rsidR="00AF5724">
      <w:pPr>
        <w:pStyle w:val="TijeloB"/>
        <w:widowControl w:val="false"/>
        <w:numPr>
          <w:ilvl w:val="0"/>
          <w:numId w:val="27"/>
        </w:numPr>
        <w:suppressAutoHyphens/>
        <w:spacing w:lineRule="auto" w:line="288"/>
        <w:jc w:val="both"/>
        <w:rPr>
          <w:rFonts w:cs="Tahoma" w:eastAsia="Tahoma" w:hAnsi="Tahoma" w:ascii="Tahoma"/>
          <w:kern w:val="3"/>
          <w:sz w:val="20"/>
          <w:szCs w:val="20"/>
        </w:rPr>
      </w:pPr>
      <w:r>
        <w:rPr>
          <w:rFonts w:hAnsi="Tahoma" w:ascii="Tahoma"/>
          <w:kern w:val="3"/>
          <w:sz w:val="20"/>
          <w:szCs w:val="20"/>
        </w:rPr>
        <w:t>Nov</w:t>
      </w:r>
      <w:r>
        <w:rPr>
          <w:rFonts w:hAnsi="Tahoma" w:ascii="Tahoma"/>
          <w:kern w:val="3"/>
          <w:sz w:val="20"/>
          <w:szCs w:val="20"/>
        </w:rPr>
        <w:t>č</w:t>
      </w:r>
      <w:r>
        <w:rPr>
          <w:rFonts w:hAnsi="Tahoma" w:ascii="Tahoma"/>
          <w:kern w:val="3"/>
          <w:sz w:val="20"/>
          <w:szCs w:val="20"/>
        </w:rPr>
        <w:t>anih sredstava po ra</w:t>
      </w:r>
      <w:r>
        <w:rPr>
          <w:rFonts w:hAnsi="Tahoma" w:ascii="Tahoma"/>
          <w:kern w:val="3"/>
          <w:sz w:val="20"/>
          <w:szCs w:val="20"/>
        </w:rPr>
        <w:t>č</w:t>
      </w:r>
      <w:r>
        <w:rPr>
          <w:rFonts w:hAnsi="Tahoma" w:ascii="Tahoma"/>
          <w:kern w:val="3"/>
          <w:sz w:val="20"/>
          <w:szCs w:val="20"/>
        </w:rPr>
        <w:t>unu ste</w:t>
      </w:r>
      <w:r>
        <w:rPr>
          <w:rFonts w:hAnsi="Tahoma" w:ascii="Tahoma"/>
          <w:kern w:val="3"/>
          <w:sz w:val="20"/>
          <w:szCs w:val="20"/>
        </w:rPr>
        <w:t>č</w:t>
      </w:r>
      <w:r>
        <w:rPr>
          <w:rFonts w:hAnsi="Tahoma" w:ascii="Tahoma"/>
          <w:kern w:val="3"/>
          <w:sz w:val="20"/>
          <w:szCs w:val="20"/>
        </w:rPr>
        <w:t>ajnog du</w:t>
      </w:r>
      <w:r>
        <w:rPr>
          <w:rFonts w:hAnsi="Tahoma" w:ascii="Tahoma"/>
          <w:kern w:val="3"/>
          <w:sz w:val="20"/>
          <w:szCs w:val="20"/>
        </w:rPr>
        <w:t>ž</w:t>
      </w:r>
      <w:r>
        <w:rPr>
          <w:rFonts w:hAnsi="Tahoma" w:ascii="Tahoma"/>
          <w:kern w:val="3"/>
          <w:sz w:val="20"/>
          <w:szCs w:val="20"/>
        </w:rPr>
        <w:t>nika u iznosu od 85.623,21 kn,</w:t>
      </w:r>
    </w:p>
    <w:p w:rsidRDefault="005A5035" w:rsidR="00AF5724">
      <w:pPr>
        <w:pStyle w:val="TijeloB"/>
        <w:widowControl w:val="false"/>
        <w:numPr>
          <w:ilvl w:val="0"/>
          <w:numId w:val="27"/>
        </w:numPr>
        <w:suppressAutoHyphens/>
        <w:spacing w:lineRule="auto" w:line="288"/>
        <w:jc w:val="both"/>
        <w:rPr>
          <w:rFonts w:cs="Tahoma" w:eastAsia="Tahoma" w:hAnsi="Tahoma" w:ascii="Tahoma"/>
          <w:kern w:val="3"/>
          <w:sz w:val="20"/>
          <w:szCs w:val="20"/>
        </w:rPr>
      </w:pPr>
      <w:r>
        <w:rPr>
          <w:rFonts w:hAnsi="Tahoma" w:ascii="Tahoma"/>
          <w:kern w:val="3"/>
          <w:sz w:val="20"/>
          <w:szCs w:val="20"/>
        </w:rPr>
        <w:t>potra</w:t>
      </w:r>
      <w:r>
        <w:rPr>
          <w:rFonts w:hAnsi="Tahoma" w:ascii="Tahoma"/>
          <w:kern w:val="3"/>
          <w:sz w:val="20"/>
          <w:szCs w:val="20"/>
        </w:rPr>
        <w:t>ž</w:t>
      </w:r>
      <w:r>
        <w:rPr>
          <w:rFonts w:hAnsi="Tahoma" w:ascii="Tahoma"/>
          <w:kern w:val="3"/>
          <w:sz w:val="20"/>
          <w:szCs w:val="20"/>
        </w:rPr>
        <w:t>ivanja od kupaca</w:t>
      </w:r>
      <w:r>
        <w:rPr>
          <w:rFonts w:hAnsi="Tahoma" w:ascii="Tahoma"/>
          <w:kern w:val="3"/>
          <w:sz w:val="20"/>
          <w:szCs w:val="20"/>
        </w:rPr>
        <w:t xml:space="preserve"> u iznosu od 1.000,00 kn, koja se sredstva nalaze na ra</w:t>
      </w:r>
      <w:r>
        <w:rPr>
          <w:rFonts w:hAnsi="Tahoma" w:ascii="Tahoma"/>
          <w:kern w:val="3"/>
          <w:sz w:val="20"/>
          <w:szCs w:val="20"/>
        </w:rPr>
        <w:t>č</w:t>
      </w:r>
      <w:r>
        <w:rPr>
          <w:rFonts w:hAnsi="Tahoma" w:ascii="Tahoma"/>
          <w:kern w:val="3"/>
          <w:sz w:val="20"/>
          <w:szCs w:val="20"/>
        </w:rPr>
        <w:t>unu Trgova</w:t>
      </w:r>
      <w:r>
        <w:rPr>
          <w:rFonts w:hAnsi="Tahoma" w:ascii="Tahoma"/>
          <w:kern w:val="3"/>
          <w:sz w:val="20"/>
          <w:szCs w:val="20"/>
        </w:rPr>
        <w:t>č</w:t>
      </w:r>
      <w:r>
        <w:rPr>
          <w:rFonts w:hAnsi="Tahoma" w:ascii="Tahoma"/>
          <w:kern w:val="3"/>
          <w:sz w:val="20"/>
          <w:szCs w:val="20"/>
        </w:rPr>
        <w:t>kog suda,</w:t>
      </w:r>
    </w:p>
    <w:p w:rsidRDefault="005A5035" w:rsidR="00AF5724">
      <w:pPr>
        <w:pStyle w:val="TijeloB"/>
        <w:widowControl w:val="false"/>
        <w:numPr>
          <w:ilvl w:val="0"/>
          <w:numId w:val="27"/>
        </w:numPr>
        <w:suppressAutoHyphens/>
        <w:spacing w:lineRule="auto" w:line="288"/>
        <w:jc w:val="both"/>
        <w:rPr>
          <w:rFonts w:cs="Tahoma" w:eastAsia="Tahoma" w:hAnsi="Tahoma" w:ascii="Tahoma"/>
          <w:kern w:val="3"/>
          <w:sz w:val="20"/>
          <w:szCs w:val="20"/>
        </w:rPr>
      </w:pPr>
      <w:r>
        <w:rPr>
          <w:rFonts w:hAnsi="Tahoma" w:ascii="Tahoma"/>
          <w:kern w:val="3"/>
          <w:sz w:val="20"/>
          <w:szCs w:val="20"/>
        </w:rPr>
        <w:t>potra</w:t>
      </w:r>
      <w:r>
        <w:rPr>
          <w:rFonts w:hAnsi="Tahoma" w:ascii="Tahoma"/>
          <w:kern w:val="3"/>
          <w:sz w:val="20"/>
          <w:szCs w:val="20"/>
        </w:rPr>
        <w:t>ž</w:t>
      </w:r>
      <w:r>
        <w:rPr>
          <w:rFonts w:hAnsi="Tahoma" w:ascii="Tahoma"/>
          <w:kern w:val="3"/>
          <w:sz w:val="20"/>
          <w:szCs w:val="20"/>
        </w:rPr>
        <w:t xml:space="preserve">ivanja za pretplatu PDV-a u iznosu od 28.925,49 kn, za koje </w:t>
      </w:r>
      <w:r>
        <w:rPr>
          <w:rFonts w:hAnsi="Tahoma" w:ascii="Tahoma"/>
          <w:kern w:val="3"/>
          <w:sz w:val="20"/>
          <w:szCs w:val="20"/>
        </w:rPr>
        <w:t>ć</w:t>
      </w:r>
      <w:r>
        <w:rPr>
          <w:rFonts w:hAnsi="Tahoma" w:ascii="Tahoma"/>
          <w:kern w:val="3"/>
          <w:sz w:val="20"/>
          <w:szCs w:val="20"/>
        </w:rPr>
        <w:t>e se potra</w:t>
      </w:r>
      <w:r>
        <w:rPr>
          <w:rFonts w:hAnsi="Tahoma" w:ascii="Tahoma"/>
          <w:kern w:val="3"/>
          <w:sz w:val="20"/>
          <w:szCs w:val="20"/>
        </w:rPr>
        <w:t>ž</w:t>
      </w:r>
      <w:r>
        <w:rPr>
          <w:rFonts w:hAnsi="Tahoma" w:ascii="Tahoma"/>
          <w:kern w:val="3"/>
          <w:sz w:val="20"/>
          <w:szCs w:val="20"/>
        </w:rPr>
        <w:t>ivanje predati zahtjev za povrat na ra</w:t>
      </w:r>
      <w:r>
        <w:rPr>
          <w:rFonts w:hAnsi="Tahoma" w:ascii="Tahoma"/>
          <w:kern w:val="3"/>
          <w:sz w:val="20"/>
          <w:szCs w:val="20"/>
        </w:rPr>
        <w:t>č</w:t>
      </w:r>
      <w:r>
        <w:rPr>
          <w:rFonts w:hAnsi="Tahoma" w:ascii="Tahoma"/>
          <w:kern w:val="3"/>
          <w:sz w:val="20"/>
          <w:szCs w:val="20"/>
          <w:lang w:val="nl-NL"/>
        </w:rPr>
        <w:t>un ste</w:t>
      </w:r>
      <w:r>
        <w:rPr>
          <w:rFonts w:hAnsi="Tahoma" w:ascii="Tahoma"/>
          <w:kern w:val="3"/>
          <w:sz w:val="20"/>
          <w:szCs w:val="20"/>
        </w:rPr>
        <w:t>č</w:t>
      </w:r>
      <w:r>
        <w:rPr>
          <w:rFonts w:hAnsi="Tahoma" w:ascii="Tahoma"/>
          <w:kern w:val="3"/>
          <w:sz w:val="20"/>
          <w:szCs w:val="20"/>
        </w:rPr>
        <w:t>ajnog du</w:t>
      </w:r>
      <w:r>
        <w:rPr>
          <w:rFonts w:hAnsi="Tahoma" w:ascii="Tahoma"/>
          <w:kern w:val="3"/>
          <w:sz w:val="20"/>
          <w:szCs w:val="20"/>
        </w:rPr>
        <w:t>ž</w:t>
      </w:r>
      <w:r>
        <w:rPr>
          <w:rFonts w:hAnsi="Tahoma" w:ascii="Tahoma"/>
          <w:kern w:val="3"/>
          <w:sz w:val="20"/>
          <w:szCs w:val="20"/>
        </w:rPr>
        <w:t>nika tijekom mjeseca svibnja 2017. godine.</w:t>
      </w:r>
    </w:p>
    <w:p w:rsidRDefault="00AF5724" w:rsidR="00AF5724">
      <w:pPr>
        <w:pStyle w:val="TijeloB"/>
        <w:widowControl w:val="false"/>
        <w:suppressAutoHyphens/>
        <w:spacing w:lineRule="auto" w:line="288"/>
        <w:jc w:val="both"/>
        <w:rPr>
          <w:rFonts w:cs="Tahoma" w:eastAsia="Tahoma" w:hAnsi="Tahoma" w:ascii="Tahoma"/>
          <w:kern w:val="3"/>
          <w:sz w:val="20"/>
          <w:szCs w:val="20"/>
        </w:rPr>
      </w:pPr>
    </w:p>
    <w:p w:rsidRDefault="00AF5724" w:rsidR="00AF5724">
      <w:pPr>
        <w:pStyle w:val="TijeloB"/>
        <w:widowControl w:val="false"/>
        <w:suppressAutoHyphens/>
        <w:spacing w:lineRule="auto" w:line="288"/>
        <w:jc w:val="both"/>
        <w:rPr>
          <w:rFonts w:cs="Tahoma" w:eastAsia="Tahoma" w:hAnsi="Tahoma" w:ascii="Tahoma"/>
          <w:kern w:val="3"/>
          <w:sz w:val="20"/>
          <w:szCs w:val="20"/>
        </w:rPr>
      </w:pPr>
    </w:p>
    <w:p w:rsidRDefault="005A5035" w:rsidR="00AF5724">
      <w:pPr>
        <w:pStyle w:val="Odlomakpopisa"/>
        <w:widowControl w:val="false"/>
        <w:numPr>
          <w:ilvl w:val="0"/>
          <w:numId w:val="28"/>
        </w:numPr>
        <w:suppressAutoHyphens/>
        <w:spacing w:lineRule="auto" w:line="288" w:after="200"/>
        <w:jc w:val="both"/>
        <w:rPr>
          <w:rFonts w:cs="Tahoma" w:eastAsia="Tahoma" w:hAnsi="Tahoma" w:ascii="Tahoma"/>
          <w:b/>
          <w:bCs/>
          <w:sz w:val="20"/>
          <w:szCs w:val="20"/>
          <w:u w:val="single"/>
          <w:lang w:val="de-DE"/>
        </w:rPr>
      </w:pPr>
      <w:r>
        <w:rPr>
          <w:rFonts w:hAnsi="Tahoma" w:ascii="Tahoma"/>
          <w:b/>
          <w:bCs/>
          <w:sz w:val="20"/>
          <w:szCs w:val="20"/>
          <w:u w:val="single"/>
          <w:lang w:val="de-DE"/>
        </w:rPr>
        <w:t>O</w:t>
      </w:r>
      <w:r>
        <w:rPr>
          <w:rFonts w:hAnsi="Tahoma" w:ascii="Tahoma"/>
          <w:b/>
          <w:bCs/>
          <w:sz w:val="20"/>
          <w:szCs w:val="20"/>
          <w:u w:val="single"/>
          <w:lang w:val="de-DE"/>
        </w:rPr>
        <w:t>BVEZE</w:t>
      </w:r>
    </w:p>
    <w:p w:rsidRDefault="005A5035" w:rsidR="00AF5724">
      <w:pPr>
        <w:pStyle w:val="TijeloB"/>
        <w:tabs>
          <w:tab w:pos="8505" w:val="left"/>
        </w:tabs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Obveze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nika utvr</w:t>
      </w:r>
      <w:r>
        <w:rPr>
          <w:rFonts w:hAnsi="Tahoma" w:ascii="Tahoma"/>
          <w:sz w:val="20"/>
          <w:szCs w:val="20"/>
        </w:rPr>
        <w:t>đ</w:t>
      </w:r>
      <w:r>
        <w:rPr>
          <w:rFonts w:hAnsi="Tahoma" w:ascii="Tahoma"/>
          <w:sz w:val="20"/>
          <w:szCs w:val="20"/>
        </w:rPr>
        <w:t>ene su na po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etnoj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ajnoj bilanci temeljem ispitanih i priznatih tra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  <w:lang w:val="it-IT"/>
        </w:rPr>
        <w:t>bina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ajnih vjerovnika na I. ispitnom ro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tu odr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anom 15.07.2014. godine u iznosu od  </w:t>
      </w:r>
      <w:r>
        <w:rPr>
          <w:rFonts w:hAnsi="Tahoma" w:ascii="Tahoma"/>
          <w:b/>
          <w:bCs/>
          <w:sz w:val="20"/>
          <w:szCs w:val="20"/>
        </w:rPr>
        <w:t>8.041.906,78 kn</w:t>
      </w:r>
      <w:r>
        <w:rPr>
          <w:rFonts w:hAnsi="Tahoma" w:ascii="Tahoma"/>
          <w:sz w:val="20"/>
          <w:szCs w:val="20"/>
        </w:rPr>
        <w:t xml:space="preserve">, koje su u odnosu  red isplate svrstane u </w:t>
      </w:r>
      <w:r>
        <w:rPr>
          <w:rFonts w:hAnsi="Tahoma" w:ascii="Tahoma"/>
          <w:sz w:val="20"/>
          <w:szCs w:val="20"/>
        </w:rPr>
        <w:t>tra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  <w:lang w:val="it-IT"/>
        </w:rPr>
        <w:t>bine:</w:t>
      </w:r>
    </w:p>
    <w:p w:rsidRDefault="00AF5724" w:rsidR="00AF5724">
      <w:pPr>
        <w:pStyle w:val="TijeloB"/>
        <w:tabs>
          <w:tab w:pos="8505" w:val="left"/>
        </w:tabs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5A5035" w:rsidR="00AF5724">
      <w:pPr>
        <w:pStyle w:val="TijeloB"/>
        <w:numPr>
          <w:ilvl w:val="0"/>
          <w:numId w:val="30"/>
        </w:num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I vi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i isplatni red u iznosu od        531.945,03 kn</w:t>
      </w:r>
    </w:p>
    <w:p w:rsidRDefault="005A5035" w:rsidR="00AF5724">
      <w:pPr>
        <w:pStyle w:val="TijeloB"/>
        <w:numPr>
          <w:ilvl w:val="0"/>
          <w:numId w:val="30"/>
        </w:numPr>
        <w:spacing w:lineRule="auto" w:line="288"/>
        <w:jc w:val="both"/>
        <w:rPr>
          <w:rFonts w:cs="Tahoma" w:eastAsia="Tahoma" w:hAnsi="Tahoma" w:ascii="Tahoma"/>
          <w:sz w:val="20"/>
          <w:szCs w:val="20"/>
          <w:lang w:val="it-IT"/>
        </w:rPr>
      </w:pPr>
      <w:r>
        <w:rPr>
          <w:rFonts w:hAnsi="Tahoma" w:ascii="Tahoma"/>
          <w:sz w:val="20"/>
          <w:szCs w:val="20"/>
          <w:lang w:val="it-IT"/>
        </w:rPr>
        <w:t>II vi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i isplatni red u iznosu od    7.087.322,32 kn</w:t>
      </w:r>
    </w:p>
    <w:p w:rsidRDefault="005A5035" w:rsidR="00AF5724">
      <w:pPr>
        <w:pStyle w:val="TijeloB"/>
        <w:numPr>
          <w:ilvl w:val="0"/>
          <w:numId w:val="30"/>
        </w:num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Uvjetne tra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bine u iznosu od        422.639,43 kn</w:t>
      </w:r>
      <w:r>
        <w:rPr>
          <w:rFonts w:hAnsi="Tahoma" w:ascii="Tahoma"/>
          <w:sz w:val="20"/>
          <w:szCs w:val="20"/>
        </w:rPr>
        <w:tab/>
        <w:t xml:space="preserve"> </w:t>
      </w:r>
    </w:p>
    <w:p w:rsidRDefault="00AF5724" w:rsidR="00AF5724">
      <w:pPr>
        <w:pStyle w:val="TijeloB"/>
        <w:tabs>
          <w:tab w:pos="8505" w:val="left"/>
        </w:tabs>
        <w:spacing w:lineRule="auto" w:line="288"/>
        <w:ind w:left="714"/>
        <w:jc w:val="both"/>
        <w:rPr>
          <w:rFonts w:cs="Tahoma" w:eastAsia="Tahoma" w:hAnsi="Tahoma" w:ascii="Tahoma"/>
          <w:sz w:val="20"/>
          <w:szCs w:val="20"/>
        </w:rPr>
      </w:pPr>
    </w:p>
    <w:p w:rsidRDefault="00AF5724" w:rsidR="00AF5724">
      <w:pPr>
        <w:pStyle w:val="TijeloB"/>
        <w:tabs>
          <w:tab w:pos="8505" w:val="left"/>
        </w:tabs>
        <w:spacing w:lineRule="auto" w:line="288"/>
        <w:ind w:left="714"/>
        <w:jc w:val="both"/>
        <w:rPr>
          <w:rFonts w:cs="Tahoma" w:eastAsia="Tahoma" w:hAnsi="Tahoma" w:ascii="Tahoma"/>
          <w:sz w:val="20"/>
          <w:szCs w:val="20"/>
        </w:rPr>
      </w:pPr>
    </w:p>
    <w:p w:rsidRDefault="005A5035" w:rsidR="00AF5724">
      <w:pPr>
        <w:pStyle w:val="TijeloB"/>
        <w:tabs>
          <w:tab w:pos="8505" w:val="left"/>
        </w:tabs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Namirenje vjerovnika</w:t>
      </w:r>
    </w:p>
    <w:p w:rsidRDefault="005A5035" w:rsidR="00AF5724">
      <w:pPr>
        <w:pStyle w:val="TijeloB"/>
        <w:tabs>
          <w:tab w:pos="8505" w:val="left"/>
        </w:tabs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Tijekom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postupka izvr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eno je namirenje vjerovnika u uku</w:t>
      </w:r>
      <w:r>
        <w:rPr>
          <w:rFonts w:hAnsi="Tahoma" w:ascii="Tahoma"/>
          <w:sz w:val="20"/>
          <w:szCs w:val="20"/>
        </w:rPr>
        <w:t xml:space="preserve">pnom iznosu od </w:t>
      </w:r>
      <w:r>
        <w:rPr>
          <w:rFonts w:hAnsi="Tahoma" w:ascii="Tahoma"/>
          <w:b/>
          <w:bCs/>
          <w:sz w:val="20"/>
          <w:szCs w:val="20"/>
        </w:rPr>
        <w:t>686.710,86 kn</w:t>
      </w:r>
      <w:r>
        <w:rPr>
          <w:rFonts w:hAnsi="Tahoma" w:ascii="Tahoma"/>
          <w:sz w:val="20"/>
          <w:szCs w:val="20"/>
        </w:rPr>
        <w:t>, i to</w:t>
      </w:r>
      <w:r>
        <w:rPr>
          <w:rFonts w:hAnsi="Tahoma" w:ascii="Tahoma"/>
          <w:b/>
          <w:bCs/>
          <w:sz w:val="20"/>
          <w:szCs w:val="20"/>
        </w:rPr>
        <w:t xml:space="preserve"> </w:t>
      </w:r>
      <w:r>
        <w:rPr>
          <w:rFonts w:hAnsi="Tahoma" w:ascii="Tahoma"/>
          <w:sz w:val="20"/>
          <w:szCs w:val="20"/>
        </w:rPr>
        <w:t>djelomi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  <w:lang w:val="it-IT"/>
        </w:rPr>
        <w:t xml:space="preserve">no </w:t>
      </w:r>
      <w:r>
        <w:rPr>
          <w:rFonts w:hAnsi="Tahoma" w:ascii="Tahoma"/>
          <w:sz w:val="20"/>
          <w:szCs w:val="20"/>
          <w:u w:val="single"/>
        </w:rPr>
        <w:t>putem ra</w:t>
      </w:r>
      <w:r>
        <w:rPr>
          <w:rFonts w:hAnsi="Tahoma" w:ascii="Tahoma"/>
          <w:sz w:val="20"/>
          <w:szCs w:val="20"/>
          <w:u w:val="single"/>
        </w:rPr>
        <w:t>č</w:t>
      </w:r>
      <w:r>
        <w:rPr>
          <w:rFonts w:hAnsi="Tahoma" w:ascii="Tahoma"/>
          <w:sz w:val="20"/>
          <w:szCs w:val="20"/>
          <w:u w:val="single"/>
          <w:lang w:val="it-IT"/>
        </w:rPr>
        <w:t>una ste</w:t>
      </w:r>
      <w:r>
        <w:rPr>
          <w:rFonts w:hAnsi="Tahoma" w:ascii="Tahoma"/>
          <w:sz w:val="20"/>
          <w:szCs w:val="20"/>
          <w:u w:val="single"/>
        </w:rPr>
        <w:t>č</w:t>
      </w:r>
      <w:r>
        <w:rPr>
          <w:rFonts w:hAnsi="Tahoma" w:ascii="Tahoma"/>
          <w:sz w:val="20"/>
          <w:szCs w:val="20"/>
          <w:u w:val="single"/>
        </w:rPr>
        <w:t>ajnog du</w:t>
      </w:r>
      <w:r>
        <w:rPr>
          <w:rFonts w:hAnsi="Tahoma" w:ascii="Tahoma"/>
          <w:sz w:val="20"/>
          <w:szCs w:val="20"/>
          <w:u w:val="single"/>
        </w:rPr>
        <w:t>ž</w:t>
      </w:r>
      <w:r>
        <w:rPr>
          <w:rFonts w:hAnsi="Tahoma" w:ascii="Tahoma"/>
          <w:sz w:val="20"/>
          <w:szCs w:val="20"/>
          <w:u w:val="single"/>
        </w:rPr>
        <w:t>nika u iznosu od 50.783,66 kn</w:t>
      </w:r>
      <w:r>
        <w:rPr>
          <w:rFonts w:hAnsi="Tahoma" w:ascii="Tahoma"/>
          <w:sz w:val="20"/>
          <w:szCs w:val="20"/>
        </w:rPr>
        <w:t>, a djelomi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  <w:lang w:val="it-IT"/>
        </w:rPr>
        <w:t xml:space="preserve">no </w:t>
      </w:r>
      <w:r>
        <w:rPr>
          <w:rFonts w:hAnsi="Tahoma" w:ascii="Tahoma"/>
          <w:sz w:val="20"/>
          <w:szCs w:val="20"/>
          <w:u w:val="single"/>
        </w:rPr>
        <w:t>putem ra</w:t>
      </w:r>
      <w:r>
        <w:rPr>
          <w:rFonts w:hAnsi="Tahoma" w:ascii="Tahoma"/>
          <w:sz w:val="20"/>
          <w:szCs w:val="20"/>
          <w:u w:val="single"/>
        </w:rPr>
        <w:t>č</w:t>
      </w:r>
      <w:r>
        <w:rPr>
          <w:rFonts w:hAnsi="Tahoma" w:ascii="Tahoma"/>
          <w:sz w:val="20"/>
          <w:szCs w:val="20"/>
          <w:u w:val="single"/>
        </w:rPr>
        <w:t>una i Rje</w:t>
      </w:r>
      <w:r>
        <w:rPr>
          <w:rFonts w:hAnsi="Tahoma" w:ascii="Tahoma"/>
          <w:sz w:val="20"/>
          <w:szCs w:val="20"/>
          <w:u w:val="single"/>
        </w:rPr>
        <w:t>š</w:t>
      </w:r>
      <w:r>
        <w:rPr>
          <w:rFonts w:hAnsi="Tahoma" w:ascii="Tahoma"/>
          <w:sz w:val="20"/>
          <w:szCs w:val="20"/>
          <w:u w:val="single"/>
        </w:rPr>
        <w:t>enja Trgova</w:t>
      </w:r>
      <w:r>
        <w:rPr>
          <w:rFonts w:hAnsi="Tahoma" w:ascii="Tahoma"/>
          <w:sz w:val="20"/>
          <w:szCs w:val="20"/>
          <w:u w:val="single"/>
        </w:rPr>
        <w:t>č</w:t>
      </w:r>
      <w:r>
        <w:rPr>
          <w:rFonts w:hAnsi="Tahoma" w:ascii="Tahoma"/>
          <w:sz w:val="20"/>
          <w:szCs w:val="20"/>
          <w:u w:val="single"/>
        </w:rPr>
        <w:t>kog suda  u iznosu od 635.927,20 kn</w:t>
      </w:r>
      <w:r>
        <w:rPr>
          <w:rFonts w:hAnsi="Tahoma" w:ascii="Tahoma"/>
          <w:sz w:val="20"/>
          <w:szCs w:val="20"/>
          <w:lang w:val="it-IT"/>
        </w:rPr>
        <w:t xml:space="preserve"> i to:</w:t>
      </w:r>
    </w:p>
    <w:p w:rsidRDefault="005A5035" w:rsidR="00AF5724">
      <w:pPr>
        <w:pStyle w:val="TijeloB"/>
        <w:widowControl w:val="false"/>
        <w:numPr>
          <w:ilvl w:val="0"/>
          <w:numId w:val="31"/>
        </w:numPr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vjerovnici  I. vi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 xml:space="preserve">eg isplatnog reda sredstvima dobivenih od </w:t>
      </w:r>
      <w:r>
        <w:rPr>
          <w:rFonts w:hAnsi="Tahoma" w:ascii="Tahoma"/>
          <w:sz w:val="20"/>
          <w:szCs w:val="20"/>
        </w:rPr>
        <w:t>Agencije za osiguranje radni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kih potra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ivanja u slu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aju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aja poslodavca u iznosu od 17.767,02 kn (radni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ka potra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ivanja i pripadaju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>i porezi i doprinosi),</w:t>
      </w:r>
    </w:p>
    <w:p w:rsidRDefault="005A5035" w:rsidR="00AF5724">
      <w:pPr>
        <w:pStyle w:val="TijeloB"/>
        <w:widowControl w:val="false"/>
        <w:numPr>
          <w:ilvl w:val="0"/>
          <w:numId w:val="31"/>
        </w:numPr>
        <w:suppressAutoHyphens/>
        <w:spacing w:lineRule="auto" w:line="288"/>
        <w:jc w:val="both"/>
        <w:rPr>
          <w:kern w:val="3"/>
          <w:sz w:val="20"/>
          <w:szCs w:val="20"/>
        </w:rPr>
      </w:pPr>
      <w:r>
        <w:rPr>
          <w:rFonts w:hAnsi="Tahoma" w:ascii="Tahoma"/>
          <w:sz w:val="20"/>
          <w:szCs w:val="20"/>
        </w:rPr>
        <w:t>razlu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ni vjerovnik  Ministarstvo financija u ukupnom iznosu od 127.503,78 kn (iz sredstava dobiven</w:t>
      </w:r>
      <w:r>
        <w:rPr>
          <w:rFonts w:hAnsi="Tahoma" w:ascii="Tahoma"/>
          <w:sz w:val="20"/>
          <w:szCs w:val="20"/>
        </w:rPr>
        <w:t>ih unov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enjem nekretnina u iznosu 94.487,14 kn i sredstava dobivenih unov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enjem vozila u iznosu od 33.016,64 kn),</w:t>
      </w:r>
    </w:p>
    <w:p w:rsidRDefault="005A5035" w:rsidR="00AF5724">
      <w:pPr>
        <w:pStyle w:val="TijeloB"/>
        <w:widowControl w:val="false"/>
        <w:numPr>
          <w:ilvl w:val="0"/>
          <w:numId w:val="31"/>
        </w:numPr>
        <w:suppressAutoHyphens/>
        <w:spacing w:lineRule="auto" w:line="288"/>
        <w:jc w:val="both"/>
        <w:rPr>
          <w:kern w:val="3"/>
          <w:sz w:val="20"/>
          <w:szCs w:val="20"/>
        </w:rPr>
      </w:pPr>
      <w:r>
        <w:rPr>
          <w:rFonts w:hAnsi="Tahoma" w:ascii="Tahoma"/>
          <w:sz w:val="20"/>
          <w:szCs w:val="20"/>
        </w:rPr>
        <w:t>razlu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ni vjerovnik Privredna banka Zagreb d.d. iz sredstava dobivenih unov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enjem nekretnine u iznosu od 541.440,06 kn.</w:t>
      </w:r>
    </w:p>
    <w:p w:rsidRDefault="00AF5724" w:rsidR="00AF5724">
      <w:pPr>
        <w:pStyle w:val="TijeloB"/>
        <w:tabs>
          <w:tab w:pos="8505" w:val="left"/>
        </w:tabs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5A5035" w:rsidR="00AF5724">
      <w:pPr>
        <w:pStyle w:val="TijeloB"/>
        <w:tabs>
          <w:tab w:pos="8505" w:val="left"/>
        </w:tabs>
        <w:spacing w:lineRule="auto" w:line="288"/>
        <w:ind w:right="113"/>
        <w:jc w:val="both"/>
        <w:rPr>
          <w:rFonts w:cs="Tahoma" w:eastAsia="Tahoma" w:hAnsi="Tahoma" w:ascii="Tahoma"/>
          <w:b/>
          <w:bCs/>
          <w:sz w:val="20"/>
          <w:szCs w:val="20"/>
          <w:u w:val="single"/>
        </w:rPr>
      </w:pPr>
      <w:r>
        <w:rPr>
          <w:rFonts w:hAnsi="Tahoma" w:ascii="Tahoma"/>
          <w:b/>
          <w:bCs/>
          <w:sz w:val="20"/>
          <w:szCs w:val="20"/>
          <w:u w:val="single"/>
        </w:rPr>
        <w:t xml:space="preserve">Obveze dan izrade </w:t>
      </w:r>
      <w:r>
        <w:rPr>
          <w:rFonts w:hAnsi="Tahoma" w:ascii="Tahoma"/>
          <w:b/>
          <w:bCs/>
          <w:sz w:val="20"/>
          <w:szCs w:val="20"/>
          <w:u w:val="single"/>
        </w:rPr>
        <w:t>prijedloga zavr</w:t>
      </w:r>
      <w:r>
        <w:rPr>
          <w:rFonts w:hAnsi="Tahoma" w:ascii="Tahoma"/>
          <w:b/>
          <w:bCs/>
          <w:sz w:val="20"/>
          <w:szCs w:val="20"/>
          <w:u w:val="single"/>
        </w:rPr>
        <w:t>š</w:t>
      </w:r>
      <w:r>
        <w:rPr>
          <w:rFonts w:hAnsi="Tahoma" w:ascii="Tahoma"/>
          <w:b/>
          <w:bCs/>
          <w:sz w:val="20"/>
          <w:szCs w:val="20"/>
          <w:u w:val="single"/>
        </w:rPr>
        <w:t>ne bilance  3.5.2017. godine</w:t>
      </w:r>
    </w:p>
    <w:p w:rsidRDefault="005A5035" w:rsidR="00AF5724">
      <w:pPr>
        <w:pStyle w:val="TijeloB"/>
        <w:tabs>
          <w:tab w:pos="8505" w:val="left"/>
        </w:tabs>
        <w:spacing w:lineRule="auto" w:line="288"/>
        <w:ind w:right="113"/>
        <w:jc w:val="both"/>
        <w:rPr>
          <w:kern w:val="3"/>
          <w:sz w:val="20"/>
          <w:szCs w:val="20"/>
        </w:rPr>
      </w:pPr>
      <w:r>
        <w:rPr>
          <w:rFonts w:hAnsi="Tahoma" w:ascii="Tahoma"/>
          <w:sz w:val="20"/>
          <w:szCs w:val="20"/>
        </w:rPr>
        <w:t>Obveze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nika na dan 3.5.2017. godine ukupno iznose </w:t>
      </w:r>
      <w:r>
        <w:rPr>
          <w:rFonts w:hAnsi="Tahoma" w:ascii="Tahoma"/>
          <w:b/>
          <w:bCs/>
          <w:sz w:val="20"/>
          <w:szCs w:val="20"/>
        </w:rPr>
        <w:t>7.423.167,67 kn</w:t>
      </w:r>
      <w:r>
        <w:rPr>
          <w:rFonts w:hAnsi="Tahoma" w:ascii="Tahoma"/>
          <w:sz w:val="20"/>
          <w:szCs w:val="20"/>
        </w:rPr>
        <w:t xml:space="preserve"> i odnose se na:</w:t>
      </w:r>
    </w:p>
    <w:p w:rsidRDefault="005A5035" w:rsidR="00AF5724">
      <w:pPr>
        <w:pStyle w:val="Odlomakpopisa"/>
        <w:widowControl w:val="false"/>
        <w:numPr>
          <w:ilvl w:val="0"/>
          <w:numId w:val="33"/>
        </w:numPr>
        <w:suppressAutoHyphens/>
        <w:spacing w:lineRule="auto" w:line="288" w:after="0"/>
        <w:ind w:right="113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obveze prema dobavlja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ima temeljem prijavljenih i ispitanih tra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bina u iznosu od 841.933,08 kn,</w:t>
      </w:r>
    </w:p>
    <w:p w:rsidRDefault="005A5035" w:rsidR="00AF5724">
      <w:pPr>
        <w:pStyle w:val="Odlomakpopisa"/>
        <w:widowControl w:val="false"/>
        <w:numPr>
          <w:ilvl w:val="0"/>
          <w:numId w:val="33"/>
        </w:numPr>
        <w:suppressAutoHyphens/>
        <w:spacing w:lineRule="auto" w:line="288" w:after="0"/>
        <w:ind w:right="113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obveze za kredite, p</w:t>
      </w:r>
      <w:r>
        <w:rPr>
          <w:rFonts w:hAnsi="Tahoma" w:ascii="Tahoma"/>
          <w:sz w:val="20"/>
          <w:szCs w:val="20"/>
        </w:rPr>
        <w:t>ozajmice i leasing temeljem prijavljenih i ispitanih tra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bina, umanjene za djelomi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no namirenje, u iznosu od 4.947.675,42 kn,</w:t>
      </w:r>
    </w:p>
    <w:p w:rsidRDefault="005A5035" w:rsidR="00AF5724">
      <w:pPr>
        <w:pStyle w:val="Odlomakpopisa"/>
        <w:widowControl w:val="false"/>
        <w:numPr>
          <w:ilvl w:val="0"/>
          <w:numId w:val="33"/>
        </w:numPr>
        <w:suppressAutoHyphens/>
        <w:spacing w:lineRule="auto" w:line="288" w:after="0"/>
        <w:ind w:right="113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obveze za poreze i doprinose temeljem prijavljene i ispitane tra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bine, umanjene za djelomi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no namirenje, u iznosu od 1.504.891,81 </w:t>
      </w:r>
      <w:r>
        <w:rPr>
          <w:rFonts w:hAnsi="Tahoma" w:ascii="Tahoma"/>
          <w:sz w:val="20"/>
          <w:szCs w:val="20"/>
        </w:rPr>
        <w:t xml:space="preserve"> kn,</w:t>
      </w:r>
    </w:p>
    <w:p w:rsidRDefault="005A5035" w:rsidR="00AF5724">
      <w:pPr>
        <w:pStyle w:val="Odlomakpopisa"/>
        <w:widowControl w:val="false"/>
        <w:numPr>
          <w:ilvl w:val="0"/>
          <w:numId w:val="33"/>
        </w:numPr>
        <w:suppressAutoHyphens/>
        <w:spacing w:lineRule="auto" w:line="288" w:after="0"/>
        <w:ind w:right="113"/>
        <w:jc w:val="both"/>
        <w:rPr>
          <w:kern w:val="3"/>
          <w:sz w:val="20"/>
          <w:szCs w:val="20"/>
        </w:rPr>
      </w:pPr>
      <w:r>
        <w:rPr>
          <w:rFonts w:hAnsi="Tahoma" w:ascii="Tahoma"/>
          <w:sz w:val="20"/>
          <w:szCs w:val="20"/>
        </w:rPr>
        <w:t>obveze za zaposlene temeljem prijavljenih i ispitanih radni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kih potra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ivanja, umanjene za djelomi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no namirenje,  u iznosu od 60.695,61  kn,</w:t>
      </w:r>
    </w:p>
    <w:p w:rsidRDefault="005A5035" w:rsidR="00AF5724">
      <w:pPr>
        <w:pStyle w:val="Odlomakpopisa"/>
        <w:widowControl w:val="false"/>
        <w:numPr>
          <w:ilvl w:val="0"/>
          <w:numId w:val="33"/>
        </w:numPr>
        <w:suppressAutoHyphens/>
        <w:spacing w:lineRule="auto" w:line="288" w:after="0"/>
        <w:ind w:right="113"/>
        <w:jc w:val="both"/>
        <w:rPr>
          <w:kern w:val="3"/>
          <w:sz w:val="20"/>
          <w:szCs w:val="20"/>
        </w:rPr>
      </w:pPr>
      <w:r>
        <w:rPr>
          <w:rFonts w:hAnsi="Tahoma" w:ascii="Tahoma"/>
          <w:sz w:val="20"/>
          <w:szCs w:val="20"/>
        </w:rPr>
        <w:t>obveze prema Agenciji za osiguranje radni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kih potra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ivanja u slu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aju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aja poslodavca u iznosu od 17.767,02  </w:t>
      </w:r>
      <w:r>
        <w:rPr>
          <w:rFonts w:hAnsi="Tahoma" w:ascii="Tahoma"/>
          <w:sz w:val="20"/>
          <w:szCs w:val="20"/>
        </w:rPr>
        <w:t>kn,</w:t>
      </w:r>
    </w:p>
    <w:p w:rsidRDefault="005A5035" w:rsidR="00AF5724">
      <w:pPr>
        <w:pStyle w:val="Odlomakpopisa"/>
        <w:widowControl w:val="false"/>
        <w:numPr>
          <w:ilvl w:val="0"/>
          <w:numId w:val="33"/>
        </w:numPr>
        <w:suppressAutoHyphens/>
        <w:spacing w:lineRule="auto" w:line="288" w:after="0"/>
        <w:ind w:right="113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nepodmirene obveze za tro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kove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postupka u iznosu od 50.204,73 kn.</w:t>
      </w:r>
    </w:p>
    <w:p w:rsidRDefault="00AF5724" w:rsidR="00AF5724">
      <w:pPr>
        <w:pStyle w:val="TijeloB"/>
        <w:tabs>
          <w:tab w:pos="8505" w:val="left"/>
        </w:tabs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AF5724" w:rsidR="00AF5724">
      <w:pPr>
        <w:pStyle w:val="TijeloB"/>
        <w:tabs>
          <w:tab w:pos="8505" w:val="left"/>
        </w:tabs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5A5035" w:rsidR="00AF5724">
      <w:pPr>
        <w:pStyle w:val="TijeloB"/>
        <w:tabs>
          <w:tab w:pos="8505" w:val="left"/>
        </w:tabs>
        <w:spacing w:lineRule="auto" w:line="276" w:after="200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 xml:space="preserve">III.  RADNJE KOJE </w:t>
      </w:r>
      <w:r>
        <w:rPr>
          <w:rFonts w:hAnsi="Tahoma" w:ascii="Tahoma"/>
          <w:b/>
          <w:bCs/>
          <w:sz w:val="20"/>
          <w:szCs w:val="20"/>
        </w:rPr>
        <w:t>Ć</w:t>
      </w:r>
      <w:r>
        <w:rPr>
          <w:rFonts w:hAnsi="Tahoma" w:ascii="Tahoma"/>
          <w:b/>
          <w:bCs/>
          <w:sz w:val="20"/>
          <w:szCs w:val="20"/>
        </w:rPr>
        <w:t xml:space="preserve">E SE PODUZETI U NAREDNOM RAZDOBLJU </w:t>
      </w:r>
    </w:p>
    <w:p w:rsidRDefault="005A5035" w:rsidR="00AF5724">
      <w:pPr>
        <w:pStyle w:val="TijeloB"/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Na ra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unu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nika na dan 3.5.2017. godine nalaze se nov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ana sredstva u iznosu od 85.623,21 kn. Nakon 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to se p</w:t>
      </w:r>
      <w:r>
        <w:rPr>
          <w:rFonts w:hAnsi="Tahoma" w:ascii="Tahoma"/>
          <w:sz w:val="20"/>
          <w:szCs w:val="20"/>
        </w:rPr>
        <w:t>rebace nov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ana sredstva s ra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una Trgova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kog u iznosu od 1.000,00 kn za unov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enje nekretnine (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uma), te izvr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  <w:lang w:val="it-IT"/>
        </w:rPr>
        <w:t>i unov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enje s osnove pretplate poreza na dodanu vrijednost u iznosu od 28.925,49 kn, ukupna nov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ana sredstva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nika iznosit 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 xml:space="preserve">e </w:t>
      </w:r>
      <w:r>
        <w:rPr>
          <w:rFonts w:hAnsi="Tahoma" w:ascii="Tahoma"/>
          <w:b/>
          <w:bCs/>
          <w:sz w:val="20"/>
          <w:szCs w:val="20"/>
          <w:u w:val="single"/>
        </w:rPr>
        <w:t>115.548,70</w:t>
      </w:r>
      <w:r>
        <w:rPr>
          <w:rFonts w:hAnsi="Tahoma" w:ascii="Tahoma"/>
          <w:b/>
          <w:bCs/>
          <w:sz w:val="20"/>
          <w:szCs w:val="20"/>
          <w:u w:val="single"/>
        </w:rPr>
        <w:t xml:space="preserve"> kn</w:t>
      </w:r>
      <w:r>
        <w:rPr>
          <w:rFonts w:hAnsi="Tahoma" w:ascii="Tahoma"/>
          <w:sz w:val="20"/>
          <w:szCs w:val="20"/>
        </w:rPr>
        <w:t xml:space="preserve"> (85.623,21+1.000,00+28.925,49).</w:t>
      </w:r>
    </w:p>
    <w:p w:rsidRDefault="00AF5724" w:rsidR="00AF5724">
      <w:pPr>
        <w:pStyle w:val="TijeloB"/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5A5035" w:rsidR="00AF5724">
      <w:pPr>
        <w:pStyle w:val="TijeloB"/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 xml:space="preserve">Slijedom iznesenog, a obzirom na 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injenicu da je unov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ena sva imovina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nika predla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em da sud sazove skup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tinu vjerovnika sa slijede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>im dnevnim redom:</w:t>
      </w:r>
    </w:p>
    <w:p w:rsidRDefault="00AF5724" w:rsidR="00AF5724">
      <w:pPr>
        <w:pStyle w:val="TijeloB"/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5A5035" w:rsidR="00AF5724">
      <w:pPr>
        <w:pStyle w:val="TijeloB"/>
        <w:widowControl w:val="false"/>
        <w:numPr>
          <w:ilvl w:val="0"/>
          <w:numId w:val="35"/>
        </w:numPr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Prihva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>anje izvje</w:t>
      </w:r>
      <w:r>
        <w:rPr>
          <w:rFonts w:hAnsi="Tahoma" w:ascii="Tahoma"/>
          <w:sz w:val="20"/>
          <w:szCs w:val="20"/>
        </w:rPr>
        <w:t>šć</w:t>
      </w:r>
      <w:r>
        <w:rPr>
          <w:rFonts w:hAnsi="Tahoma" w:ascii="Tahoma"/>
          <w:sz w:val="20"/>
          <w:szCs w:val="20"/>
          <w:lang w:val="it-IT"/>
        </w:rPr>
        <w:t>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ajnog upravitelja od 3.5.2017. </w:t>
      </w:r>
      <w:r>
        <w:rPr>
          <w:rFonts w:hAnsi="Tahoma" w:ascii="Tahoma"/>
          <w:sz w:val="20"/>
          <w:szCs w:val="20"/>
        </w:rPr>
        <w:t>godine,</w:t>
      </w:r>
    </w:p>
    <w:p w:rsidRDefault="005A5035" w:rsidR="00AF5724">
      <w:pPr>
        <w:pStyle w:val="TijeloB"/>
        <w:widowControl w:val="false"/>
        <w:numPr>
          <w:ilvl w:val="0"/>
          <w:numId w:val="35"/>
        </w:numPr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Odobrenje namirenja nepodmirenih tro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kova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postupka navedenih u to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ki I.a) izvje</w:t>
      </w:r>
      <w:r>
        <w:rPr>
          <w:rFonts w:hAnsi="Tahoma" w:ascii="Tahoma"/>
          <w:sz w:val="20"/>
          <w:szCs w:val="20"/>
        </w:rPr>
        <w:t>šć</w:t>
      </w:r>
      <w:r>
        <w:rPr>
          <w:rFonts w:hAnsi="Tahoma" w:ascii="Tahoma"/>
          <w:sz w:val="20"/>
          <w:szCs w:val="20"/>
        </w:rPr>
        <w:t>a od 03.05.2017.g., kao i priloga 1 i 2 u iznosu od 50.204,73 kn,</w:t>
      </w:r>
    </w:p>
    <w:p w:rsidRDefault="005A5035" w:rsidR="00AF5724">
      <w:pPr>
        <w:pStyle w:val="TijeloB"/>
        <w:widowControl w:val="false"/>
        <w:numPr>
          <w:ilvl w:val="0"/>
          <w:numId w:val="35"/>
        </w:numPr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  <w:lang w:val="it-IT"/>
        </w:rPr>
      </w:pPr>
      <w:r>
        <w:rPr>
          <w:rFonts w:hAnsi="Tahoma" w:ascii="Tahoma"/>
          <w:sz w:val="20"/>
          <w:szCs w:val="20"/>
          <w:lang w:val="it-IT"/>
        </w:rPr>
        <w:t>Dono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enje odluke o djelomi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noj diobi vjerovnika I. vi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eg isplatnog reda (uklju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uju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>i i Agen</w:t>
      </w:r>
      <w:r>
        <w:rPr>
          <w:rFonts w:hAnsi="Tahoma" w:ascii="Tahoma"/>
          <w:sz w:val="20"/>
          <w:szCs w:val="20"/>
        </w:rPr>
        <w:t>ciju za osiguranje radni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kih potra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ivanja u slu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aju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aja poslodavca) u iznosu od 62.176,91 kn i to razmjerno u visini do 13 % od priznatih tra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bina vjerovnika I. vi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eg isplatnog reda</w:t>
      </w:r>
    </w:p>
    <w:p w:rsidRDefault="005A5035" w:rsidR="00AF5724">
      <w:pPr>
        <w:pStyle w:val="Odlomakpopisa"/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Prilog 3:</w:t>
      </w:r>
      <w:r>
        <w:rPr>
          <w:rFonts w:hAnsi="Tahoma" w:ascii="Tahoma"/>
          <w:sz w:val="20"/>
          <w:szCs w:val="20"/>
        </w:rPr>
        <w:t xml:space="preserve"> Prijedlog djelomi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ne diobe vjerovnika I. vi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 xml:space="preserve">eg isplatnog reda </w:t>
      </w:r>
      <w:r>
        <w:rPr>
          <w:rFonts w:hAnsi="Tahoma" w:ascii="Tahoma"/>
          <w:sz w:val="20"/>
          <w:szCs w:val="20"/>
        </w:rPr>
        <w:t xml:space="preserve">– </w:t>
      </w:r>
      <w:r>
        <w:rPr>
          <w:rFonts w:hAnsi="Tahoma" w:ascii="Tahoma"/>
          <w:sz w:val="20"/>
          <w:szCs w:val="20"/>
        </w:rPr>
        <w:t>razmjerna isplata svih vjerovnika do 13 % priznatih tra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bina</w:t>
      </w:r>
    </w:p>
    <w:p w:rsidRDefault="00AF5724" w:rsidR="00AF5724">
      <w:pPr>
        <w:pStyle w:val="Odlomakpopisa"/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5A5035" w:rsidR="00AF5724">
      <w:pPr>
        <w:pStyle w:val="Tijelo"/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Nakon dono</w:t>
      </w:r>
      <w:r>
        <w:rPr>
          <w:rFonts w:hAnsi="Tahoma" w:ascii="Tahoma"/>
          <w:sz w:val="20"/>
          <w:szCs w:val="20"/>
          <w:lang w:val="en-US"/>
        </w:rPr>
        <w:t>š</w:t>
      </w:r>
      <w:r>
        <w:rPr>
          <w:rFonts w:hAnsi="Tahoma" w:ascii="Tahoma"/>
          <w:sz w:val="20"/>
          <w:szCs w:val="20"/>
        </w:rPr>
        <w:t>enja i odobrenja odluka navedenih pod brojevima 1-3, na ra</w:t>
      </w:r>
      <w:r>
        <w:rPr>
          <w:rFonts w:hAnsi="Tahoma" w:ascii="Tahoma"/>
          <w:sz w:val="20"/>
          <w:szCs w:val="20"/>
          <w:lang w:val="en-US"/>
        </w:rPr>
        <w:t>č</w:t>
      </w:r>
      <w:r>
        <w:rPr>
          <w:rFonts w:hAnsi="Tahoma" w:ascii="Tahoma"/>
          <w:sz w:val="20"/>
          <w:szCs w:val="20"/>
        </w:rPr>
        <w:t xml:space="preserve">unu </w:t>
      </w:r>
      <w:r>
        <w:rPr>
          <w:rFonts w:hAnsi="Tahoma" w:ascii="Tahoma"/>
          <w:sz w:val="20"/>
          <w:szCs w:val="20"/>
          <w:lang w:val="en-US"/>
        </w:rPr>
        <w:t>ć</w:t>
      </w:r>
      <w:r>
        <w:rPr>
          <w:rFonts w:hAnsi="Tahoma" w:ascii="Tahoma"/>
          <w:sz w:val="20"/>
          <w:szCs w:val="20"/>
        </w:rPr>
        <w:t>e ostati nov</w:t>
      </w:r>
      <w:r>
        <w:rPr>
          <w:rFonts w:hAnsi="Tahoma" w:ascii="Tahoma"/>
          <w:sz w:val="20"/>
          <w:szCs w:val="20"/>
          <w:lang w:val="en-US"/>
        </w:rPr>
        <w:t>č</w:t>
      </w:r>
      <w:r>
        <w:rPr>
          <w:rFonts w:hAnsi="Tahoma" w:ascii="Tahoma"/>
          <w:sz w:val="20"/>
          <w:szCs w:val="20"/>
        </w:rPr>
        <w:t xml:space="preserve">ana sredstva u iznosu od </w:t>
      </w:r>
      <w:r>
        <w:rPr>
          <w:rFonts w:hAnsi="Tahoma" w:ascii="Tahoma"/>
          <w:b/>
          <w:bCs/>
          <w:sz w:val="20"/>
          <w:szCs w:val="20"/>
        </w:rPr>
        <w:t>3.167,06 kn</w:t>
      </w:r>
      <w:r>
        <w:rPr>
          <w:rFonts w:hAnsi="Tahoma" w:ascii="Tahoma"/>
          <w:sz w:val="20"/>
          <w:szCs w:val="20"/>
        </w:rPr>
        <w:t xml:space="preserve"> (115.548,70-50.204,73-62.176,91), kojim </w:t>
      </w:r>
      <w:r>
        <w:rPr>
          <w:rFonts w:hAnsi="Tahoma" w:ascii="Tahoma"/>
          <w:sz w:val="20"/>
          <w:szCs w:val="20"/>
          <w:lang w:val="en-US"/>
        </w:rPr>
        <w:t>ć</w:t>
      </w:r>
      <w:r>
        <w:rPr>
          <w:rFonts w:hAnsi="Tahoma" w:ascii="Tahoma"/>
          <w:sz w:val="20"/>
          <w:szCs w:val="20"/>
        </w:rPr>
        <w:t>e se sre</w:t>
      </w:r>
      <w:r>
        <w:rPr>
          <w:rFonts w:hAnsi="Tahoma" w:ascii="Tahoma"/>
          <w:sz w:val="20"/>
          <w:szCs w:val="20"/>
        </w:rPr>
        <w:t>dstvima namiriti novonastali tro</w:t>
      </w:r>
      <w:r>
        <w:rPr>
          <w:rFonts w:hAnsi="Tahoma" w:ascii="Tahoma"/>
          <w:sz w:val="20"/>
          <w:szCs w:val="20"/>
          <w:lang w:val="en-US"/>
        </w:rPr>
        <w:t>š</w:t>
      </w:r>
      <w:r>
        <w:rPr>
          <w:rFonts w:hAnsi="Tahoma" w:ascii="Tahoma"/>
          <w:sz w:val="20"/>
          <w:szCs w:val="20"/>
        </w:rPr>
        <w:t>kovi nakon ovog izvje</w:t>
      </w:r>
      <w:r>
        <w:rPr>
          <w:rFonts w:hAnsi="Tahoma" w:ascii="Tahoma"/>
          <w:sz w:val="20"/>
          <w:szCs w:val="20"/>
          <w:lang w:val="en-US"/>
        </w:rPr>
        <w:t>šć</w:t>
      </w:r>
      <w:r>
        <w:rPr>
          <w:rFonts w:hAnsi="Tahoma" w:ascii="Tahoma"/>
          <w:sz w:val="20"/>
          <w:szCs w:val="20"/>
        </w:rPr>
        <w:t>a (knjigovodstvene usluge za mjesec svibanj i lipanj 2017. godine, bankarske provizije i ostali tro</w:t>
      </w:r>
      <w:r>
        <w:rPr>
          <w:rFonts w:hAnsi="Tahoma" w:ascii="Tahoma"/>
          <w:sz w:val="20"/>
          <w:szCs w:val="20"/>
          <w:lang w:val="en-US"/>
        </w:rPr>
        <w:t>š</w:t>
      </w:r>
      <w:r>
        <w:rPr>
          <w:rFonts w:hAnsi="Tahoma" w:ascii="Tahoma"/>
          <w:sz w:val="20"/>
          <w:szCs w:val="20"/>
        </w:rPr>
        <w:t xml:space="preserve">kovi) te </w:t>
      </w:r>
      <w:r>
        <w:rPr>
          <w:rFonts w:hAnsi="Tahoma" w:ascii="Tahoma"/>
          <w:sz w:val="20"/>
          <w:szCs w:val="20"/>
          <w:lang w:val="en-US"/>
        </w:rPr>
        <w:t>ć</w:t>
      </w:r>
      <w:r>
        <w:rPr>
          <w:rFonts w:hAnsi="Tahoma" w:ascii="Tahoma"/>
          <w:sz w:val="20"/>
          <w:szCs w:val="20"/>
        </w:rPr>
        <w:t>e se pristupit izradi zavr</w:t>
      </w:r>
      <w:r>
        <w:rPr>
          <w:rFonts w:hAnsi="Tahoma" w:ascii="Tahoma"/>
          <w:sz w:val="20"/>
          <w:szCs w:val="20"/>
          <w:lang w:val="en-US"/>
        </w:rPr>
        <w:t>š</w:t>
      </w:r>
      <w:r>
        <w:rPr>
          <w:rFonts w:hAnsi="Tahoma" w:ascii="Tahoma"/>
          <w:sz w:val="20"/>
          <w:szCs w:val="20"/>
        </w:rPr>
        <w:t>nog ra</w:t>
      </w:r>
      <w:r>
        <w:rPr>
          <w:rFonts w:hAnsi="Tahoma" w:ascii="Tahoma"/>
          <w:sz w:val="20"/>
          <w:szCs w:val="20"/>
          <w:lang w:val="en-US"/>
        </w:rPr>
        <w:t>č</w:t>
      </w:r>
      <w:r>
        <w:rPr>
          <w:rFonts w:hAnsi="Tahoma" w:ascii="Tahoma"/>
          <w:sz w:val="20"/>
          <w:szCs w:val="20"/>
        </w:rPr>
        <w:t>una i sazvat skup</w:t>
      </w:r>
      <w:r>
        <w:rPr>
          <w:rFonts w:hAnsi="Tahoma" w:ascii="Tahoma"/>
          <w:sz w:val="20"/>
          <w:szCs w:val="20"/>
          <w:lang w:val="en-US"/>
        </w:rPr>
        <w:t>š</w:t>
      </w:r>
      <w:r>
        <w:rPr>
          <w:rFonts w:hAnsi="Tahoma" w:ascii="Tahoma"/>
          <w:sz w:val="20"/>
          <w:szCs w:val="20"/>
        </w:rPr>
        <w:t xml:space="preserve">tina vjerovnika radi </w:t>
      </w:r>
      <w:r>
        <w:rPr>
          <w:rFonts w:hAnsi="Tahoma" w:ascii="Tahoma"/>
          <w:sz w:val="20"/>
          <w:szCs w:val="20"/>
          <w:u w:val="single"/>
          <w:lang w:val="it-IT"/>
        </w:rPr>
        <w:t>dono</w:t>
      </w:r>
      <w:r>
        <w:rPr>
          <w:rFonts w:hAnsi="Tahoma" w:ascii="Tahoma"/>
          <w:sz w:val="20"/>
          <w:szCs w:val="20"/>
          <w:u w:val="single"/>
          <w:lang w:val="en-US"/>
        </w:rPr>
        <w:t>š</w:t>
      </w:r>
      <w:r>
        <w:rPr>
          <w:rFonts w:hAnsi="Tahoma" w:ascii="Tahoma"/>
          <w:sz w:val="20"/>
          <w:szCs w:val="20"/>
          <w:u w:val="single"/>
        </w:rPr>
        <w:t xml:space="preserve">enja odluke </w:t>
      </w:r>
      <w:r>
        <w:rPr>
          <w:rFonts w:hAnsi="Tahoma" w:ascii="Tahoma"/>
          <w:sz w:val="20"/>
          <w:szCs w:val="20"/>
          <w:u w:val="single"/>
        </w:rPr>
        <w:t>o obustavi i zaklju</w:t>
      </w:r>
      <w:r>
        <w:rPr>
          <w:rFonts w:hAnsi="Tahoma" w:ascii="Tahoma"/>
          <w:sz w:val="20"/>
          <w:szCs w:val="20"/>
          <w:u w:val="single"/>
          <w:lang w:val="en-US"/>
        </w:rPr>
        <w:t>č</w:t>
      </w:r>
      <w:r>
        <w:rPr>
          <w:rFonts w:hAnsi="Tahoma" w:ascii="Tahoma"/>
          <w:sz w:val="20"/>
          <w:szCs w:val="20"/>
          <w:u w:val="single"/>
        </w:rPr>
        <w:t>enju ste</w:t>
      </w:r>
      <w:r>
        <w:rPr>
          <w:rFonts w:hAnsi="Tahoma" w:ascii="Tahoma"/>
          <w:sz w:val="20"/>
          <w:szCs w:val="20"/>
          <w:u w:val="single"/>
          <w:lang w:val="en-US"/>
        </w:rPr>
        <w:t>č</w:t>
      </w:r>
      <w:r>
        <w:rPr>
          <w:rFonts w:hAnsi="Tahoma" w:ascii="Tahoma"/>
          <w:sz w:val="20"/>
          <w:szCs w:val="20"/>
          <w:u w:val="single"/>
        </w:rPr>
        <w:t>ajnog postupka nad du</w:t>
      </w:r>
      <w:r>
        <w:rPr>
          <w:rFonts w:hAnsi="Tahoma" w:ascii="Tahoma"/>
          <w:sz w:val="20"/>
          <w:szCs w:val="20"/>
          <w:u w:val="single"/>
          <w:lang w:val="en-US"/>
        </w:rPr>
        <w:t>ž</w:t>
      </w:r>
      <w:r>
        <w:rPr>
          <w:rFonts w:hAnsi="Tahoma" w:ascii="Tahoma"/>
          <w:sz w:val="20"/>
          <w:szCs w:val="20"/>
          <w:u w:val="single"/>
        </w:rPr>
        <w:t xml:space="preserve">nikom sukladno </w:t>
      </w:r>
      <w:r>
        <w:rPr>
          <w:rFonts w:hAnsi="Tahoma" w:ascii="Tahoma"/>
          <w:sz w:val="20"/>
          <w:szCs w:val="20"/>
          <w:u w:val="single"/>
          <w:lang w:val="en-US"/>
        </w:rPr>
        <w:t>č</w:t>
      </w:r>
      <w:r>
        <w:rPr>
          <w:rFonts w:hAnsi="Tahoma" w:ascii="Tahoma"/>
          <w:sz w:val="20"/>
          <w:szCs w:val="20"/>
          <w:u w:val="single"/>
          <w:lang w:val="pt-PT"/>
        </w:rPr>
        <w:t xml:space="preserve">l. </w:t>
      </w:r>
      <w:r>
        <w:rPr>
          <w:rFonts w:hAnsi="Tahoma" w:ascii="Tahoma"/>
          <w:sz w:val="20"/>
          <w:szCs w:val="20"/>
          <w:u w:val="single"/>
        </w:rPr>
        <w:t>196. Ste</w:t>
      </w:r>
      <w:r>
        <w:rPr>
          <w:rFonts w:hAnsi="Tahoma" w:ascii="Tahoma"/>
          <w:sz w:val="20"/>
          <w:szCs w:val="20"/>
          <w:u w:val="single"/>
          <w:lang w:val="en-US"/>
        </w:rPr>
        <w:t>č</w:t>
      </w:r>
      <w:r>
        <w:rPr>
          <w:rFonts w:hAnsi="Tahoma" w:ascii="Tahoma"/>
          <w:sz w:val="20"/>
          <w:szCs w:val="20"/>
          <w:u w:val="single"/>
        </w:rPr>
        <w:t>ajnog zakona</w:t>
      </w:r>
      <w:r>
        <w:rPr>
          <w:rFonts w:hAnsi="Tahoma" w:ascii="Tahoma"/>
          <w:sz w:val="20"/>
          <w:szCs w:val="20"/>
        </w:rPr>
        <w:t>.</w:t>
      </w:r>
    </w:p>
    <w:p w:rsidRDefault="00AF5724" w:rsidR="00AF5724">
      <w:pPr>
        <w:pStyle w:val="TijeloA"/>
        <w:spacing w:lineRule="auto" w:line="288" w:after="0"/>
        <w:ind w:left="360"/>
        <w:rPr>
          <w:rFonts w:cs="Tahoma" w:eastAsia="Tahoma" w:hAnsi="Tahoma" w:ascii="Tahoma"/>
          <w:sz w:val="20"/>
          <w:szCs w:val="20"/>
        </w:rPr>
      </w:pPr>
    </w:p>
    <w:p w:rsidRDefault="005A5035" w:rsidR="00AF5724">
      <w:pPr>
        <w:pStyle w:val="TijeloA"/>
        <w:spacing w:lineRule="auto" w:line="288" w:after="0"/>
        <w:rPr>
          <w:rFonts w:cs="Tahoma" w:eastAsia="Tahoma" w:hAnsi="Tahoma" w:ascii="Tahoma"/>
          <w:sz w:val="20"/>
          <w:szCs w:val="20"/>
        </w:rPr>
      </w:pP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  <w:t>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ajni upravitelj</w:t>
      </w:r>
    </w:p>
    <w:p w:rsidRDefault="005A5035" w:rsidR="00AF5724">
      <w:pPr>
        <w:pStyle w:val="TijeloA"/>
        <w:spacing w:lineRule="auto" w:line="288" w:after="0"/>
      </w:pP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  <w:t>mr. Jelena Stankus-Tkalec</w:t>
      </w:r>
    </w:p>
    <w:sectPr w:rsidR="00AF5724">
      <w:headerReference w:type="default" r:id="rId9"/>
      <w:footerReference w:type="default" r:id="rId10"/>
      <w:pgSz w:h="16840" w:w="11900"/>
      <w:pgMar w:gutter="0" w:footer="708" w:header="708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5035" w:rsidR="00000000">
      <w:r>
        <w:separator/>
      </w:r>
    </w:p>
  </w:endnote>
  <w:endnote w:id="0" w:type="continuationSeparator">
    <w:p w:rsidRDefault="005A5035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Helvetica">
    <w:panose1 w:val="020B0604020202020204"/>
    <w:charset w:val="EE"/>
    <w:family w:val="swiss"/>
    <w:pitch w:val="variable"/>
    <w:sig w:csb1="00000000" w:csb0="000001FF" w:usb3="00000000" w:usb2="00000000" w:usb1="00000000" w:usb0="20002A87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5724" w:rsidR="00AF5724">
    <w:pPr>
      <w:pStyle w:val="TijeloA"/>
      <w:pBdr>
        <w:top w:space="0" w:sz="4" w:color="000000" w:val="single"/>
      </w:pBdr>
    </w:pPr>
  </w:p>
  <w:p w:rsidRDefault="005A5035" w:rsidR="00AF5724">
    <w:pPr>
      <w:pStyle w:val="Podnoje"/>
      <w:pBdr>
        <w:top w:space="0" w:sz="4" w:color="000000" w:val="single"/>
      </w:pBdr>
      <w:tabs>
        <w:tab w:pos="9072" w:val="clear"/>
        <w:tab w:pos="9046" w:val="right"/>
      </w:tabs>
      <w:jc w:val="right"/>
    </w:pPr>
    <w:r>
      <w:rPr>
        <w:rFonts w:cs="Tahoma" w:eastAsia="Tahoma" w:hAnsi="Tahoma" w:ascii="Tahoma"/>
        <w:b/>
        <w:bCs/>
        <w:sz w:val="18"/>
        <w:szCs w:val="18"/>
      </w:rPr>
      <w:fldChar w:fldCharType="begin"/>
    </w:r>
    <w:r>
      <w:rPr>
        <w:rFonts w:cs="Tahoma" w:eastAsia="Tahoma" w:hAnsi="Tahoma" w:ascii="Tahoma"/>
        <w:b/>
        <w:bCs/>
        <w:sz w:val="18"/>
        <w:szCs w:val="18"/>
      </w:rPr>
      <w:instrText xml:space="preserve"> PAGE </w:instrText>
    </w:r>
    <w:r>
      <w:rPr>
        <w:rFonts w:cs="Tahoma" w:eastAsia="Tahoma" w:hAnsi="Tahoma" w:ascii="Tahoma"/>
        <w:b/>
        <w:bCs/>
        <w:sz w:val="18"/>
        <w:szCs w:val="18"/>
      </w:rPr>
      <w:fldChar w:fldCharType="separate"/>
    </w:r>
    <w:r>
      <w:rPr>
        <w:rFonts w:cs="Tahoma" w:eastAsia="Tahoma" w:hAnsi="Tahoma" w:ascii="Tahoma"/>
        <w:b/>
        <w:bCs/>
        <w:noProof/>
        <w:sz w:val="18"/>
        <w:szCs w:val="18"/>
      </w:rPr>
      <w:t>8</w:t>
    </w:r>
    <w:r>
      <w:rPr>
        <w:rFonts w:cs="Tahoma" w:eastAsia="Tahoma" w:hAnsi="Tahoma" w:ascii="Tahoma"/>
        <w:b/>
        <w:bCs/>
        <w:sz w:val="18"/>
        <w:szCs w:val="18"/>
      </w:rPr>
      <w:fldChar w:fldCharType="end"/>
    </w:r>
    <w:r>
      <w:rPr>
        <w:rFonts w:cs="Tahoma" w:eastAsia="Tahoma" w:hAnsi="Tahoma" w:ascii="Tahoma"/>
        <w:b/>
        <w:bCs/>
        <w:sz w:val="18"/>
        <w:szCs w:val="18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5035" w:rsidR="00000000">
      <w:r>
        <w:separator/>
      </w:r>
    </w:p>
  </w:footnote>
  <w:footnote w:id="0" w:type="continuationSeparator">
    <w:p w:rsidRDefault="005A5035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035" w:rsidR="00AF5724">
    <w:pPr>
      <w:pStyle w:val="TijeloA"/>
      <w:tabs>
        <w:tab w:pos="4536" w:val="center"/>
        <w:tab w:pos="9046" w:val="right"/>
      </w:tabs>
      <w:spacing w:lineRule="auto" w:line="288" w:after="0"/>
      <w:jc w:val="center"/>
      <w:rPr>
        <w:rFonts w:cs="Tahoma" w:eastAsia="Tahoma" w:hAnsi="Tahoma" w:ascii="Tahoma"/>
        <w:b/>
        <w:bCs/>
      </w:rPr>
    </w:pPr>
    <w:r>
      <w:rPr>
        <w:rFonts w:hAnsi="Tahoma" w:ascii="Tahoma"/>
        <w:b/>
        <w:bCs/>
      </w:rPr>
      <w:t>Jelena Stankus-Tkalec, ste</w:t>
    </w:r>
    <w:r>
      <w:rPr>
        <w:rFonts w:hAnsi="Tahoma" w:ascii="Tahoma"/>
        <w:b/>
        <w:bCs/>
      </w:rPr>
      <w:t>č</w:t>
    </w:r>
    <w:r>
      <w:rPr>
        <w:rFonts w:hAnsi="Tahoma" w:ascii="Tahoma"/>
        <w:b/>
        <w:bCs/>
      </w:rPr>
      <w:t>ajni upravitelj u ste</w:t>
    </w:r>
    <w:r>
      <w:rPr>
        <w:rFonts w:hAnsi="Tahoma" w:ascii="Tahoma"/>
        <w:b/>
        <w:bCs/>
      </w:rPr>
      <w:t>č</w:t>
    </w:r>
    <w:r>
      <w:rPr>
        <w:rFonts w:hAnsi="Tahoma" w:ascii="Tahoma"/>
        <w:b/>
        <w:bCs/>
      </w:rPr>
      <w:t>ajnom postupku nad</w:t>
    </w:r>
  </w:p>
  <w:p w:rsidRDefault="005A5035" w:rsidR="00AF5724">
    <w:pPr>
      <w:pStyle w:val="TijeloA"/>
      <w:tabs>
        <w:tab w:pos="4536" w:val="center"/>
        <w:tab w:pos="9046" w:val="right"/>
      </w:tabs>
      <w:spacing w:lineRule="auto" w:line="288" w:after="0"/>
      <w:jc w:val="center"/>
      <w:rPr>
        <w:rFonts w:cs="Tahoma" w:eastAsia="Tahoma" w:hAnsi="Tahoma" w:ascii="Tahoma"/>
        <w:b/>
        <w:bCs/>
        <w:sz w:val="20"/>
        <w:szCs w:val="20"/>
      </w:rPr>
    </w:pPr>
    <w:r>
      <w:rPr>
        <w:rFonts w:hAnsi="Tahoma" w:ascii="Tahoma"/>
        <w:b/>
        <w:bCs/>
        <w:sz w:val="20"/>
        <w:szCs w:val="20"/>
        <w:lang w:val="pt-PT"/>
      </w:rPr>
      <w:t xml:space="preserve">TD TRGO-GEA d.o.o. </w:t>
    </w:r>
    <w:r>
      <w:rPr>
        <w:rFonts w:hAnsi="Tahoma" w:ascii="Tahoma"/>
        <w:b/>
        <w:bCs/>
        <w:sz w:val="20"/>
        <w:szCs w:val="20"/>
      </w:rPr>
      <w:t>„</w:t>
    </w:r>
    <w:r>
      <w:rPr>
        <w:rFonts w:hAnsi="Tahoma" w:ascii="Tahoma"/>
        <w:b/>
        <w:bCs/>
        <w:sz w:val="20"/>
        <w:szCs w:val="20"/>
        <w:lang w:val="de-DE"/>
      </w:rPr>
      <w:t>u ste</w:t>
    </w:r>
    <w:r>
      <w:rPr>
        <w:rFonts w:hAnsi="Tahoma" w:ascii="Tahoma"/>
        <w:b/>
        <w:bCs/>
        <w:sz w:val="20"/>
        <w:szCs w:val="20"/>
      </w:rPr>
      <w:t>č</w:t>
    </w:r>
    <w:r>
      <w:rPr>
        <w:rFonts w:hAnsi="Tahoma" w:ascii="Tahoma"/>
        <w:b/>
        <w:bCs/>
        <w:sz w:val="20"/>
        <w:szCs w:val="20"/>
      </w:rPr>
      <w:t>aju</w:t>
    </w:r>
    <w:r>
      <w:rPr>
        <w:rFonts w:hAnsi="Tahoma" w:ascii="Tahoma"/>
        <w:b/>
        <w:bCs/>
        <w:sz w:val="20"/>
        <w:szCs w:val="20"/>
      </w:rPr>
      <w:t>“</w:t>
    </w:r>
  </w:p>
  <w:p w:rsidRDefault="005A5035" w:rsidR="00AF5724">
    <w:pPr>
      <w:pStyle w:val="TijeloA"/>
      <w:pBdr>
        <w:bottom w:space="0" w:sz="4" w:color="000000" w:val="single"/>
      </w:pBdr>
      <w:tabs>
        <w:tab w:pos="4536" w:val="center"/>
        <w:tab w:pos="9046" w:val="right"/>
      </w:tabs>
      <w:spacing w:lineRule="auto" w:line="288" w:after="0"/>
      <w:jc w:val="center"/>
      <w:rPr>
        <w:rFonts w:cs="Tahoma" w:eastAsia="Tahoma" w:hAnsi="Tahoma" w:ascii="Tahoma"/>
        <w:b/>
        <w:bCs/>
        <w:sz w:val="20"/>
        <w:szCs w:val="20"/>
      </w:rPr>
    </w:pPr>
    <w:r>
      <w:rPr>
        <w:rFonts w:hAnsi="Tahoma" w:ascii="Tahoma"/>
        <w:b/>
        <w:bCs/>
        <w:sz w:val="20"/>
        <w:szCs w:val="20"/>
        <w:lang w:val="nl-NL"/>
      </w:rPr>
      <w:t>Nedeli</w:t>
    </w:r>
    <w:r>
      <w:rPr>
        <w:rFonts w:hAnsi="Tahoma" w:ascii="Tahoma"/>
        <w:b/>
        <w:bCs/>
        <w:sz w:val="20"/>
        <w:szCs w:val="20"/>
      </w:rPr>
      <w:t>šć</w:t>
    </w:r>
    <w:r>
      <w:rPr>
        <w:rFonts w:hAnsi="Tahoma" w:ascii="Tahoma"/>
        <w:b/>
        <w:bCs/>
        <w:sz w:val="20"/>
        <w:szCs w:val="20"/>
        <w:lang w:val="en-US"/>
      </w:rPr>
      <w:t>e, Mar</w:t>
    </w:r>
    <w:r>
      <w:rPr>
        <w:rFonts w:hAnsi="Tahoma" w:ascii="Tahoma"/>
        <w:b/>
        <w:bCs/>
        <w:sz w:val="20"/>
        <w:szCs w:val="20"/>
      </w:rPr>
      <w:t>š</w:t>
    </w:r>
    <w:r>
      <w:rPr>
        <w:rFonts w:hAnsi="Tahoma" w:ascii="Tahoma"/>
        <w:b/>
        <w:bCs/>
        <w:sz w:val="20"/>
        <w:szCs w:val="20"/>
      </w:rPr>
      <w:t xml:space="preserve">ala Tita 50, OIB: 9463737344, St </w:t>
    </w:r>
    <w:r>
      <w:rPr>
        <w:rFonts w:hAnsi="Tahoma" w:ascii="Tahoma"/>
        <w:b/>
        <w:bCs/>
        <w:sz w:val="20"/>
        <w:szCs w:val="20"/>
      </w:rPr>
      <w:t xml:space="preserve">– </w:t>
    </w:r>
    <w:r>
      <w:rPr>
        <w:rFonts w:hAnsi="Tahoma" w:ascii="Tahoma"/>
        <w:b/>
        <w:bCs/>
        <w:sz w:val="20"/>
        <w:szCs w:val="20"/>
      </w:rPr>
      <w:t>449/2013</w:t>
    </w:r>
  </w:p>
  <w:p w:rsidRDefault="005A5035" w:rsidR="00AF5724">
    <w:pPr>
      <w:pStyle w:val="TijeloA"/>
      <w:tabs>
        <w:tab w:pos="4536" w:val="center"/>
        <w:tab w:pos="9046" w:val="right"/>
      </w:tabs>
      <w:spacing w:lineRule="auto" w:line="288" w:after="0"/>
      <w:jc w:val="center"/>
    </w:pPr>
    <w:r>
      <w:rPr>
        <w:rFonts w:hAnsi="Tahoma" w:ascii="Tahoma"/>
        <w:b/>
        <w:bCs/>
        <w:sz w:val="20"/>
        <w:szCs w:val="20"/>
      </w:rPr>
      <w:t xml:space="preserve">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D70E9C"/>
    <w:multiLevelType w:val="hybridMultilevel"/>
    <w:tmpl w:val="6CA42AEA"/>
    <w:numStyleLink w:val="Importiranistil20"/>
  </w:abstractNum>
  <w:abstractNum w:abstractNumId="1">
    <w:nsid w:val="04196AD9"/>
    <w:multiLevelType w:val="hybridMultilevel"/>
    <w:tmpl w:val="512C616E"/>
    <w:numStyleLink w:val="Importiranistil11"/>
  </w:abstractNum>
  <w:abstractNum w:abstractNumId="2">
    <w:nsid w:val="05F37DDC"/>
    <w:multiLevelType w:val="hybridMultilevel"/>
    <w:tmpl w:val="73DADEDC"/>
    <w:numStyleLink w:val="Importiranistil6"/>
  </w:abstractNum>
  <w:abstractNum w:abstractNumId="3">
    <w:nsid w:val="0F1B4304"/>
    <w:multiLevelType w:val="hybridMultilevel"/>
    <w:tmpl w:val="45D67D1C"/>
    <w:styleLink w:val="Importiranistil8"/>
    <w:lvl w:tplc="0F1C2070" w:ilvl="0">
      <w:start w:val="1"/>
      <w:numFmt w:val="bullet"/>
      <w:lvlText w:val="-"/>
      <w:lvlJc w:val="left"/>
      <w:pPr>
        <w:ind w:hanging="357" w:left="71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C84F24C" w:ilvl="1">
      <w:start w:val="1"/>
      <w:numFmt w:val="bullet"/>
      <w:lvlText w:val="o"/>
      <w:lvlJc w:val="left"/>
      <w:pPr>
        <w:ind w:hanging="357" w:left="143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3A487A8" w:ilvl="2">
      <w:start w:val="1"/>
      <w:numFmt w:val="bullet"/>
      <w:lvlText w:val="▪"/>
      <w:lvlJc w:val="left"/>
      <w:pPr>
        <w:ind w:hanging="357" w:left="215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F66C5DA" w:ilvl="3">
      <w:start w:val="1"/>
      <w:numFmt w:val="bullet"/>
      <w:lvlText w:val="•"/>
      <w:lvlJc w:val="left"/>
      <w:pPr>
        <w:ind w:hanging="357" w:left="287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7709C28" w:ilvl="4">
      <w:start w:val="1"/>
      <w:numFmt w:val="bullet"/>
      <w:lvlText w:val="o"/>
      <w:lvlJc w:val="left"/>
      <w:pPr>
        <w:ind w:hanging="357" w:left="359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2D6CE54" w:ilvl="5">
      <w:start w:val="1"/>
      <w:numFmt w:val="bullet"/>
      <w:lvlText w:val="▪"/>
      <w:lvlJc w:val="left"/>
      <w:pPr>
        <w:ind w:hanging="357" w:left="431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4A487BC" w:ilvl="6">
      <w:start w:val="1"/>
      <w:numFmt w:val="bullet"/>
      <w:lvlText w:val="•"/>
      <w:lvlJc w:val="left"/>
      <w:pPr>
        <w:ind w:hanging="357" w:left="503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78A7D16" w:ilvl="7">
      <w:start w:val="1"/>
      <w:numFmt w:val="bullet"/>
      <w:lvlText w:val="o"/>
      <w:lvlJc w:val="left"/>
      <w:pPr>
        <w:ind w:hanging="357" w:left="575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4926590" w:ilvl="8">
      <w:start w:val="1"/>
      <w:numFmt w:val="bullet"/>
      <w:lvlText w:val="▪"/>
      <w:lvlJc w:val="left"/>
      <w:pPr>
        <w:ind w:hanging="357" w:left="647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nsid w:val="15CF6640"/>
    <w:multiLevelType w:val="hybridMultilevel"/>
    <w:tmpl w:val="CC6493E0"/>
    <w:styleLink w:val="Importiranistil2"/>
    <w:lvl w:tplc="750E1F08" w:ilvl="0">
      <w:start w:val="1"/>
      <w:numFmt w:val="upperLetter"/>
      <w:lvlText w:val="%1)"/>
      <w:lvlJc w:val="left"/>
      <w:pPr>
        <w:tabs>
          <w:tab w:pos="708" w:val="num"/>
        </w:tabs>
        <w:ind w:hanging="360" w:left="72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182F79C" w:ilvl="1">
      <w:start w:val="1"/>
      <w:numFmt w:val="lowerLetter"/>
      <w:lvlText w:val="%2."/>
      <w:lvlJc w:val="left"/>
      <w:pPr>
        <w:tabs>
          <w:tab w:pos="708" w:val="left"/>
          <w:tab w:pos="1385" w:val="num"/>
        </w:tabs>
        <w:ind w:hanging="317" w:left="1397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AA888C2" w:ilvl="2">
      <w:start w:val="1"/>
      <w:numFmt w:val="lowerRoman"/>
      <w:lvlText w:val="%3."/>
      <w:lvlJc w:val="left"/>
      <w:pPr>
        <w:tabs>
          <w:tab w:pos="708" w:val="left"/>
          <w:tab w:pos="2099" w:val="num"/>
        </w:tabs>
        <w:ind w:hanging="260" w:left="2111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8102E82" w:ilvl="3">
      <w:start w:val="1"/>
      <w:numFmt w:val="decimal"/>
      <w:lvlText w:val="%4."/>
      <w:lvlJc w:val="left"/>
      <w:pPr>
        <w:tabs>
          <w:tab w:pos="708" w:val="left"/>
          <w:tab w:pos="2804" w:val="num"/>
        </w:tabs>
        <w:ind w:hanging="296" w:left="2816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7304374" w:ilvl="4">
      <w:start w:val="1"/>
      <w:numFmt w:val="lowerLetter"/>
      <w:lvlText w:val="%5."/>
      <w:lvlJc w:val="left"/>
      <w:pPr>
        <w:tabs>
          <w:tab w:pos="708" w:val="left"/>
          <w:tab w:pos="3513" w:val="num"/>
        </w:tabs>
        <w:ind w:hanging="285" w:left="3525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072E6BE" w:ilvl="5">
      <w:start w:val="1"/>
      <w:numFmt w:val="lowerRoman"/>
      <w:lvlText w:val="%6."/>
      <w:lvlJc w:val="left"/>
      <w:pPr>
        <w:tabs>
          <w:tab w:pos="708" w:val="left"/>
          <w:tab w:pos="4226" w:val="num"/>
        </w:tabs>
        <w:ind w:hanging="227" w:left="4238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ED899F8" w:ilvl="6">
      <w:start w:val="1"/>
      <w:numFmt w:val="decimal"/>
      <w:lvlText w:val="%7."/>
      <w:lvlJc w:val="left"/>
      <w:pPr>
        <w:tabs>
          <w:tab w:pos="708" w:val="left"/>
          <w:tab w:pos="4931" w:val="num"/>
        </w:tabs>
        <w:ind w:hanging="263" w:left="4943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422E77E" w:ilvl="7">
      <w:start w:val="1"/>
      <w:numFmt w:val="lowerLetter"/>
      <w:lvlText w:val="%8."/>
      <w:lvlJc w:val="left"/>
      <w:pPr>
        <w:tabs>
          <w:tab w:pos="708" w:val="left"/>
          <w:tab w:pos="5640" w:val="num"/>
        </w:tabs>
        <w:ind w:hanging="252" w:left="565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6B25068" w:ilvl="8">
      <w:start w:val="1"/>
      <w:numFmt w:val="lowerRoman"/>
      <w:suff w:val="nothing"/>
      <w:lvlText w:val="%9."/>
      <w:lvlJc w:val="left"/>
      <w:pPr>
        <w:tabs>
          <w:tab w:pos="708" w:val="left"/>
        </w:tabs>
        <w:ind w:hanging="139" w:left="631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18E96499"/>
    <w:multiLevelType w:val="hybridMultilevel"/>
    <w:tmpl w:val="8CC842B2"/>
    <w:numStyleLink w:val="Importiranistil10"/>
  </w:abstractNum>
  <w:abstractNum w:abstractNumId="6">
    <w:nsid w:val="1987154F"/>
    <w:multiLevelType w:val="hybridMultilevel"/>
    <w:tmpl w:val="629EA646"/>
    <w:styleLink w:val="Importiranistil100"/>
    <w:lvl w:tplc="736442D8" w:ilvl="0">
      <w:start w:val="1"/>
      <w:numFmt w:val="bullet"/>
      <w:lvlText w:val="-"/>
      <w:lvlJc w:val="left"/>
      <w:pPr>
        <w:tabs>
          <w:tab w:pos="8505" w:val="left"/>
        </w:tabs>
        <w:ind w:hanging="360" w:left="7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6024666" w:ilvl="1">
      <w:start w:val="1"/>
      <w:numFmt w:val="bullet"/>
      <w:lvlText w:val="o"/>
      <w:lvlJc w:val="left"/>
      <w:pPr>
        <w:tabs>
          <w:tab w:pos="8505" w:val="left"/>
        </w:tabs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55201D6" w:ilvl="2">
      <w:start w:val="1"/>
      <w:numFmt w:val="bullet"/>
      <w:lvlText w:val="▪"/>
      <w:lvlJc w:val="left"/>
      <w:pPr>
        <w:tabs>
          <w:tab w:pos="8505" w:val="left"/>
        </w:tabs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F22D60A" w:ilvl="3">
      <w:start w:val="1"/>
      <w:numFmt w:val="bullet"/>
      <w:lvlText w:val="•"/>
      <w:lvlJc w:val="left"/>
      <w:pPr>
        <w:tabs>
          <w:tab w:pos="8505" w:val="left"/>
        </w:tabs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BC01704" w:ilvl="4">
      <w:start w:val="1"/>
      <w:numFmt w:val="bullet"/>
      <w:lvlText w:val="o"/>
      <w:lvlJc w:val="left"/>
      <w:pPr>
        <w:tabs>
          <w:tab w:pos="8505" w:val="left"/>
        </w:tabs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582E40E" w:ilvl="5">
      <w:start w:val="1"/>
      <w:numFmt w:val="bullet"/>
      <w:lvlText w:val="▪"/>
      <w:lvlJc w:val="left"/>
      <w:pPr>
        <w:tabs>
          <w:tab w:pos="8505" w:val="left"/>
        </w:tabs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CE8CE10" w:ilvl="6">
      <w:start w:val="1"/>
      <w:numFmt w:val="bullet"/>
      <w:lvlText w:val="•"/>
      <w:lvlJc w:val="left"/>
      <w:pPr>
        <w:tabs>
          <w:tab w:pos="8505" w:val="left"/>
        </w:tabs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BAACEA0" w:ilvl="7">
      <w:start w:val="1"/>
      <w:numFmt w:val="bullet"/>
      <w:lvlText w:val="o"/>
      <w:lvlJc w:val="left"/>
      <w:pPr>
        <w:tabs>
          <w:tab w:pos="8505" w:val="left"/>
        </w:tabs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DBC5DE2" w:ilvl="8">
      <w:start w:val="1"/>
      <w:numFmt w:val="bullet"/>
      <w:lvlText w:val="▪"/>
      <w:lvlJc w:val="left"/>
      <w:pPr>
        <w:tabs>
          <w:tab w:pos="8505" w:val="left"/>
        </w:tabs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nsid w:val="1F535C0D"/>
    <w:multiLevelType w:val="hybridMultilevel"/>
    <w:tmpl w:val="6CA42AEA"/>
    <w:styleLink w:val="Importiranistil20"/>
    <w:lvl w:tplc="C08E9F42" w:ilvl="0">
      <w:start w:val="1"/>
      <w:numFmt w:val="bullet"/>
      <w:lvlText w:val="-"/>
      <w:lvlJc w:val="left"/>
      <w:pPr>
        <w:tabs>
          <w:tab w:pos="708" w:val="num"/>
        </w:tabs>
        <w:ind w:hanging="360" w:left="720"/>
      </w:pPr>
      <w:rPr>
        <w:rFonts w:cs="Tahoma" w:eastAsia="Tahoma" w:hAnsi="Tahoma" w:ascii="Tahoma"/>
        <w:b/>
        <w:bCs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F44EF26" w:ilvl="1">
      <w:start w:val="1"/>
      <w:numFmt w:val="bullet"/>
      <w:lvlText w:val="-"/>
      <w:lvlJc w:val="left"/>
      <w:pPr>
        <w:tabs>
          <w:tab w:pos="708" w:val="left"/>
          <w:tab w:pos="1068" w:val="num"/>
        </w:tabs>
        <w:ind w:hanging="360" w:left="1080"/>
      </w:pPr>
      <w:rPr>
        <w:rFonts w:cs="Tahoma" w:eastAsia="Tahoma" w:hAnsi="Tahoma" w:ascii="Tahoma"/>
        <w:b/>
        <w:bCs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E605774" w:ilvl="2">
      <w:start w:val="1"/>
      <w:numFmt w:val="bullet"/>
      <w:lvlText w:val="-"/>
      <w:lvlJc w:val="left"/>
      <w:pPr>
        <w:tabs>
          <w:tab w:pos="708" w:val="left"/>
          <w:tab w:pos="1788" w:val="num"/>
        </w:tabs>
        <w:ind w:hanging="360" w:left="1800"/>
      </w:pPr>
      <w:rPr>
        <w:rFonts w:cs="Tahoma" w:eastAsia="Tahoma" w:hAnsi="Tahoma" w:ascii="Tahoma"/>
        <w:b/>
        <w:bCs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35EA6A6" w:ilvl="3">
      <w:start w:val="1"/>
      <w:numFmt w:val="bullet"/>
      <w:lvlText w:val="-"/>
      <w:lvlJc w:val="left"/>
      <w:pPr>
        <w:tabs>
          <w:tab w:pos="708" w:val="left"/>
          <w:tab w:pos="2508" w:val="num"/>
        </w:tabs>
        <w:ind w:hanging="360" w:left="2520"/>
      </w:pPr>
      <w:rPr>
        <w:rFonts w:cs="Tahoma" w:eastAsia="Tahoma" w:hAnsi="Tahoma" w:ascii="Tahoma"/>
        <w:b/>
        <w:bCs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0ECE7DE" w:ilvl="4">
      <w:start w:val="1"/>
      <w:numFmt w:val="bullet"/>
      <w:lvlText w:val="-"/>
      <w:lvlJc w:val="left"/>
      <w:pPr>
        <w:tabs>
          <w:tab w:pos="708" w:val="left"/>
          <w:tab w:pos="3228" w:val="num"/>
        </w:tabs>
        <w:ind w:hanging="360" w:left="3240"/>
      </w:pPr>
      <w:rPr>
        <w:rFonts w:cs="Tahoma" w:eastAsia="Tahoma" w:hAnsi="Tahoma" w:ascii="Tahoma"/>
        <w:b/>
        <w:bCs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63A1398" w:ilvl="5">
      <w:start w:val="1"/>
      <w:numFmt w:val="bullet"/>
      <w:lvlText w:val="-"/>
      <w:lvlJc w:val="left"/>
      <w:pPr>
        <w:tabs>
          <w:tab w:pos="708" w:val="left"/>
          <w:tab w:pos="3948" w:val="num"/>
        </w:tabs>
        <w:ind w:hanging="360" w:left="3960"/>
      </w:pPr>
      <w:rPr>
        <w:rFonts w:cs="Tahoma" w:eastAsia="Tahoma" w:hAnsi="Tahoma" w:ascii="Tahoma"/>
        <w:b/>
        <w:bCs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26A9B18" w:ilvl="6">
      <w:start w:val="1"/>
      <w:numFmt w:val="bullet"/>
      <w:lvlText w:val="-"/>
      <w:lvlJc w:val="left"/>
      <w:pPr>
        <w:tabs>
          <w:tab w:pos="708" w:val="left"/>
          <w:tab w:pos="4668" w:val="num"/>
        </w:tabs>
        <w:ind w:hanging="360" w:left="4680"/>
      </w:pPr>
      <w:rPr>
        <w:rFonts w:cs="Tahoma" w:eastAsia="Tahoma" w:hAnsi="Tahoma" w:ascii="Tahoma"/>
        <w:b/>
        <w:bCs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9BC8AF6" w:ilvl="7">
      <w:start w:val="1"/>
      <w:numFmt w:val="bullet"/>
      <w:lvlText w:val="-"/>
      <w:lvlJc w:val="left"/>
      <w:pPr>
        <w:tabs>
          <w:tab w:pos="708" w:val="left"/>
          <w:tab w:pos="5388" w:val="num"/>
        </w:tabs>
        <w:ind w:hanging="360" w:left="5400"/>
      </w:pPr>
      <w:rPr>
        <w:rFonts w:cs="Tahoma" w:eastAsia="Tahoma" w:hAnsi="Tahoma" w:ascii="Tahoma"/>
        <w:b/>
        <w:bCs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800884E" w:ilvl="8">
      <w:start w:val="1"/>
      <w:numFmt w:val="bullet"/>
      <w:lvlText w:val="-"/>
      <w:lvlJc w:val="left"/>
      <w:pPr>
        <w:tabs>
          <w:tab w:pos="708" w:val="left"/>
          <w:tab w:pos="6108" w:val="num"/>
        </w:tabs>
        <w:ind w:hanging="360" w:left="6120"/>
      </w:pPr>
      <w:rPr>
        <w:rFonts w:cs="Tahoma" w:eastAsia="Tahoma" w:hAnsi="Tahoma" w:ascii="Tahoma"/>
        <w:b/>
        <w:bCs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nsid w:val="236D5546"/>
    <w:multiLevelType w:val="hybridMultilevel"/>
    <w:tmpl w:val="DD2A4714"/>
    <w:numStyleLink w:val="Importiranistil5"/>
  </w:abstractNum>
  <w:abstractNum w:abstractNumId="9">
    <w:nsid w:val="29206AAF"/>
    <w:multiLevelType w:val="hybridMultilevel"/>
    <w:tmpl w:val="1658AADE"/>
    <w:styleLink w:val="Importiranistil3"/>
    <w:lvl w:tplc="7102D078" w:ilvl="0">
      <w:start w:val="1"/>
      <w:numFmt w:val="lowerLetter"/>
      <w:lvlText w:val="%1)"/>
      <w:lvlJc w:val="left"/>
      <w:pPr>
        <w:ind w:hanging="360" w:left="3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2EE21FC" w:ilvl="1">
      <w:start w:val="1"/>
      <w:numFmt w:val="lowerLetter"/>
      <w:lvlText w:val="%2."/>
      <w:lvlJc w:val="left"/>
      <w:pPr>
        <w:ind w:hanging="360" w:left="144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0F0CE96" w:ilvl="2">
      <w:start w:val="1"/>
      <w:numFmt w:val="lowerRoman"/>
      <w:lvlText w:val="%3."/>
      <w:lvlJc w:val="left"/>
      <w:pPr>
        <w:ind w:hanging="289" w:left="21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802AFFC" w:ilvl="3">
      <w:start w:val="1"/>
      <w:numFmt w:val="decimal"/>
      <w:lvlText w:val="%4."/>
      <w:lvlJc w:val="left"/>
      <w:pPr>
        <w:ind w:hanging="360" w:left="28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80E51DA" w:ilvl="4">
      <w:start w:val="1"/>
      <w:numFmt w:val="lowerLetter"/>
      <w:lvlText w:val="%5."/>
      <w:lvlJc w:val="left"/>
      <w:pPr>
        <w:ind w:hanging="360" w:left="360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34EB4EE" w:ilvl="5">
      <w:start w:val="1"/>
      <w:numFmt w:val="lowerRoman"/>
      <w:lvlText w:val="%6."/>
      <w:lvlJc w:val="left"/>
      <w:pPr>
        <w:ind w:hanging="289" w:left="432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D0A8FB4" w:ilvl="6">
      <w:start w:val="1"/>
      <w:numFmt w:val="decimal"/>
      <w:lvlText w:val="%7."/>
      <w:lvlJc w:val="left"/>
      <w:pPr>
        <w:ind w:hanging="360" w:left="504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3CE4F2A" w:ilvl="7">
      <w:start w:val="1"/>
      <w:numFmt w:val="lowerLetter"/>
      <w:lvlText w:val="%8."/>
      <w:lvlJc w:val="left"/>
      <w:pPr>
        <w:ind w:hanging="360" w:left="57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CFEF630" w:ilvl="8">
      <w:start w:val="1"/>
      <w:numFmt w:val="lowerRoman"/>
      <w:lvlText w:val="%9."/>
      <w:lvlJc w:val="left"/>
      <w:pPr>
        <w:ind w:hanging="289" w:left="64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2AE724A3"/>
    <w:multiLevelType w:val="hybridMultilevel"/>
    <w:tmpl w:val="73DADEDC"/>
    <w:styleLink w:val="Importiranistil6"/>
    <w:lvl w:tplc="52D40144" w:ilvl="0">
      <w:start w:val="1"/>
      <w:numFmt w:val="bullet"/>
      <w:lvlText w:val="-"/>
      <w:lvlJc w:val="left"/>
      <w:pPr>
        <w:ind w:hanging="360" w:left="786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DC8F0AA" w:ilvl="1">
      <w:start w:val="1"/>
      <w:numFmt w:val="bullet"/>
      <w:lvlText w:val="o"/>
      <w:lvlJc w:val="left"/>
      <w:pPr>
        <w:ind w:hanging="360" w:left="1506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310026A" w:ilvl="2">
      <w:start w:val="1"/>
      <w:numFmt w:val="bullet"/>
      <w:lvlText w:val="▪"/>
      <w:lvlJc w:val="left"/>
      <w:pPr>
        <w:ind w:hanging="360" w:left="2226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83E7E2A" w:ilvl="3">
      <w:start w:val="1"/>
      <w:numFmt w:val="bullet"/>
      <w:lvlText w:val="·"/>
      <w:lvlJc w:val="left"/>
      <w:pPr>
        <w:ind w:hanging="360" w:left="2946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77A0572" w:ilvl="4">
      <w:start w:val="1"/>
      <w:numFmt w:val="bullet"/>
      <w:lvlText w:val="o"/>
      <w:lvlJc w:val="left"/>
      <w:pPr>
        <w:ind w:hanging="360" w:left="3666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43A9852" w:ilvl="5">
      <w:start w:val="1"/>
      <w:numFmt w:val="bullet"/>
      <w:lvlText w:val="▪"/>
      <w:lvlJc w:val="left"/>
      <w:pPr>
        <w:ind w:hanging="360" w:left="4386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668B8F0" w:ilvl="6">
      <w:start w:val="1"/>
      <w:numFmt w:val="bullet"/>
      <w:lvlText w:val="·"/>
      <w:lvlJc w:val="left"/>
      <w:pPr>
        <w:ind w:hanging="360" w:left="5106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6FAF2F6" w:ilvl="7">
      <w:start w:val="1"/>
      <w:numFmt w:val="bullet"/>
      <w:lvlText w:val="o"/>
      <w:lvlJc w:val="left"/>
      <w:pPr>
        <w:ind w:hanging="360" w:left="5826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10EAE84" w:ilvl="8">
      <w:start w:val="1"/>
      <w:numFmt w:val="bullet"/>
      <w:lvlText w:val="▪"/>
      <w:lvlJc w:val="left"/>
      <w:pPr>
        <w:ind w:hanging="360" w:left="6546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2DF37520"/>
    <w:multiLevelType w:val="hybridMultilevel"/>
    <w:tmpl w:val="45D67D1C"/>
    <w:numStyleLink w:val="Importiranistil8"/>
  </w:abstractNum>
  <w:abstractNum w:abstractNumId="12">
    <w:nsid w:val="43AF5E38"/>
    <w:multiLevelType w:val="hybridMultilevel"/>
    <w:tmpl w:val="A54269EC"/>
    <w:styleLink w:val="Importiranistil1"/>
    <w:lvl w:tplc="F8649ED0" w:ilvl="0">
      <w:start w:val="1"/>
      <w:numFmt w:val="lowerLetter"/>
      <w:lvlText w:val="%1)"/>
      <w:lvlJc w:val="left"/>
      <w:pPr>
        <w:tabs>
          <w:tab w:pos="708" w:val="num"/>
        </w:tabs>
        <w:ind w:hanging="360" w:left="72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A3ACD78" w:ilvl="1">
      <w:start w:val="1"/>
      <w:numFmt w:val="lowerLetter"/>
      <w:lvlText w:val="%2."/>
      <w:lvlJc w:val="left"/>
      <w:pPr>
        <w:tabs>
          <w:tab w:pos="708" w:val="left"/>
          <w:tab w:pos="1385" w:val="num"/>
        </w:tabs>
        <w:ind w:hanging="317" w:left="1397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1FA27AA" w:ilvl="2">
      <w:start w:val="1"/>
      <w:numFmt w:val="lowerRoman"/>
      <w:lvlText w:val="%3."/>
      <w:lvlJc w:val="left"/>
      <w:pPr>
        <w:tabs>
          <w:tab w:pos="708" w:val="left"/>
          <w:tab w:pos="2099" w:val="num"/>
        </w:tabs>
        <w:ind w:hanging="260" w:left="2111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104074E" w:ilvl="3">
      <w:start w:val="1"/>
      <w:numFmt w:val="decimal"/>
      <w:lvlText w:val="%4."/>
      <w:lvlJc w:val="left"/>
      <w:pPr>
        <w:tabs>
          <w:tab w:pos="708" w:val="left"/>
          <w:tab w:pos="2804" w:val="num"/>
        </w:tabs>
        <w:ind w:hanging="296" w:left="2816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FCC652C" w:ilvl="4">
      <w:start w:val="1"/>
      <w:numFmt w:val="lowerLetter"/>
      <w:lvlText w:val="%5."/>
      <w:lvlJc w:val="left"/>
      <w:pPr>
        <w:tabs>
          <w:tab w:pos="708" w:val="left"/>
          <w:tab w:pos="3513" w:val="num"/>
        </w:tabs>
        <w:ind w:hanging="285" w:left="3525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B44D904" w:ilvl="5">
      <w:start w:val="1"/>
      <w:numFmt w:val="lowerRoman"/>
      <w:lvlText w:val="%6."/>
      <w:lvlJc w:val="left"/>
      <w:pPr>
        <w:tabs>
          <w:tab w:pos="708" w:val="left"/>
          <w:tab w:pos="4226" w:val="num"/>
        </w:tabs>
        <w:ind w:hanging="227" w:left="4238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04C4CBA" w:ilvl="6">
      <w:start w:val="1"/>
      <w:numFmt w:val="decimal"/>
      <w:lvlText w:val="%7."/>
      <w:lvlJc w:val="left"/>
      <w:pPr>
        <w:tabs>
          <w:tab w:pos="708" w:val="left"/>
          <w:tab w:pos="4931" w:val="num"/>
        </w:tabs>
        <w:ind w:hanging="263" w:left="4943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2DCC016" w:ilvl="7">
      <w:start w:val="1"/>
      <w:numFmt w:val="lowerLetter"/>
      <w:lvlText w:val="%8."/>
      <w:lvlJc w:val="left"/>
      <w:pPr>
        <w:tabs>
          <w:tab w:pos="708" w:val="left"/>
          <w:tab w:pos="5640" w:val="num"/>
        </w:tabs>
        <w:ind w:hanging="252" w:left="565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8A6393C" w:ilvl="8">
      <w:start w:val="1"/>
      <w:numFmt w:val="lowerRoman"/>
      <w:suff w:val="nothing"/>
      <w:lvlText w:val="%9."/>
      <w:lvlJc w:val="left"/>
      <w:pPr>
        <w:tabs>
          <w:tab w:pos="708" w:val="left"/>
        </w:tabs>
        <w:ind w:hanging="139" w:left="631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>
    <w:nsid w:val="44D863C0"/>
    <w:multiLevelType w:val="hybridMultilevel"/>
    <w:tmpl w:val="1F2AF32A"/>
    <w:styleLink w:val="Importiranistil4"/>
    <w:lvl w:tplc="39445FB2" w:ilvl="0">
      <w:start w:val="1"/>
      <w:numFmt w:val="bullet"/>
      <w:lvlText w:val="-"/>
      <w:lvlJc w:val="left"/>
      <w:pPr>
        <w:ind w:hanging="360" w:left="7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8FC5DD0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06EBF0E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2C282F6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06E961C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EB246BE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81E2E5A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FA855A0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F887A1C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>
    <w:nsid w:val="4CB44A40"/>
    <w:multiLevelType w:val="hybridMultilevel"/>
    <w:tmpl w:val="1F2AF32A"/>
    <w:numStyleLink w:val="Importiranistil4"/>
  </w:abstractNum>
  <w:abstractNum w:abstractNumId="15">
    <w:nsid w:val="502018D3"/>
    <w:multiLevelType w:val="hybridMultilevel"/>
    <w:tmpl w:val="995E2C0A"/>
    <w:numStyleLink w:val="Importiranistil110"/>
  </w:abstractNum>
  <w:abstractNum w:abstractNumId="16">
    <w:nsid w:val="540625FA"/>
    <w:multiLevelType w:val="hybridMultilevel"/>
    <w:tmpl w:val="629EA646"/>
    <w:numStyleLink w:val="Importiranistil100"/>
  </w:abstractNum>
  <w:abstractNum w:abstractNumId="17">
    <w:nsid w:val="550D0DEF"/>
    <w:multiLevelType w:val="hybridMultilevel"/>
    <w:tmpl w:val="A54269EC"/>
    <w:numStyleLink w:val="Importiranistil1"/>
  </w:abstractNum>
  <w:abstractNum w:abstractNumId="18">
    <w:nsid w:val="66D11CBC"/>
    <w:multiLevelType w:val="hybridMultilevel"/>
    <w:tmpl w:val="CC6493E0"/>
    <w:numStyleLink w:val="Importiranistil2"/>
  </w:abstractNum>
  <w:abstractNum w:abstractNumId="19">
    <w:nsid w:val="69732C75"/>
    <w:multiLevelType w:val="hybridMultilevel"/>
    <w:tmpl w:val="68D4F3B8"/>
    <w:styleLink w:val="Importiranistil9"/>
    <w:lvl w:tplc="92B47CF6" w:ilvl="0">
      <w:start w:val="1"/>
      <w:numFmt w:val="bullet"/>
      <w:lvlText w:val="➢"/>
      <w:lvlJc w:val="left"/>
      <w:pPr>
        <w:tabs>
          <w:tab w:pos="8505" w:val="left"/>
        </w:tabs>
        <w:ind w:hanging="360" w:left="10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194D50A" w:ilvl="1">
      <w:start w:val="1"/>
      <w:numFmt w:val="bullet"/>
      <w:lvlText w:val="o"/>
      <w:lvlJc w:val="left"/>
      <w:pPr>
        <w:tabs>
          <w:tab w:pos="8505" w:val="left"/>
        </w:tabs>
        <w:ind w:hanging="360" w:left="18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EFC5C50" w:ilvl="2">
      <w:start w:val="1"/>
      <w:numFmt w:val="bullet"/>
      <w:lvlText w:val="▪"/>
      <w:lvlJc w:val="left"/>
      <w:pPr>
        <w:tabs>
          <w:tab w:pos="8505" w:val="left"/>
        </w:tabs>
        <w:ind w:hanging="360" w:left="25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1C85FA4" w:ilvl="3">
      <w:start w:val="1"/>
      <w:numFmt w:val="bullet"/>
      <w:lvlText w:val="•"/>
      <w:lvlJc w:val="left"/>
      <w:pPr>
        <w:tabs>
          <w:tab w:pos="8505" w:val="left"/>
        </w:tabs>
        <w:ind w:hanging="360" w:left="32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B803130" w:ilvl="4">
      <w:start w:val="1"/>
      <w:numFmt w:val="bullet"/>
      <w:lvlText w:val="o"/>
      <w:lvlJc w:val="left"/>
      <w:pPr>
        <w:tabs>
          <w:tab w:pos="8505" w:val="left"/>
        </w:tabs>
        <w:ind w:hanging="360" w:left="39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BEC7F34" w:ilvl="5">
      <w:start w:val="1"/>
      <w:numFmt w:val="bullet"/>
      <w:lvlText w:val="▪"/>
      <w:lvlJc w:val="left"/>
      <w:pPr>
        <w:tabs>
          <w:tab w:pos="8505" w:val="left"/>
        </w:tabs>
        <w:ind w:hanging="360" w:left="46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73279D6" w:ilvl="6">
      <w:start w:val="1"/>
      <w:numFmt w:val="bullet"/>
      <w:lvlText w:val="•"/>
      <w:lvlJc w:val="left"/>
      <w:pPr>
        <w:tabs>
          <w:tab w:pos="8505" w:val="left"/>
        </w:tabs>
        <w:ind w:hanging="360" w:left="54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82A3D5C" w:ilvl="7">
      <w:start w:val="1"/>
      <w:numFmt w:val="bullet"/>
      <w:lvlText w:val="o"/>
      <w:lvlJc w:val="left"/>
      <w:pPr>
        <w:tabs>
          <w:tab w:pos="8505" w:val="left"/>
        </w:tabs>
        <w:ind w:hanging="360" w:left="61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A92EC74" w:ilvl="8">
      <w:start w:val="1"/>
      <w:numFmt w:val="bullet"/>
      <w:lvlText w:val="▪"/>
      <w:lvlJc w:val="left"/>
      <w:pPr>
        <w:tabs>
          <w:tab w:pos="8505" w:val="left"/>
        </w:tabs>
        <w:ind w:hanging="360" w:left="68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>
    <w:nsid w:val="69DB41E2"/>
    <w:multiLevelType w:val="hybridMultilevel"/>
    <w:tmpl w:val="68D4F3B8"/>
    <w:numStyleLink w:val="Importiranistil9"/>
  </w:abstractNum>
  <w:abstractNum w:abstractNumId="21">
    <w:nsid w:val="6CCA47DA"/>
    <w:multiLevelType w:val="hybridMultilevel"/>
    <w:tmpl w:val="512C616E"/>
    <w:styleLink w:val="Importiranistil11"/>
    <w:lvl w:tplc="0FEAF888" w:ilvl="0">
      <w:start w:val="1"/>
      <w:numFmt w:val="decimal"/>
      <w:lvlText w:val="%1."/>
      <w:lvlJc w:val="left"/>
      <w:pPr>
        <w:tabs>
          <w:tab w:pos="8505" w:val="left"/>
        </w:tabs>
        <w:ind w:hanging="360" w:left="72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DF467EA" w:ilvl="1">
      <w:start w:val="1"/>
      <w:numFmt w:val="lowerLetter"/>
      <w:lvlText w:val="%2."/>
      <w:lvlJc w:val="left"/>
      <w:pPr>
        <w:tabs>
          <w:tab w:pos="8505" w:val="left"/>
        </w:tabs>
        <w:ind w:hanging="360" w:left="144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C0E5CDA" w:ilvl="2">
      <w:start w:val="1"/>
      <w:numFmt w:val="lowerRoman"/>
      <w:lvlText w:val="%3."/>
      <w:lvlJc w:val="left"/>
      <w:pPr>
        <w:tabs>
          <w:tab w:pos="8505" w:val="left"/>
        </w:tabs>
        <w:ind w:hanging="289" w:left="21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8DA340E" w:ilvl="3">
      <w:start w:val="1"/>
      <w:numFmt w:val="decimal"/>
      <w:lvlText w:val="%4."/>
      <w:lvlJc w:val="left"/>
      <w:pPr>
        <w:tabs>
          <w:tab w:pos="8505" w:val="left"/>
        </w:tabs>
        <w:ind w:hanging="360" w:left="28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C1CD6C2" w:ilvl="4">
      <w:start w:val="1"/>
      <w:numFmt w:val="lowerLetter"/>
      <w:lvlText w:val="%5."/>
      <w:lvlJc w:val="left"/>
      <w:pPr>
        <w:tabs>
          <w:tab w:pos="8505" w:val="left"/>
        </w:tabs>
        <w:ind w:hanging="360" w:left="360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01430C4" w:ilvl="5">
      <w:start w:val="1"/>
      <w:numFmt w:val="lowerRoman"/>
      <w:lvlText w:val="%6."/>
      <w:lvlJc w:val="left"/>
      <w:pPr>
        <w:tabs>
          <w:tab w:pos="8505" w:val="left"/>
        </w:tabs>
        <w:ind w:hanging="289" w:left="432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E561024" w:ilvl="6">
      <w:start w:val="1"/>
      <w:numFmt w:val="decimal"/>
      <w:lvlText w:val="%7."/>
      <w:lvlJc w:val="left"/>
      <w:pPr>
        <w:tabs>
          <w:tab w:pos="8505" w:val="left"/>
        </w:tabs>
        <w:ind w:hanging="360" w:left="504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32467BE" w:ilvl="7">
      <w:start w:val="1"/>
      <w:numFmt w:val="lowerLetter"/>
      <w:lvlText w:val="%8."/>
      <w:lvlJc w:val="left"/>
      <w:pPr>
        <w:tabs>
          <w:tab w:pos="8505" w:val="left"/>
        </w:tabs>
        <w:ind w:hanging="360" w:left="57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5D8A330" w:ilvl="8">
      <w:start w:val="1"/>
      <w:numFmt w:val="lowerRoman"/>
      <w:lvlText w:val="%9."/>
      <w:lvlJc w:val="left"/>
      <w:pPr>
        <w:tabs>
          <w:tab w:pos="8505" w:val="left"/>
        </w:tabs>
        <w:ind w:hanging="289" w:left="64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>
    <w:nsid w:val="74510BEC"/>
    <w:multiLevelType w:val="hybridMultilevel"/>
    <w:tmpl w:val="1658AADE"/>
    <w:numStyleLink w:val="Importiranistil3"/>
  </w:abstractNum>
  <w:abstractNum w:abstractNumId="23">
    <w:nsid w:val="75A87791"/>
    <w:multiLevelType w:val="hybridMultilevel"/>
    <w:tmpl w:val="8CC842B2"/>
    <w:styleLink w:val="Importiranistil10"/>
    <w:lvl w:tplc="0D2E18A6" w:ilvl="0">
      <w:start w:val="1"/>
      <w:numFmt w:val="bullet"/>
      <w:lvlText w:val="-"/>
      <w:lvlJc w:val="left"/>
      <w:pPr>
        <w:ind w:hanging="360" w:left="7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D76B678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CF23E18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8AC6896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F609F20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5802C60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BDA4216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8D63418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5FA2EF4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>
    <w:nsid w:val="75B31709"/>
    <w:multiLevelType w:val="hybridMultilevel"/>
    <w:tmpl w:val="DD2A4714"/>
    <w:styleLink w:val="Importiranistil5"/>
    <w:lvl w:tplc="59DE178A" w:ilvl="0">
      <w:start w:val="1"/>
      <w:numFmt w:val="bullet"/>
      <w:lvlText w:val="-"/>
      <w:lvlJc w:val="left"/>
      <w:pPr>
        <w:ind w:hanging="250" w:left="250"/>
      </w:pPr>
      <w:rPr>
        <w:rFonts w:cs="Times New Roman" w:eastAsia="Times New Roman" w:hAnsi="Times New Roman" w:ascii="Times New Roman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B9A3088" w:ilvl="1">
      <w:start w:val="1"/>
      <w:numFmt w:val="bullet"/>
      <w:lvlText w:val="-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88CEF78" w:ilvl="2">
      <w:start w:val="1"/>
      <w:numFmt w:val="bullet"/>
      <w:lvlText w:val="-"/>
      <w:lvlJc w:val="left"/>
      <w:pPr>
        <w:ind w:hanging="360" w:left="25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376AB4A" w:ilvl="3">
      <w:start w:val="1"/>
      <w:numFmt w:val="bullet"/>
      <w:lvlText w:val="-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93E62C2" w:ilvl="4">
      <w:start w:val="1"/>
      <w:numFmt w:val="bullet"/>
      <w:lvlText w:val="-"/>
      <w:lvlJc w:val="left"/>
      <w:pPr>
        <w:ind w:hanging="360" w:left="46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3F4E622" w:ilvl="5">
      <w:start w:val="1"/>
      <w:numFmt w:val="bullet"/>
      <w:lvlText w:val="-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6E42C84" w:ilvl="6">
      <w:start w:val="1"/>
      <w:numFmt w:val="bullet"/>
      <w:lvlText w:val="-"/>
      <w:lvlJc w:val="left"/>
      <w:pPr>
        <w:ind w:hanging="360" w:left="68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42E9F70" w:ilvl="7">
      <w:start w:val="1"/>
      <w:numFmt w:val="bullet"/>
      <w:lvlText w:val="-"/>
      <w:lvlJc w:val="left"/>
      <w:pPr>
        <w:ind w:hanging="360" w:left="79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2C8C102" w:ilvl="8">
      <w:start w:val="1"/>
      <w:numFmt w:val="bullet"/>
      <w:lvlText w:val="-"/>
      <w:lvlJc w:val="left"/>
      <w:pPr>
        <w:ind w:hanging="360" w:left="90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>
    <w:nsid w:val="78D72C4D"/>
    <w:multiLevelType w:val="hybridMultilevel"/>
    <w:tmpl w:val="995E2C0A"/>
    <w:styleLink w:val="Importiranistil110"/>
    <w:lvl w:tplc="E9CA8230" w:ilvl="0">
      <w:start w:val="1"/>
      <w:numFmt w:val="decimal"/>
      <w:lvlText w:val="%1)"/>
      <w:lvlJc w:val="left"/>
      <w:pPr>
        <w:ind w:hanging="360" w:left="3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CD47F94" w:ilvl="1">
      <w:start w:val="1"/>
      <w:numFmt w:val="lowerLetter"/>
      <w:lvlText w:val="%2."/>
      <w:lvlJc w:val="left"/>
      <w:pPr>
        <w:ind w:hanging="360" w:left="10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BF000E6" w:ilvl="2">
      <w:start w:val="1"/>
      <w:numFmt w:val="lowerRoman"/>
      <w:lvlText w:val="%3."/>
      <w:lvlJc w:val="left"/>
      <w:pPr>
        <w:ind w:hanging="289" w:left="180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7062F3C" w:ilvl="3">
      <w:start w:val="1"/>
      <w:numFmt w:val="decimal"/>
      <w:lvlText w:val="%4."/>
      <w:lvlJc w:val="left"/>
      <w:pPr>
        <w:ind w:hanging="360" w:left="252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536CEBA" w:ilvl="4">
      <w:start w:val="1"/>
      <w:numFmt w:val="lowerLetter"/>
      <w:lvlText w:val="%5."/>
      <w:lvlJc w:val="left"/>
      <w:pPr>
        <w:ind w:hanging="360" w:left="324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E4C0624" w:ilvl="5">
      <w:start w:val="1"/>
      <w:numFmt w:val="lowerRoman"/>
      <w:lvlText w:val="%6."/>
      <w:lvlJc w:val="left"/>
      <w:pPr>
        <w:ind w:hanging="289" w:left="39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DA0D4DA" w:ilvl="6">
      <w:start w:val="1"/>
      <w:numFmt w:val="decimal"/>
      <w:lvlText w:val="%7."/>
      <w:lvlJc w:val="left"/>
      <w:pPr>
        <w:ind w:hanging="360" w:left="46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7FE1CC0" w:ilvl="7">
      <w:start w:val="1"/>
      <w:numFmt w:val="lowerLetter"/>
      <w:lvlText w:val="%8."/>
      <w:lvlJc w:val="left"/>
      <w:pPr>
        <w:ind w:hanging="360" w:left="540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CB2F6D2" w:ilvl="8">
      <w:start w:val="1"/>
      <w:numFmt w:val="lowerRoman"/>
      <w:lvlText w:val="%9."/>
      <w:lvlJc w:val="left"/>
      <w:pPr>
        <w:ind w:hanging="289" w:left="612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2"/>
  </w:num>
  <w:num w:numId="2">
    <w:abstractNumId w:val="17"/>
  </w:num>
  <w:num w:numId="3">
    <w:abstractNumId w:val="23"/>
  </w:num>
  <w:num w:numId="4">
    <w:abstractNumId w:val="5"/>
  </w:num>
  <w:num w:numId="5">
    <w:abstractNumId w:val="4"/>
  </w:num>
  <w:num w:numId="6">
    <w:abstractNumId w:val="18"/>
  </w:num>
  <w:num w:numId="7">
    <w:abstractNumId w:val="17"/>
    <w:lvlOverride w:ilvl="0">
      <w:startOverride w:val="1"/>
      <w:lvl w:tplc="4C5E21AA" w:ilvl="0">
        <w:start w:val="1"/>
        <w:numFmt w:val="decimal"/>
        <w:lvlText w:val="%1)"/>
        <w:lvlJc w:val="left"/>
        <w:pPr>
          <w:ind w:hanging="360" w:left="360"/>
        </w:pPr>
        <w:rPr>
          <w:rFonts w:hAnsi="Arial Unicode MS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tplc="C53C061A" w:ilvl="1">
        <w:start w:val="1"/>
        <w:numFmt w:val="decimal"/>
        <w:lvlText w:val="%2)"/>
        <w:lvlJc w:val="left"/>
        <w:pPr>
          <w:ind w:hanging="360" w:left="1200"/>
        </w:pPr>
        <w:rPr>
          <w:rFonts w:hAnsi="Arial Unicode MS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tplc="5FD85730" w:ilvl="2">
        <w:start w:val="1"/>
        <w:numFmt w:val="decimal"/>
        <w:lvlText w:val="%3)"/>
        <w:lvlJc w:val="left"/>
        <w:pPr>
          <w:ind w:hanging="360" w:left="2040"/>
        </w:pPr>
        <w:rPr>
          <w:rFonts w:hAnsi="Arial Unicode MS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tplc="5DEA35E0" w:ilvl="3">
        <w:start w:val="1"/>
        <w:numFmt w:val="decimal"/>
        <w:lvlText w:val="%4."/>
        <w:lvlJc w:val="left"/>
        <w:pPr>
          <w:ind w:hanging="360" w:left="2880"/>
        </w:pPr>
        <w:rPr>
          <w:rFonts w:hAnsi="Arial Unicode MS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tplc="4D4A9AA2" w:ilvl="4">
        <w:start w:val="1"/>
        <w:numFmt w:val="lowerLetter"/>
        <w:lvlText w:val="%5."/>
        <w:lvlJc w:val="left"/>
        <w:pPr>
          <w:ind w:hanging="360" w:left="3600"/>
        </w:pPr>
        <w:rPr>
          <w:rFonts w:hAnsi="Arial Unicode MS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tplc="D02252DC" w:ilvl="5">
        <w:start w:val="1"/>
        <w:numFmt w:val="lowerRoman"/>
        <w:lvlText w:val="%6."/>
        <w:lvlJc w:val="left"/>
        <w:pPr>
          <w:ind w:hanging="289" w:left="4320"/>
        </w:pPr>
        <w:rPr>
          <w:rFonts w:hAnsi="Arial Unicode MS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tplc="551CA474" w:ilvl="6">
        <w:start w:val="1"/>
        <w:numFmt w:val="decimal"/>
        <w:lvlText w:val="%7."/>
        <w:lvlJc w:val="left"/>
        <w:pPr>
          <w:ind w:hanging="360" w:left="5040"/>
        </w:pPr>
        <w:rPr>
          <w:rFonts w:hAnsi="Arial Unicode MS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tplc="7550E450" w:ilvl="7">
        <w:start w:val="1"/>
        <w:numFmt w:val="lowerLetter"/>
        <w:lvlText w:val="%8."/>
        <w:lvlJc w:val="left"/>
        <w:pPr>
          <w:ind w:hanging="360" w:left="5760"/>
        </w:pPr>
        <w:rPr>
          <w:rFonts w:hAnsi="Arial Unicode MS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tplc="875084D0" w:ilvl="8">
        <w:start w:val="1"/>
        <w:numFmt w:val="lowerRoman"/>
        <w:lvlText w:val="%9."/>
        <w:lvlJc w:val="left"/>
        <w:pPr>
          <w:ind w:hanging="289" w:left="6480"/>
        </w:pPr>
        <w:rPr>
          <w:rFonts w:hAnsi="Arial Unicode MS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">
    <w:abstractNumId w:val="5"/>
    <w:lvlOverride w:ilvl="0">
      <w:lvl w:tplc="F8C063C2" w:ilvl="0">
        <w:start w:val="1"/>
        <w:numFmt w:val="bullet"/>
        <w:lvlText w:val="-"/>
        <w:lvlJc w:val="left"/>
        <w:pPr>
          <w:ind w:hanging="360" w:left="708"/>
        </w:pPr>
        <w:rPr>
          <w:rFonts w:cs="Tahoma" w:eastAsia="Tahoma" w:hAnsi="Tahoma" w:ascii="Tahoma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tplc="6CDA5F9E" w:ilvl="1">
        <w:start w:val="1"/>
        <w:numFmt w:val="bullet"/>
        <w:lvlText w:val="o"/>
        <w:lvlJc w:val="left"/>
        <w:pPr>
          <w:ind w:hanging="360" w:left="1428"/>
        </w:pPr>
        <w:rPr>
          <w:rFonts w:cs="Tahoma" w:eastAsia="Tahoma" w:hAnsi="Tahoma" w:ascii="Tahoma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tplc="C4B4CE76" w:ilvl="2">
        <w:start w:val="1"/>
        <w:numFmt w:val="bullet"/>
        <w:lvlText w:val="▪"/>
        <w:lvlJc w:val="left"/>
        <w:pPr>
          <w:ind w:hanging="360" w:left="2148"/>
        </w:pPr>
        <w:rPr>
          <w:rFonts w:cs="Tahoma" w:eastAsia="Tahoma" w:hAnsi="Tahoma" w:ascii="Tahoma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tplc="1392447A" w:ilvl="3">
        <w:start w:val="1"/>
        <w:numFmt w:val="bullet"/>
        <w:lvlText w:val="•"/>
        <w:lvlJc w:val="left"/>
        <w:pPr>
          <w:ind w:hanging="360" w:left="2868"/>
        </w:pPr>
        <w:rPr>
          <w:rFonts w:cs="Tahoma" w:eastAsia="Tahoma" w:hAnsi="Tahoma" w:ascii="Tahoma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tplc="46F69F62" w:ilvl="4">
        <w:start w:val="1"/>
        <w:numFmt w:val="bullet"/>
        <w:lvlText w:val="o"/>
        <w:lvlJc w:val="left"/>
        <w:pPr>
          <w:ind w:hanging="360" w:left="3588"/>
        </w:pPr>
        <w:rPr>
          <w:rFonts w:cs="Tahoma" w:eastAsia="Tahoma" w:hAnsi="Tahoma" w:ascii="Tahoma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tplc="E5EE8682" w:ilvl="5">
        <w:start w:val="1"/>
        <w:numFmt w:val="bullet"/>
        <w:lvlText w:val="▪"/>
        <w:lvlJc w:val="left"/>
        <w:pPr>
          <w:ind w:hanging="360" w:left="4308"/>
        </w:pPr>
        <w:rPr>
          <w:rFonts w:cs="Tahoma" w:eastAsia="Tahoma" w:hAnsi="Tahoma" w:ascii="Tahoma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tplc="8DE04E7C" w:ilvl="6">
        <w:start w:val="1"/>
        <w:numFmt w:val="bullet"/>
        <w:lvlText w:val="•"/>
        <w:lvlJc w:val="left"/>
        <w:pPr>
          <w:ind w:hanging="360" w:left="5028"/>
        </w:pPr>
        <w:rPr>
          <w:rFonts w:cs="Tahoma" w:eastAsia="Tahoma" w:hAnsi="Tahoma" w:ascii="Tahoma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tplc="3E244942" w:ilvl="7">
        <w:start w:val="1"/>
        <w:numFmt w:val="bullet"/>
        <w:lvlText w:val="o"/>
        <w:lvlJc w:val="left"/>
        <w:pPr>
          <w:ind w:hanging="360" w:left="5748"/>
        </w:pPr>
        <w:rPr>
          <w:rFonts w:cs="Tahoma" w:eastAsia="Tahoma" w:hAnsi="Tahoma" w:ascii="Tahoma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tplc="B586623A" w:ilvl="8">
        <w:start w:val="1"/>
        <w:numFmt w:val="bullet"/>
        <w:lvlText w:val="▪"/>
        <w:lvlJc w:val="left"/>
        <w:pPr>
          <w:ind w:hanging="360" w:left="6468"/>
        </w:pPr>
        <w:rPr>
          <w:rFonts w:cs="Tahoma" w:eastAsia="Tahoma" w:hAnsi="Tahoma" w:ascii="Tahoma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">
    <w:abstractNumId w:val="7"/>
  </w:num>
  <w:num w:numId="10">
    <w:abstractNumId w:val="0"/>
  </w:num>
  <w:num w:numId="11">
    <w:abstractNumId w:val="5"/>
    <w:lvlOverride w:ilvl="0">
      <w:lvl w:tplc="F8C063C2" w:ilvl="0">
        <w:start w:val="1"/>
        <w:numFmt w:val="bullet"/>
        <w:lvlText w:val="-"/>
        <w:lvlJc w:val="left"/>
        <w:pPr>
          <w:tabs>
            <w:tab w:pos="708" w:val="num"/>
          </w:tabs>
          <w:ind w:hanging="360" w:left="720"/>
        </w:pPr>
        <w:rPr>
          <w:rFonts w:cs="Tahoma" w:eastAsia="Tahoma" w:hAnsi="Tahoma" w:ascii="Tahoma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tplc="6CDA5F9E" w:ilvl="1">
        <w:start w:val="1"/>
        <w:numFmt w:val="bullet"/>
        <w:lvlText w:val="-"/>
        <w:lvlJc w:val="left"/>
        <w:pPr>
          <w:tabs>
            <w:tab w:pos="708" w:val="left"/>
            <w:tab w:pos="1068" w:val="num"/>
          </w:tabs>
          <w:ind w:hanging="360" w:left="1080"/>
        </w:pPr>
        <w:rPr>
          <w:rFonts w:cs="Tahoma" w:eastAsia="Tahoma" w:hAnsi="Tahoma" w:ascii="Tahoma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tplc="C4B4CE76" w:ilvl="2">
        <w:start w:val="1"/>
        <w:numFmt w:val="bullet"/>
        <w:lvlText w:val="-"/>
        <w:lvlJc w:val="left"/>
        <w:pPr>
          <w:tabs>
            <w:tab w:pos="708" w:val="left"/>
            <w:tab w:pos="1788" w:val="num"/>
          </w:tabs>
          <w:ind w:hanging="360" w:left="1800"/>
        </w:pPr>
        <w:rPr>
          <w:rFonts w:cs="Tahoma" w:eastAsia="Tahoma" w:hAnsi="Tahoma" w:ascii="Tahoma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tplc="1392447A" w:ilvl="3">
        <w:start w:val="1"/>
        <w:numFmt w:val="bullet"/>
        <w:lvlText w:val="-"/>
        <w:lvlJc w:val="left"/>
        <w:pPr>
          <w:tabs>
            <w:tab w:pos="708" w:val="left"/>
            <w:tab w:pos="2508" w:val="num"/>
          </w:tabs>
          <w:ind w:hanging="360" w:left="2520"/>
        </w:pPr>
        <w:rPr>
          <w:rFonts w:cs="Tahoma" w:eastAsia="Tahoma" w:hAnsi="Tahoma" w:ascii="Tahoma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tplc="46F69F62" w:ilvl="4">
        <w:start w:val="1"/>
        <w:numFmt w:val="bullet"/>
        <w:lvlText w:val="-"/>
        <w:lvlJc w:val="left"/>
        <w:pPr>
          <w:tabs>
            <w:tab w:pos="708" w:val="left"/>
            <w:tab w:pos="3228" w:val="num"/>
          </w:tabs>
          <w:ind w:hanging="360" w:left="3240"/>
        </w:pPr>
        <w:rPr>
          <w:rFonts w:cs="Tahoma" w:eastAsia="Tahoma" w:hAnsi="Tahoma" w:ascii="Tahoma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tplc="E5EE8682" w:ilvl="5">
        <w:start w:val="1"/>
        <w:numFmt w:val="bullet"/>
        <w:lvlText w:val="-"/>
        <w:lvlJc w:val="left"/>
        <w:pPr>
          <w:tabs>
            <w:tab w:pos="708" w:val="left"/>
            <w:tab w:pos="3948" w:val="num"/>
          </w:tabs>
          <w:ind w:hanging="360" w:left="3960"/>
        </w:pPr>
        <w:rPr>
          <w:rFonts w:cs="Tahoma" w:eastAsia="Tahoma" w:hAnsi="Tahoma" w:ascii="Tahoma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tplc="8DE04E7C" w:ilvl="6">
        <w:start w:val="1"/>
        <w:numFmt w:val="bullet"/>
        <w:lvlText w:val="-"/>
        <w:lvlJc w:val="left"/>
        <w:pPr>
          <w:tabs>
            <w:tab w:pos="708" w:val="left"/>
            <w:tab w:pos="4668" w:val="num"/>
          </w:tabs>
          <w:ind w:hanging="360" w:left="4680"/>
        </w:pPr>
        <w:rPr>
          <w:rFonts w:cs="Tahoma" w:eastAsia="Tahoma" w:hAnsi="Tahoma" w:ascii="Tahoma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tplc="3E244942" w:ilvl="7">
        <w:start w:val="1"/>
        <w:numFmt w:val="bullet"/>
        <w:lvlText w:val="-"/>
        <w:lvlJc w:val="left"/>
        <w:pPr>
          <w:tabs>
            <w:tab w:pos="708" w:val="left"/>
            <w:tab w:pos="5388" w:val="num"/>
          </w:tabs>
          <w:ind w:hanging="360" w:left="5400"/>
        </w:pPr>
        <w:rPr>
          <w:rFonts w:cs="Tahoma" w:eastAsia="Tahoma" w:hAnsi="Tahoma" w:ascii="Tahoma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tplc="B586623A" w:ilvl="8">
        <w:start w:val="1"/>
        <w:numFmt w:val="bullet"/>
        <w:lvlText w:val="-"/>
        <w:lvlJc w:val="left"/>
        <w:pPr>
          <w:tabs>
            <w:tab w:pos="708" w:val="left"/>
            <w:tab w:pos="6108" w:val="num"/>
          </w:tabs>
          <w:ind w:hanging="360" w:left="6120"/>
        </w:pPr>
        <w:rPr>
          <w:rFonts w:cs="Tahoma" w:eastAsia="Tahoma" w:hAnsi="Tahoma" w:ascii="Tahoma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2">
    <w:abstractNumId w:val="13"/>
  </w:num>
  <w:num w:numId="13">
    <w:abstractNumId w:val="14"/>
  </w:num>
  <w:num w:numId="14">
    <w:abstractNumId w:val="17"/>
    <w:lvlOverride w:ilvl="0">
      <w:startOverride w:val="2"/>
      <w:lvl w:tplc="4C5E21AA" w:ilvl="0">
        <w:start w:val="2"/>
        <w:numFmt w:val="decimal"/>
        <w:lvlText w:val="%1)"/>
        <w:lvlJc w:val="left"/>
        <w:pPr>
          <w:ind w:hanging="360" w:left="360"/>
        </w:pPr>
        <w:rPr>
          <w:rFonts w:hAnsi="Arial Unicode MS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tplc="C53C061A" w:ilvl="1">
        <w:start w:val="1"/>
        <w:numFmt w:val="decimal"/>
        <w:lvlText w:val="%2)"/>
        <w:lvlJc w:val="left"/>
        <w:pPr>
          <w:ind w:hanging="360" w:left="1200"/>
        </w:pPr>
        <w:rPr>
          <w:rFonts w:hAnsi="Arial Unicode MS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tplc="5FD85730" w:ilvl="2">
        <w:start w:val="1"/>
        <w:numFmt w:val="decimal"/>
        <w:lvlText w:val="%3)"/>
        <w:lvlJc w:val="left"/>
        <w:pPr>
          <w:ind w:hanging="360" w:left="2040"/>
        </w:pPr>
        <w:rPr>
          <w:rFonts w:hAnsi="Arial Unicode MS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tplc="5DEA35E0" w:ilvl="3">
        <w:start w:val="1"/>
        <w:numFmt w:val="decimal"/>
        <w:lvlText w:val="%4."/>
        <w:lvlJc w:val="left"/>
        <w:pPr>
          <w:ind w:hanging="360" w:left="2880"/>
        </w:pPr>
        <w:rPr>
          <w:rFonts w:hAnsi="Arial Unicode MS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tplc="4D4A9AA2" w:ilvl="4">
        <w:start w:val="1"/>
        <w:numFmt w:val="lowerLetter"/>
        <w:lvlText w:val="%5."/>
        <w:lvlJc w:val="left"/>
        <w:pPr>
          <w:ind w:hanging="360" w:left="3600"/>
        </w:pPr>
        <w:rPr>
          <w:rFonts w:hAnsi="Arial Unicode MS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tplc="D02252DC" w:ilvl="5">
        <w:start w:val="1"/>
        <w:numFmt w:val="lowerRoman"/>
        <w:lvlText w:val="%6."/>
        <w:lvlJc w:val="left"/>
        <w:pPr>
          <w:ind w:hanging="289" w:left="4320"/>
        </w:pPr>
        <w:rPr>
          <w:rFonts w:hAnsi="Arial Unicode MS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tplc="551CA474" w:ilvl="6">
        <w:start w:val="1"/>
        <w:numFmt w:val="decimal"/>
        <w:lvlText w:val="%7."/>
        <w:lvlJc w:val="left"/>
        <w:pPr>
          <w:ind w:hanging="360" w:left="5040"/>
        </w:pPr>
        <w:rPr>
          <w:rFonts w:hAnsi="Arial Unicode MS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tplc="7550E450" w:ilvl="7">
        <w:start w:val="1"/>
        <w:numFmt w:val="lowerLetter"/>
        <w:lvlText w:val="%8."/>
        <w:lvlJc w:val="left"/>
        <w:pPr>
          <w:ind w:hanging="360" w:left="5760"/>
        </w:pPr>
        <w:rPr>
          <w:rFonts w:hAnsi="Arial Unicode MS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tplc="875084D0" w:ilvl="8">
        <w:start w:val="1"/>
        <w:numFmt w:val="lowerRoman"/>
        <w:lvlText w:val="%9."/>
        <w:lvlJc w:val="left"/>
        <w:pPr>
          <w:ind w:hanging="289" w:left="6480"/>
        </w:pPr>
        <w:rPr>
          <w:rFonts w:hAnsi="Arial Unicode MS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9"/>
  </w:num>
  <w:num w:numId="16">
    <w:abstractNumId w:val="22"/>
  </w:num>
  <w:num w:numId="17">
    <w:abstractNumId w:val="24"/>
  </w:num>
  <w:num w:numId="18">
    <w:abstractNumId w:val="8"/>
  </w:num>
  <w:num w:numId="19">
    <w:abstractNumId w:val="22"/>
    <w:lvlOverride w:ilvl="0">
      <w:startOverride w:val="2"/>
      <w:lvl w:tplc="47E44AA6" w:ilvl="0">
        <w:start w:val="2"/>
        <w:numFmt w:val="lowerLetter"/>
        <w:lvlText w:val="%1)"/>
        <w:lvlJc w:val="left"/>
        <w:pPr>
          <w:ind w:hanging="360" w:left="360"/>
        </w:pPr>
        <w:rPr>
          <w:rFonts w:hAnsi="Arial Unicode MS"/>
          <w:b/>
          <w:bCs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tplc="4260D30C" w:ilvl="1">
        <w:start w:val="1"/>
        <w:numFmt w:val="lowerLetter"/>
        <w:lvlText w:val="%2."/>
        <w:lvlJc w:val="left"/>
        <w:pPr>
          <w:ind w:hanging="360" w:left="1440"/>
        </w:pPr>
        <w:rPr>
          <w:rFonts w:hAnsi="Arial Unicode MS"/>
          <w:b/>
          <w:bCs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tplc="22206FBC" w:ilvl="2">
        <w:start w:val="1"/>
        <w:numFmt w:val="lowerRoman"/>
        <w:lvlText w:val="%3."/>
        <w:lvlJc w:val="left"/>
        <w:pPr>
          <w:ind w:hanging="307" w:left="2160"/>
        </w:pPr>
        <w:rPr>
          <w:rFonts w:hAnsi="Arial Unicode MS"/>
          <w:b/>
          <w:bCs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tplc="05306244" w:ilvl="3">
        <w:start w:val="1"/>
        <w:numFmt w:val="decimal"/>
        <w:lvlText w:val="%4."/>
        <w:lvlJc w:val="left"/>
        <w:pPr>
          <w:ind w:hanging="360" w:left="2880"/>
        </w:pPr>
        <w:rPr>
          <w:rFonts w:hAnsi="Arial Unicode MS"/>
          <w:b/>
          <w:bCs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tplc="3732DD28" w:ilvl="4">
        <w:start w:val="1"/>
        <w:numFmt w:val="lowerLetter"/>
        <w:lvlText w:val="%5."/>
        <w:lvlJc w:val="left"/>
        <w:pPr>
          <w:ind w:hanging="360" w:left="3600"/>
        </w:pPr>
        <w:rPr>
          <w:rFonts w:hAnsi="Arial Unicode MS"/>
          <w:b/>
          <w:bCs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tplc="FD6E03E4" w:ilvl="5">
        <w:start w:val="1"/>
        <w:numFmt w:val="lowerRoman"/>
        <w:lvlText w:val="%6."/>
        <w:lvlJc w:val="left"/>
        <w:pPr>
          <w:ind w:hanging="307" w:left="4320"/>
        </w:pPr>
        <w:rPr>
          <w:rFonts w:hAnsi="Arial Unicode MS"/>
          <w:b/>
          <w:bCs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tplc="AB9AA614" w:ilvl="6">
        <w:start w:val="1"/>
        <w:numFmt w:val="decimal"/>
        <w:lvlText w:val="%7."/>
        <w:lvlJc w:val="left"/>
        <w:pPr>
          <w:ind w:hanging="360" w:left="5040"/>
        </w:pPr>
        <w:rPr>
          <w:rFonts w:hAnsi="Arial Unicode MS"/>
          <w:b/>
          <w:bCs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tplc="BD6E9822" w:ilvl="7">
        <w:start w:val="1"/>
        <w:numFmt w:val="lowerLetter"/>
        <w:lvlText w:val="%8."/>
        <w:lvlJc w:val="left"/>
        <w:pPr>
          <w:ind w:hanging="360" w:left="5760"/>
        </w:pPr>
        <w:rPr>
          <w:rFonts w:hAnsi="Arial Unicode MS"/>
          <w:b/>
          <w:bCs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tplc="E7A2BA22" w:ilvl="8">
        <w:start w:val="1"/>
        <w:numFmt w:val="lowerRoman"/>
        <w:lvlText w:val="%9."/>
        <w:lvlJc w:val="left"/>
        <w:pPr>
          <w:ind w:hanging="307" w:left="6480"/>
        </w:pPr>
        <w:rPr>
          <w:rFonts w:hAnsi="Arial Unicode MS"/>
          <w:b/>
          <w:bCs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0">
    <w:abstractNumId w:val="17"/>
    <w:lvlOverride w:ilvl="0">
      <w:startOverride w:val="3"/>
      <w:lvl w:tplc="4C5E21AA" w:ilvl="0">
        <w:start w:val="3"/>
        <w:numFmt w:val="decimal"/>
        <w:lvlText w:val="%1)"/>
        <w:lvlJc w:val="left"/>
        <w:pPr>
          <w:ind w:hanging="360" w:left="360"/>
        </w:pPr>
        <w:rPr>
          <w:rFonts w:hAnsi="Arial Unicode MS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tplc="C53C061A" w:ilvl="1">
        <w:start w:val="1"/>
        <w:numFmt w:val="decimal"/>
        <w:lvlText w:val="%2)"/>
        <w:lvlJc w:val="left"/>
        <w:pPr>
          <w:ind w:hanging="360" w:left="1200"/>
        </w:pPr>
        <w:rPr>
          <w:rFonts w:hAnsi="Arial Unicode MS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tplc="5FD85730" w:ilvl="2">
        <w:start w:val="1"/>
        <w:numFmt w:val="decimal"/>
        <w:lvlText w:val="%3)"/>
        <w:lvlJc w:val="left"/>
        <w:pPr>
          <w:ind w:hanging="360" w:left="2040"/>
        </w:pPr>
        <w:rPr>
          <w:rFonts w:hAnsi="Arial Unicode MS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tplc="5DEA35E0" w:ilvl="3">
        <w:start w:val="1"/>
        <w:numFmt w:val="decimal"/>
        <w:lvlText w:val="%4."/>
        <w:lvlJc w:val="left"/>
        <w:pPr>
          <w:ind w:hanging="360" w:left="2880"/>
        </w:pPr>
        <w:rPr>
          <w:rFonts w:hAnsi="Arial Unicode MS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tplc="4D4A9AA2" w:ilvl="4">
        <w:start w:val="1"/>
        <w:numFmt w:val="lowerLetter"/>
        <w:lvlText w:val="%5."/>
        <w:lvlJc w:val="left"/>
        <w:pPr>
          <w:ind w:hanging="360" w:left="3600"/>
        </w:pPr>
        <w:rPr>
          <w:rFonts w:hAnsi="Arial Unicode MS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tplc="D02252DC" w:ilvl="5">
        <w:start w:val="1"/>
        <w:numFmt w:val="lowerRoman"/>
        <w:lvlText w:val="%6."/>
        <w:lvlJc w:val="left"/>
        <w:pPr>
          <w:ind w:hanging="289" w:left="4320"/>
        </w:pPr>
        <w:rPr>
          <w:rFonts w:hAnsi="Arial Unicode MS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tplc="551CA474" w:ilvl="6">
        <w:start w:val="1"/>
        <w:numFmt w:val="decimal"/>
        <w:lvlText w:val="%7."/>
        <w:lvlJc w:val="left"/>
        <w:pPr>
          <w:ind w:hanging="360" w:left="5040"/>
        </w:pPr>
        <w:rPr>
          <w:rFonts w:hAnsi="Arial Unicode MS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tplc="7550E450" w:ilvl="7">
        <w:start w:val="1"/>
        <w:numFmt w:val="lowerLetter"/>
        <w:lvlText w:val="%8."/>
        <w:lvlJc w:val="left"/>
        <w:pPr>
          <w:ind w:hanging="360" w:left="5760"/>
        </w:pPr>
        <w:rPr>
          <w:rFonts w:hAnsi="Arial Unicode MS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tplc="875084D0" w:ilvl="8">
        <w:start w:val="1"/>
        <w:numFmt w:val="lowerRoman"/>
        <w:lvlText w:val="%9."/>
        <w:lvlJc w:val="left"/>
        <w:pPr>
          <w:ind w:hanging="289" w:left="6480"/>
        </w:pPr>
        <w:rPr>
          <w:rFonts w:hAnsi="Arial Unicode MS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1">
    <w:abstractNumId w:val="10"/>
  </w:num>
  <w:num w:numId="22">
    <w:abstractNumId w:val="2"/>
  </w:num>
  <w:num w:numId="23">
    <w:abstractNumId w:val="25"/>
  </w:num>
  <w:num w:numId="24">
    <w:abstractNumId w:val="15"/>
  </w:num>
  <w:num w:numId="25">
    <w:abstractNumId w:val="15"/>
    <w:lvlOverride w:ilvl="0">
      <w:startOverride w:val="4"/>
    </w:lvlOverride>
  </w:num>
  <w:num w:numId="26">
    <w:abstractNumId w:val="3"/>
  </w:num>
  <w:num w:numId="27">
    <w:abstractNumId w:val="11"/>
  </w:num>
  <w:num w:numId="28">
    <w:abstractNumId w:val="18"/>
    <w:lvlOverride w:ilvl="0">
      <w:startOverride w:val="2"/>
    </w:lvlOverride>
  </w:num>
  <w:num w:numId="29">
    <w:abstractNumId w:val="19"/>
  </w:num>
  <w:num w:numId="30">
    <w:abstractNumId w:val="20"/>
  </w:num>
  <w:num w:numId="31">
    <w:abstractNumId w:val="11"/>
    <w:lvlOverride w:ilvl="0">
      <w:lvl w:tplc="E5FA4674" w:ilvl="0">
        <w:start w:val="1"/>
        <w:numFmt w:val="bullet"/>
        <w:lvlText w:val="-"/>
        <w:lvlJc w:val="left"/>
        <w:pPr>
          <w:tabs>
            <w:tab w:pos="8505" w:val="left"/>
          </w:tabs>
          <w:ind w:hanging="357" w:left="714"/>
        </w:pPr>
        <w:rPr>
          <w:rFonts w:cs="Tahoma" w:eastAsia="Tahoma" w:hAnsi="Tahoma" w:ascii="Tahoma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tplc="447CD708" w:ilvl="1">
        <w:start w:val="1"/>
        <w:numFmt w:val="bullet"/>
        <w:lvlText w:val="o"/>
        <w:lvlJc w:val="left"/>
        <w:pPr>
          <w:tabs>
            <w:tab w:pos="8505" w:val="left"/>
          </w:tabs>
          <w:ind w:hanging="357" w:left="1434"/>
        </w:pPr>
        <w:rPr>
          <w:rFonts w:cs="Tahoma" w:eastAsia="Tahoma" w:hAnsi="Tahoma" w:ascii="Tahoma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tplc="C79AF4A0" w:ilvl="2">
        <w:start w:val="1"/>
        <w:numFmt w:val="bullet"/>
        <w:lvlText w:val="▪"/>
        <w:lvlJc w:val="left"/>
        <w:pPr>
          <w:tabs>
            <w:tab w:pos="8505" w:val="left"/>
          </w:tabs>
          <w:ind w:hanging="357" w:left="2154"/>
        </w:pPr>
        <w:rPr>
          <w:rFonts w:cs="Tahoma" w:eastAsia="Tahoma" w:hAnsi="Tahoma" w:ascii="Tahoma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tplc="2C922A10" w:ilvl="3">
        <w:start w:val="1"/>
        <w:numFmt w:val="bullet"/>
        <w:lvlText w:val="•"/>
        <w:lvlJc w:val="left"/>
        <w:pPr>
          <w:tabs>
            <w:tab w:pos="8505" w:val="left"/>
          </w:tabs>
          <w:ind w:hanging="357" w:left="2874"/>
        </w:pPr>
        <w:rPr>
          <w:rFonts w:cs="Tahoma" w:eastAsia="Tahoma" w:hAnsi="Tahoma" w:ascii="Tahoma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tplc="1124E61C" w:ilvl="4">
        <w:start w:val="1"/>
        <w:numFmt w:val="bullet"/>
        <w:lvlText w:val="o"/>
        <w:lvlJc w:val="left"/>
        <w:pPr>
          <w:tabs>
            <w:tab w:pos="8505" w:val="left"/>
          </w:tabs>
          <w:ind w:hanging="357" w:left="3594"/>
        </w:pPr>
        <w:rPr>
          <w:rFonts w:cs="Tahoma" w:eastAsia="Tahoma" w:hAnsi="Tahoma" w:ascii="Tahoma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tplc="5358D854" w:ilvl="5">
        <w:start w:val="1"/>
        <w:numFmt w:val="bullet"/>
        <w:lvlText w:val="▪"/>
        <w:lvlJc w:val="left"/>
        <w:pPr>
          <w:tabs>
            <w:tab w:pos="8505" w:val="left"/>
          </w:tabs>
          <w:ind w:hanging="357" w:left="4314"/>
        </w:pPr>
        <w:rPr>
          <w:rFonts w:cs="Tahoma" w:eastAsia="Tahoma" w:hAnsi="Tahoma" w:ascii="Tahoma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tplc="B8A8870C" w:ilvl="6">
        <w:start w:val="1"/>
        <w:numFmt w:val="bullet"/>
        <w:lvlText w:val="•"/>
        <w:lvlJc w:val="left"/>
        <w:pPr>
          <w:tabs>
            <w:tab w:pos="8505" w:val="left"/>
          </w:tabs>
          <w:ind w:hanging="357" w:left="5034"/>
        </w:pPr>
        <w:rPr>
          <w:rFonts w:cs="Tahoma" w:eastAsia="Tahoma" w:hAnsi="Tahoma" w:ascii="Tahoma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tplc="4C8AB5BA" w:ilvl="7">
        <w:start w:val="1"/>
        <w:numFmt w:val="bullet"/>
        <w:lvlText w:val="o"/>
        <w:lvlJc w:val="left"/>
        <w:pPr>
          <w:tabs>
            <w:tab w:pos="8505" w:val="left"/>
          </w:tabs>
          <w:ind w:hanging="357" w:left="5754"/>
        </w:pPr>
        <w:rPr>
          <w:rFonts w:cs="Tahoma" w:eastAsia="Tahoma" w:hAnsi="Tahoma" w:ascii="Tahoma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tplc="3E1AF978" w:ilvl="8">
        <w:start w:val="1"/>
        <w:numFmt w:val="bullet"/>
        <w:lvlText w:val="▪"/>
        <w:lvlJc w:val="left"/>
        <w:pPr>
          <w:tabs>
            <w:tab w:pos="8505" w:val="left"/>
          </w:tabs>
          <w:ind w:hanging="357" w:left="6474"/>
        </w:pPr>
        <w:rPr>
          <w:rFonts w:cs="Tahoma" w:eastAsia="Tahoma" w:hAnsi="Tahoma" w:ascii="Tahoma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2">
    <w:abstractNumId w:val="6"/>
  </w:num>
  <w:num w:numId="33">
    <w:abstractNumId w:val="16"/>
  </w:num>
  <w:num w:numId="34">
    <w:abstractNumId w:val="21"/>
  </w:num>
  <w:num w:numId="3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</w:compat>
  <w:rsids>
    <w:rsidRoot w:val="00AF5724"/>
    <w:rsid w:val="005A5035"/>
    <w:rsid w:val="00AF5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Arial Unicode MS" w:hAnsi="Times New Roman" w:asci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Pr>
      <w:u w:val="single"/>
    </w:rPr>
  </w:style>
  <w:style w:customStyle="true" w:styleId="TableNormal" w:type="table">
    <w:name w:val="Table Normal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ijeloA" w:type="paragraph">
    <w:name w:val="Tijelo A"/>
    <w:pPr>
      <w:spacing w:after="80"/>
    </w:pPr>
    <w:rPr>
      <w:rFonts w:cs="Calibri" w:eastAsia="Calibri" w:hAnsi="Calibri" w:ascii="Calibri"/>
      <w:color w:val="000000"/>
      <w:sz w:val="22"/>
      <w:szCs w:val="22"/>
      <w:u w:color="000000"/>
    </w:rPr>
  </w:style>
  <w:style w:styleId="Podnoje" w:type="paragraph">
    <w:name w:val="footer"/>
    <w:pPr>
      <w:tabs>
        <w:tab w:pos="4536" w:val="center"/>
        <w:tab w:pos="9072" w:val="right"/>
      </w:tabs>
    </w:pPr>
    <w:rPr>
      <w:rFonts w:cs="Calibri" w:eastAsia="Calibri" w:hAnsi="Calibri" w:ascii="Calibri"/>
      <w:color w:val="000000"/>
      <w:sz w:val="22"/>
      <w:szCs w:val="22"/>
      <w:u w:color="000000"/>
    </w:rPr>
  </w:style>
  <w:style w:customStyle="true" w:styleId="Importiranistil1" w:type="numbering">
    <w:name w:val="Importirani stil 1"/>
    <w:pPr>
      <w:numPr>
        <w:numId w:val="1"/>
      </w:numPr>
    </w:pPr>
  </w:style>
  <w:style w:customStyle="true" w:styleId="TijeloB" w:type="paragraph">
    <w:name w:val="Tijelo B"/>
    <w:rPr>
      <w:rFonts w:cs="Arial Unicode MS"/>
      <w:color w:val="000000"/>
      <w:sz w:val="24"/>
      <w:szCs w:val="24"/>
      <w:u w:color="000000"/>
      <w:lang w:val="en-US"/>
    </w:rPr>
  </w:style>
  <w:style w:customStyle="true" w:styleId="Importiranistil10" w:type="numbering">
    <w:name w:val="Importirani stil 1.0"/>
    <w:pPr>
      <w:numPr>
        <w:numId w:val="3"/>
      </w:numPr>
    </w:pPr>
  </w:style>
  <w:style w:customStyle="true" w:styleId="Importiranistil2" w:type="numbering">
    <w:name w:val="Importirani stil 2"/>
    <w:pPr>
      <w:numPr>
        <w:numId w:val="5"/>
      </w:numPr>
    </w:pPr>
  </w:style>
  <w:style w:styleId="Odlomakpopisa" w:type="paragraph">
    <w:name w:val="List Paragraph"/>
    <w:pPr>
      <w:spacing w:after="80"/>
      <w:ind w:left="720"/>
    </w:pPr>
    <w:rPr>
      <w:rFonts w:cs="Calibri" w:eastAsia="Calibri" w:hAnsi="Calibri" w:ascii="Calibri"/>
      <w:color w:val="000000"/>
      <w:sz w:val="22"/>
      <w:szCs w:val="22"/>
      <w:u w:color="000000"/>
    </w:rPr>
  </w:style>
  <w:style w:customStyle="true" w:styleId="Importiranistil20" w:type="numbering">
    <w:name w:val="Importirani stil 2.0"/>
    <w:pPr>
      <w:numPr>
        <w:numId w:val="9"/>
      </w:numPr>
    </w:pPr>
  </w:style>
  <w:style w:customStyle="true" w:styleId="Importiranistil4" w:type="numbering">
    <w:name w:val="Importirani stil 4"/>
    <w:pPr>
      <w:numPr>
        <w:numId w:val="12"/>
      </w:numPr>
    </w:pPr>
  </w:style>
  <w:style w:customStyle="true" w:styleId="Importiranistil3" w:type="numbering">
    <w:name w:val="Importirani stil 3"/>
    <w:pPr>
      <w:numPr>
        <w:numId w:val="15"/>
      </w:numPr>
    </w:pPr>
  </w:style>
  <w:style w:customStyle="true" w:styleId="Importiranistil5" w:type="numbering">
    <w:name w:val="Importirani stil 5"/>
    <w:pPr>
      <w:numPr>
        <w:numId w:val="17"/>
      </w:numPr>
    </w:pPr>
  </w:style>
  <w:style w:customStyle="true" w:styleId="Importiranistil6" w:type="numbering">
    <w:name w:val="Importirani stil 6"/>
    <w:pPr>
      <w:numPr>
        <w:numId w:val="21"/>
      </w:numPr>
    </w:pPr>
  </w:style>
  <w:style w:customStyle="true" w:styleId="Importiranistil110" w:type="numbering">
    <w:name w:val="Importirani stil 1.1"/>
    <w:pPr>
      <w:numPr>
        <w:numId w:val="23"/>
      </w:numPr>
    </w:pPr>
  </w:style>
  <w:style w:customStyle="true" w:styleId="Importiranistil8" w:type="numbering">
    <w:name w:val="Importirani stil 8"/>
    <w:pPr>
      <w:numPr>
        <w:numId w:val="26"/>
      </w:numPr>
    </w:pPr>
  </w:style>
  <w:style w:customStyle="true" w:styleId="Importiranistil9" w:type="numbering">
    <w:name w:val="Importirani stil 9"/>
    <w:pPr>
      <w:numPr>
        <w:numId w:val="29"/>
      </w:numPr>
    </w:pPr>
  </w:style>
  <w:style w:customStyle="true" w:styleId="Importiranistil100" w:type="numbering">
    <w:name w:val="Importirani stil 10"/>
    <w:pPr>
      <w:numPr>
        <w:numId w:val="32"/>
      </w:numPr>
    </w:pPr>
  </w:style>
  <w:style w:customStyle="true" w:styleId="Importiranistil11" w:type="numbering">
    <w:name w:val="Importirani stil 11"/>
    <w:pPr>
      <w:numPr>
        <w:numId w:val="34"/>
      </w:numPr>
    </w:pPr>
  </w:style>
  <w:style w:customStyle="true" w:styleId="Tijelo" w:type="paragraph">
    <w:name w:val="Tijelo"/>
    <w:rPr>
      <w:rFonts w:cs="Arial Unicode MS"/>
      <w:color w:val="000000"/>
      <w:sz w:val="24"/>
      <w:szCs w:val="24"/>
      <w:u w:color="000000"/>
    </w:rPr>
  </w:style>
  <w:style w:styleId="Tekstrezerviranogmjesta" w:type="character">
    <w:name w:val="Placeholder Text"/>
    <w:basedOn w:val="Zadanifontodlomka"/>
    <w:uiPriority w:val="99"/>
    <w:semiHidden/>
    <w:rsid w:val="005A50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5035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5035"/>
    <w:rPr>
      <w:rFonts w:hAnsi="Tahoma" w:ascii="Tahoma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5035"/>
    <w:rPr>
      <w:rFonts w:cs="Times New Roman" w:hAnsi="Tahoma" w:ascii="Tahoma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5035"/>
    <w:rPr>
      <w:rFonts w:cs="Times New Roman" w:hAnsi="Tahoma" w:ascii="Tahoma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Arial Unicode MS" w:hAns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u w:val="single"/>
    </w:rPr>
  </w:style>
  <w:style w:customStyle="1" w:styleId="TableNormal" w:type="table">
    <w:name w:val="Table Normal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ijeloA" w:type="paragraph">
    <w:name w:val="Tijelo A"/>
    <w:pPr>
      <w:spacing w:after="80"/>
    </w:pPr>
    <w:rPr>
      <w:rFonts w:ascii="Calibri" w:cs="Calibri" w:eastAsia="Calibri" w:hAnsi="Calibri"/>
      <w:color w:val="000000"/>
      <w:sz w:val="22"/>
      <w:szCs w:val="22"/>
      <w:u w:color="000000"/>
    </w:rPr>
  </w:style>
  <w:style w:styleId="Podnoje" w:type="paragraph">
    <w:name w:val="footer"/>
    <w:pPr>
      <w:tabs>
        <w:tab w:pos="4536" w:val="center"/>
        <w:tab w:pos="9072" w:val="right"/>
      </w:tabs>
    </w:pPr>
    <w:rPr>
      <w:rFonts w:ascii="Calibri" w:cs="Calibri" w:eastAsia="Calibri" w:hAnsi="Calibri"/>
      <w:color w:val="000000"/>
      <w:sz w:val="22"/>
      <w:szCs w:val="22"/>
      <w:u w:color="000000"/>
    </w:rPr>
  </w:style>
  <w:style w:customStyle="1" w:styleId="Importiranistil1" w:type="numbering">
    <w:name w:val="Importirani stil 1"/>
    <w:pPr>
      <w:numPr>
        <w:numId w:val="1"/>
      </w:numPr>
    </w:pPr>
  </w:style>
  <w:style w:customStyle="1" w:styleId="TijeloB" w:type="paragraph">
    <w:name w:val="Tijelo B"/>
    <w:rPr>
      <w:rFonts w:cs="Arial Unicode MS"/>
      <w:color w:val="000000"/>
      <w:sz w:val="24"/>
      <w:szCs w:val="24"/>
      <w:u w:color="000000"/>
      <w:lang w:val="en-US"/>
    </w:rPr>
  </w:style>
  <w:style w:customStyle="1" w:styleId="Importiranistil10" w:type="numbering">
    <w:name w:val="Importirani stil 1.0"/>
    <w:pPr>
      <w:numPr>
        <w:numId w:val="3"/>
      </w:numPr>
    </w:pPr>
  </w:style>
  <w:style w:customStyle="1" w:styleId="Importiranistil2" w:type="numbering">
    <w:name w:val="Importirani stil 2"/>
    <w:pPr>
      <w:numPr>
        <w:numId w:val="5"/>
      </w:numPr>
    </w:pPr>
  </w:style>
  <w:style w:styleId="Odlomakpopisa" w:type="paragraph">
    <w:name w:val="List Paragraph"/>
    <w:pPr>
      <w:spacing w:after="80"/>
      <w:ind w:left="720"/>
    </w:pPr>
    <w:rPr>
      <w:rFonts w:ascii="Calibri" w:cs="Calibri" w:eastAsia="Calibri" w:hAnsi="Calibri"/>
      <w:color w:val="000000"/>
      <w:sz w:val="22"/>
      <w:szCs w:val="22"/>
      <w:u w:color="000000"/>
    </w:rPr>
  </w:style>
  <w:style w:customStyle="1" w:styleId="Importiranistil20" w:type="numbering">
    <w:name w:val="Importirani stil 2.0"/>
    <w:pPr>
      <w:numPr>
        <w:numId w:val="9"/>
      </w:numPr>
    </w:pPr>
  </w:style>
  <w:style w:customStyle="1" w:styleId="Importiranistil4" w:type="numbering">
    <w:name w:val="Importirani stil 4"/>
    <w:pPr>
      <w:numPr>
        <w:numId w:val="12"/>
      </w:numPr>
    </w:pPr>
  </w:style>
  <w:style w:customStyle="1" w:styleId="Importiranistil3" w:type="numbering">
    <w:name w:val="Importirani stil 3"/>
    <w:pPr>
      <w:numPr>
        <w:numId w:val="15"/>
      </w:numPr>
    </w:pPr>
  </w:style>
  <w:style w:customStyle="1" w:styleId="Importiranistil5" w:type="numbering">
    <w:name w:val="Importirani stil 5"/>
    <w:pPr>
      <w:numPr>
        <w:numId w:val="17"/>
      </w:numPr>
    </w:pPr>
  </w:style>
  <w:style w:customStyle="1" w:styleId="Importiranistil6" w:type="numbering">
    <w:name w:val="Importirani stil 6"/>
    <w:pPr>
      <w:numPr>
        <w:numId w:val="21"/>
      </w:numPr>
    </w:pPr>
  </w:style>
  <w:style w:customStyle="1" w:styleId="Importiranistil110" w:type="numbering">
    <w:name w:val="Importirani stil 1.1"/>
    <w:pPr>
      <w:numPr>
        <w:numId w:val="23"/>
      </w:numPr>
    </w:pPr>
  </w:style>
  <w:style w:customStyle="1" w:styleId="Importiranistil8" w:type="numbering">
    <w:name w:val="Importirani stil 8"/>
    <w:pPr>
      <w:numPr>
        <w:numId w:val="26"/>
      </w:numPr>
    </w:pPr>
  </w:style>
  <w:style w:customStyle="1" w:styleId="Importiranistil9" w:type="numbering">
    <w:name w:val="Importirani stil 9"/>
    <w:pPr>
      <w:numPr>
        <w:numId w:val="29"/>
      </w:numPr>
    </w:pPr>
  </w:style>
  <w:style w:customStyle="1" w:styleId="Importiranistil100" w:type="numbering">
    <w:name w:val="Importirani stil 10"/>
    <w:pPr>
      <w:numPr>
        <w:numId w:val="32"/>
      </w:numPr>
    </w:pPr>
  </w:style>
  <w:style w:customStyle="1" w:styleId="Importiranistil11" w:type="numbering">
    <w:name w:val="Importirani stil 11"/>
    <w:pPr>
      <w:numPr>
        <w:numId w:val="34"/>
      </w:numPr>
    </w:pPr>
  </w:style>
  <w:style w:customStyle="1" w:styleId="Tijelo" w:type="paragraph">
    <w:name w:val="Tijelo"/>
    <w:rPr>
      <w:rFonts w:cs="Arial Unicode MS"/>
      <w:color w:val="000000"/>
      <w:sz w:val="24"/>
      <w:szCs w:val="24"/>
      <w:u w:color="000000"/>
    </w:rPr>
  </w:style>
  <w:style w:styleId="Tekstrezerviranogmjesta" w:type="character">
    <w:name w:val="Placeholder Text"/>
    <w:basedOn w:val="Zadanifontodlomka"/>
    <w:uiPriority w:val="99"/>
    <w:semiHidden/>
    <w:rsid w:val="005A50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5035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5035"/>
    <w:rPr>
      <w:rFonts w:ascii="Tahoma" w:hAnsi="Tahoma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5035"/>
    <w:rPr>
      <w:rFonts w:ascii="Tahoma" w:cs="Times New Roman" w:hAnsi="Tahoma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5035"/>
    <w:rPr>
      <w:rFonts w:ascii="Tahoma" w:cs="Times New Roman" w:hAnsi="Tahoma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4999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3000" blurRad="381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381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381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>
        <a:solidFill>
          <a:srgbClr val="FFFFFF"/>
        </a:solidFill>
        <a:ln cap="flat" w="25400">
          <a:solidFill>
            <a:schemeClr val="accent1"/>
          </a:solidFill>
          <a:prstDash val="solid"/>
          <a:round/>
        </a:ln>
        <a:effectLst>
          <a:outerShdw rotWithShape="false" dir="5400000" dist="23000" blurRad="38100">
            <a:srgbClr val="000000">
              <a:alpha val="35000"/>
            </a:srgbClr>
          </a:outerShdw>
        </a:effectLst>
        <a:sp3d/>
      </a:spPr>
      <a:bodyPr anchor="ctr" rtlCol="false" spcCol="38100" numCol="1" bIns="45718" rIns="45718" tIns="45718" lIns="45718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spDef>
    <a:lnDef>
      <a:spPr>
        <a:noFill/>
        <a:ln cap="flat" w="25400">
          <a:solidFill>
            <a:schemeClr val="accent1"/>
          </a:solidFill>
          <a:prstDash val="solid"/>
          <a:round/>
        </a:ln>
        <a:effectLst>
          <a:outerShdw rotWithShape="false" dir="5400000" dist="23000" blurRad="38100">
            <a:srgbClr val="000000">
              <a:alpha val="35000"/>
            </a:srgbClr>
          </a:outerShdw>
        </a:effectLst>
        <a:sp3d/>
      </a:spPr>
      <a:bodyPr anchor="t" rtlCol="false" spcCol="38100" numCol="1" bIns="45719" rIns="91439" tIns="45719" lIns="91439" wrap="square" vert="horz" horzOverflow="overflow" vertOverflow="overflow" spcFirstLastPara="true" rot="0">
        <a:noAutofit/>
      </a:bodyPr>
      <a:lstStyle>
        <a:def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lnDef>
    <a:txDef>
      <a:spPr>
        <a:noFill/>
        <a:ln cap="flat" w="12700">
          <a:noFill/>
          <a:miter lim="400000"/>
        </a:ln>
        <a:effectLst/>
        <a:sp3d/>
      </a:spPr>
      <a:bodyPr anchor="t" rtlCol="false" spcCol="38100" numCol="1" bIns="45718" rIns="45718" tIns="45718" lIns="45718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tx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St-449/2013-205</izvorni_sadrzaj>
    <derivirana_varijabla naziv="DomainObject.Oznaka_1">St-449/2013-205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8</izvorni_sadrzaj>
    <derivirana_varijabla naziv="DomainObject.BrojStranica_1">8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2013.</izvorni_sadrzaj>
    <derivirana_varijabla naziv="DomainObject.Predmet.DatumOsnivanja_1">31.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St-449/2013</izvorni_sadrzaj>
    <derivirana_varijabla naziv="DomainObject.Predmet.OznakaBroj_1">St-449/2013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TRGO-GEA, društvo s ograničenom odgovornošću za trgovinu u stečaju</izvorni_sadrzaj>
    <derivirana_varijabla naziv="DomainObject.Predmet.ProtustrankaFormated_1">  TRGO-GEA, društvo s ograničenom odgovornošću za trgovinu u stečaju</derivirana_varijabla>
  </DomainObject.Predmet.ProtustrankaFormated>
  <DomainObject.Predmet.ProtustrankaFormatedOIB>
    <izvorni_sadrzaj>  TRGO-GEA, društvo s ograničenom odgovornošću za trgovinu u stečaju, OIB 94637373444</izvorni_sadrzaj>
    <derivirana_varijabla naziv="DomainObject.Predmet.ProtustrankaFormatedOIB_1">  TRGO-GEA, društvo s ograničenom odgovornošću za trgovinu u stečaju, OIB 94637373444</derivirana_varijabla>
  </DomainObject.Predmet.ProtustrankaFormatedOIB>
  <DomainObject.Predmet.ProtustrankaFormatedWithAdress>
    <izvorni_sadrzaj> TRGO-GEA, društvo s ograničenom odgovornošću za trgovinu u stečaju, Maršala Tita 50, 40000 Nedelišće</izvorni_sadrzaj>
    <derivirana_varijabla naziv="DomainObject.Predmet.ProtustrankaFormatedWithAdress_1"> TRGO-GEA, društvo s ograničenom odgovornošću za trgovinu u stečaju, Maršala Tita 50, 40000 Nedelišće</derivirana_varijabla>
  </DomainObject.Predmet.ProtustrankaFormatedWithAdress>
  <DomainObject.Predmet.ProtustrankaFormatedWithAdressOIB>
    <izvorni_sadrzaj> TRGO-GEA, društvo s ograničenom odgovornošću za trgovinu u stečaju, OIB 94637373444, Maršala Tita 50, 40000 Nedelišće</izvorni_sadrzaj>
    <derivirana_varijabla naziv="DomainObject.Predmet.ProtustrankaFormatedWithAdressOIB_1"> TRGO-GEA, društvo s ograničenom odgovornošću za trgovinu u stečaju, OIB 94637373444, Maršala Tita 50, 40000 Nedelišće</derivirana_varijabla>
  </DomainObject.Predmet.ProtustrankaFormatedWithAdressOIB>
  <DomainObject.Predmet.ProtustrankaWithAdress>
    <izvorni_sadrzaj>TRGO-GEA, društvo s ograničenom odgovornošću za trgovinu u stečaju Maršala Tita 50, 40000 Nedelišće</izvorni_sadrzaj>
    <derivirana_varijabla naziv="DomainObject.Predmet.ProtustrankaWithAdress_1">TRGO-GEA, društvo s ograničenom odgovornošću za trgovinu u stečaju Maršala Tita 50, 40000 Nedelišće</derivirana_varijabla>
  </DomainObject.Predmet.ProtustrankaWithAdress>
  <DomainObject.Predmet.ProtustrankaWithAdressOIB>
    <izvorni_sadrzaj>TRGO-GEA, društvo s ograničenom odgovornošću za trgovinu u stečaju, OIB 94637373444, Maršala Tita 50, 40000 Nedelišće</izvorni_sadrzaj>
    <derivirana_varijabla naziv="DomainObject.Predmet.ProtustrankaWithAdressOIB_1">TRGO-GEA, društvo s ograničenom odgovornošću za trgovinu u stečaju, OIB 94637373444, Maršala Tita 50, 40000 Nedelišće</derivirana_varijabla>
  </DomainObject.Predmet.ProtustrankaWithAdressOIB>
  <DomainObject.Predmet.ProtustrankaNazivFormated>
    <izvorni_sadrzaj>TRGO-GEA, društvo s ograničenom odgovornošću za trgovinu u stečaju</izvorni_sadrzaj>
    <derivirana_varijabla naziv="DomainObject.Predmet.ProtustrankaNazivFormated_1">TRGO-GEA, društvo s ograničenom odgovornošću za trgovinu u stečaju</derivirana_varijabla>
  </DomainObject.Predmet.ProtustrankaNazivFormated>
  <DomainObject.Predmet.ProtustrankaNazivFormatedOIB>
    <izvorni_sadrzaj>TRGO-GEA, društvo s ograničenom odgovornošću za trgovinu u stečaju, OIB 94637373444</izvorni_sadrzaj>
    <derivirana_varijabla naziv="DomainObject.Predmet.ProtustrankaNazivFormatedOIB_1">TRGO-GEA, društvo s ograničenom odgovornošću za trgovinu u stečaju, OIB 94637373444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MARKETING M, društvo s ograničenom odgovornošću za trgovinu, marketing i usluge</izvorni_sadrzaj>
    <derivirana_varijabla naziv="DomainObject.Predmet.StrankaFormated_1">  Financijska agencija; MARKETING M, društvo s ograničenom odgovornošću za trgovinu, marketing i usluge</derivirana_varijabla>
  </DomainObject.Predmet.StrankaFormated>
  <DomainObject.Predmet.StrankaFormatedOIB>
    <izvorni_sadrzaj>  Financijska agencija, OIB 85821130368; MARKETING M, društvo s ograničenom odgovornošću za trgovinu, marketing i usluge, OIB 06758420862</izvorni_sadrzaj>
    <derivirana_varijabla naziv="DomainObject.Predmet.StrankaFormatedOIB_1">  Financijska agencija, OIB 85821130368; MARKETING M, društvo s ograničenom odgovornošću za trgovinu, marketing i usluge, OIB 06758420862</derivirana_varijabla>
  </DomainObject.Predmet.StrankaFormatedOIB>
  <DomainObject.Predmet.StrankaFormatedWithAdress>
    <izvorni_sadrzaj> Financijska agencija; MARKETING M, društvo s ograničenom odgovornošću za trgovinu, marketing i usluge, Nova ulica 7, 40000 Nedelišće</izvorni_sadrzaj>
    <derivirana_varijabla naziv="DomainObject.Predmet.StrankaFormatedWithAdress_1"> Financijska agencija; MARKETING M, društvo s ograničenom odgovornošću za trgovinu, marketing i usluge, Nova ulica 7, 40000 Nedelišće</derivirana_varijabla>
  </DomainObject.Predmet.StrankaFormatedWithAdress>
  <DomainObject.Predmet.StrankaFormatedWithAdressOIB>
    <izvorni_sadrzaj> Financijska agencija, OIB 85821130368; MARKETING M, društvo s ograničenom odgovornošću za trgovinu, marketing i usluge, OIB 06758420862, Nova ulica 7, 40000 Nedelišće</izvorni_sadrzaj>
    <derivirana_varijabla naziv="DomainObject.Predmet.StrankaFormatedWithAdressOIB_1"> Financijska agencija, OIB 85821130368; MARKETING M, društvo s ograničenom odgovornošću za trgovinu, marketing i usluge, OIB 06758420862, Nova ulica 7, 40000 Nedelišće</derivirana_varijabla>
  </DomainObject.Predmet.StrankaFormatedWithAdressOIB>
  <DomainObject.Predmet.StrankaWithAdress>
    <izvorni_sadrzaj>Financijska agencija ,MARKETING M, društvo s ograničenom odgovornošću za trgovinu, marketing i usluge Nova ulica 7,40000 Nedelišće</izvorni_sadrzaj>
    <derivirana_varijabla naziv="DomainObject.Predmet.StrankaWithAdress_1">Financijska agencija ,MARKETING M, društvo s ograničenom odgovornošću za trgovinu, marketing i usluge Nova ulica 7,40000 Nedelišće</derivirana_varijabla>
  </DomainObject.Predmet.StrankaWithAdress>
  <DomainObject.Predmet.StrankaWithAdressOIB>
    <izvorni_sadrzaj>Financijska agencija, OIB 85821130368,MARKETING M, društvo s ograničenom odgovornošću za trgovinu, marketing i usluge, OIB 06758420862, Nova ulica 7,40000 Nedelišće</izvorni_sadrzaj>
    <derivirana_varijabla naziv="DomainObject.Predmet.StrankaWithAdressOIB_1">Financijska agencija, OIB 85821130368,MARKETING M, društvo s ograničenom odgovornošću za trgovinu, marketing i usluge, OIB 06758420862, Nova ulica 7,40000 Nedelišće</derivirana_varijabla>
  </DomainObject.Predmet.StrankaWithAdressOIB>
  <DomainObject.Predmet.StrankaNazivFormated>
    <izvorni_sadrzaj>Financijska agencija,MARKETING M, društvo s ograničenom odgovornošću za trgovinu, marketing i usluge</izvorni_sadrzaj>
    <derivirana_varijabla naziv="DomainObject.Predmet.StrankaNazivFormated_1">Financijska agencija,MARKETING M, društvo s ograničenom odgovornošću za trgovinu, marketing i usluge</derivirana_varijabla>
  </DomainObject.Predmet.StrankaNazivFormated>
  <DomainObject.Predmet.StrankaNazivFormatedOIB>
    <izvorni_sadrzaj>Financijska agencija, OIB 85821130368,MARKETING M, društvo s ograničenom odgovornošću za trgovinu, marketing i usluge, OIB 06758420862</izvorni_sadrzaj>
    <derivirana_varijabla naziv="DomainObject.Predmet.StrankaNazivFormatedOIB_1">Financijska agencija, OIB 85821130368,MARKETING M, društvo s ograničenom odgovornošću za trgovinu, marketing i usluge, OIB 06758420862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  <item>MARKETING M, društvo s ograničenom odgovornošću za trgovinu, marketing i usluge</item>
    </izvorni_sadrzaj>
    <derivirana_varijabla naziv="DomainObject.Predmet.StrankaListFormated_1">
      <item>Financijska agencija</item>
      <item>MARKETING M, društvo s ograničenom odgovornošću za trgovinu, marketing i usluge</item>
    </derivirana_varijabla>
  </DomainObject.Predmet.StrankaListFormated>
  <DomainObject.Predmet.StrankaListFormatedOIB>
    <izvorni_sadrzaj>
      <item>Financijska agencija, OIB 85821130368</item>
      <item>MARKETING M, društvo s ograničenom odgovornošću za trgovinu, marketing i usluge, OIB 06758420862</item>
    </izvorni_sadrzaj>
    <derivirana_varijabla naziv="DomainObject.Predmet.StrankaListFormatedOIB_1">
      <item>Financijska agencija, OIB 85821130368</item>
      <item>MARKETING M, društvo s ograničenom odgovornošću za trgovinu, marketing i usluge, OIB 06758420862</item>
    </derivirana_varijabla>
  </DomainObject.Predmet.StrankaListFormatedOIB>
  <DomainObject.Predmet.StrankaListFormatedWithAdress>
    <izvorni_sadrzaj>
      <item>Financijska agencija</item>
      <item>MARKETING M, društvo s ograničenom odgovornošću za trgovinu, marketing i usluge, Nova ulica 7, 40000 Nedelišće</item>
    </izvorni_sadrzaj>
    <derivirana_varijabla naziv="DomainObject.Predmet.StrankaListFormatedWithAdress_1">
      <item>Financijska agencija</item>
      <item>MARKETING M, društvo s ograničenom odgovornošću za trgovinu, marketing i usluge, Nova ulica 7, 40000 Nedelišće</item>
    </derivirana_varijabla>
  </DomainObject.Predmet.StrankaListFormatedWithAdress>
  <DomainObject.Predmet.StrankaListFormatedWithAdressOIB>
    <izvorni_sadrzaj>
      <item>Financijska agencija, OIB 85821130368</item>
      <item>MARKETING M, društvo s ograničenom odgovornošću za trgovinu, marketing i usluge, OIB 06758420862, Nova ulica 7, 40000 Nedelišće</item>
    </izvorni_sadrzaj>
    <derivirana_varijabla naziv="DomainObject.Predmet.StrankaListFormatedWithAdressOIB_1">
      <item>Financijska agencija, OIB 85821130368</item>
      <item>MARKETING M, društvo s ograničenom odgovornošću za trgovinu, marketing i usluge, OIB 06758420862, Nova ulica 7, 40000 Nedelišće</item>
    </derivirana_varijabla>
  </DomainObject.Predmet.StrankaListFormatedWithAdressOIB>
  <DomainObject.Predmet.StrankaListNazivFormated>
    <izvorni_sadrzaj>
      <item>Financijska agencija</item>
      <item>MARKETING M, društvo s ograničenom odgovornošću za trgovinu, marketing i usluge</item>
    </izvorni_sadrzaj>
    <derivirana_varijabla naziv="DomainObject.Predmet.StrankaListNazivFormated_1">
      <item>Financijska agencija</item>
      <item>MARKETING M, društvo s ograničenom odgovornošću za trgovinu, marketing i usluge</item>
    </derivirana_varijabla>
  </DomainObject.Predmet.StrankaListNazivFormated>
  <DomainObject.Predmet.StrankaListNazivFormatedOIB>
    <izvorni_sadrzaj>
      <item>Financijska agencija, OIB 85821130368</item>
      <item>MARKETING M, društvo s ograničenom odgovornošću za trgovinu, marketing i usluge, OIB 06758420862</item>
    </izvorni_sadrzaj>
    <derivirana_varijabla naziv="DomainObject.Predmet.StrankaListNazivFormatedOIB_1">
      <item>Financijska agencija, OIB 85821130368</item>
      <item>MARKETING M, društvo s ograničenom odgovornošću za trgovinu, marketing i usluge, OIB 06758420862</item>
    </derivirana_varijabla>
  </DomainObject.Predmet.StrankaListNazivFormatedOIB>
  <DomainObject.Predmet.ProtuStrankaListFormated>
    <izvorni_sadrzaj>
      <item>TRGO-GEA, društvo s ograničenom odgovornošću za trgovinu u stečaju</item>
    </izvorni_sadrzaj>
    <derivirana_varijabla naziv="DomainObject.Predmet.ProtuStrankaListFormated_1">
      <item>TRGO-GEA, društvo s ograničenom odgovornošću za trgovinu u stečaju</item>
    </derivirana_varijabla>
  </DomainObject.Predmet.ProtuStrankaListFormated>
  <DomainObject.Predmet.ProtuStrankaListFormatedOIB>
    <izvorni_sadrzaj>
      <item>TRGO-GEA, društvo s ograničenom odgovornošću za trgovinu u stečaju, OIB 94637373444</item>
    </izvorni_sadrzaj>
    <derivirana_varijabla naziv="DomainObject.Predmet.ProtuStrankaListFormatedOIB_1">
      <item>TRGO-GEA, društvo s ograničenom odgovornošću za trgovinu u stečaju, OIB 94637373444</item>
    </derivirana_varijabla>
  </DomainObject.Predmet.ProtuStrankaListFormatedOIB>
  <DomainObject.Predmet.ProtuStrankaListFormatedWithAdress>
    <izvorni_sadrzaj>
      <item>TRGO-GEA, društvo s ograničenom odgovornošću za trgovinu u stečaju, Maršala Tita 50, 40000 Nedelišće</item>
    </izvorni_sadrzaj>
    <derivirana_varijabla naziv="DomainObject.Predmet.ProtuStrankaListFormatedWithAdress_1">
      <item>TRGO-GEA, društvo s ograničenom odgovornošću za trgovinu u stečaju, Maršala Tita 50, 40000 Nedelišće</item>
    </derivirana_varijabla>
  </DomainObject.Predmet.ProtuStrankaListFormatedWithAdress>
  <DomainObject.Predmet.ProtuStrankaListFormatedWithAdressOIB>
    <izvorni_sadrzaj>
      <item>TRGO-GEA, društvo s ograničenom odgovornošću za trgovinu u stečaju, OIB 94637373444, Maršala Tita 50, 40000 Nedelišće</item>
    </izvorni_sadrzaj>
    <derivirana_varijabla naziv="DomainObject.Predmet.ProtuStrankaListFormatedWithAdressOIB_1">
      <item>TRGO-GEA, društvo s ograničenom odgovornošću za trgovinu u stečaju, OIB 94637373444, Maršala Tita 50, 40000 Nedelišće</item>
    </derivirana_varijabla>
  </DomainObject.Predmet.ProtuStrankaListFormatedWithAdressOIB>
  <DomainObject.Predmet.ProtuStrankaListNazivFormated>
    <izvorni_sadrzaj>
      <item>TRGO-GEA, društvo s ograničenom odgovornošću za trgovinu u stečaju</item>
    </izvorni_sadrzaj>
    <derivirana_varijabla naziv="DomainObject.Predmet.ProtuStrankaListNazivFormated_1">
      <item>TRGO-GEA, društvo s ograničenom odgovornošću za trgovinu u stečaju</item>
    </derivirana_varijabla>
  </DomainObject.Predmet.ProtuStrankaListNazivFormated>
  <DomainObject.Predmet.ProtuStrankaListNazivFormatedOIB>
    <izvorni_sadrzaj>
      <item>TRGO-GEA, društvo s ograničenom odgovornošću za trgovinu u stečaju, OIB 94637373444</item>
    </izvorni_sadrzaj>
    <derivirana_varijabla naziv="DomainObject.Predmet.ProtuStrankaListNazivFormatedOIB_1">
      <item>TRGO-GEA, društvo s ograničenom odgovornošću za trgovinu u stečaju, OIB 94637373444</item>
    </derivirana_varijabla>
  </DomainObject.Predmet.ProtuStrankaListNazivFormatedOIB>
  <DomainObject.Predmet.OstaliListFormated>
    <izvorni_sadrzaj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  <item>Matija Prprović, kupac</item>
      <item>Samir Juras, kupac</item>
      <item>Petar Markušić</item>
    </izvorni_sadrzaj>
    <derivirana_varijabla naziv="DomainObject.Predmet.OstaliListFormated_1"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  <item>Matija Prprović, kupac</item>
      <item>Samir Juras, kupac</item>
      <item>Petar Markušić</item>
    </derivirana_varijabla>
  </DomainObject.Predmet.OstaliListFormated>
  <DomainObject.Predmet.OstaliListFormatedOIB>
    <izvorni_sadrzaj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Stankus-Tkalec, OIB 91858660271</item>
      <item>Općinski sud u Čakovcu</item>
      <item>RH MUP Policijska uprava Međimurska</item>
      <item>JOKER AUTOMATI trgovačko društvo za prijevoz, društvo s ograničenom odgovornošću, OIB 43558126486</item>
      <item>Mladen Matić, OIB 59116099950</item>
      <item>Matija Prprović, kupac, OIB 22969163748</item>
      <item>Samir Juras, kupac</item>
      <item>Petar Markušić, OIB 29735075498</item>
    </izvorni_sadrzaj>
    <derivirana_varijabla naziv="DomainObject.Predmet.OstaliListFormatedOIB_1"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Stankus-Tkalec, OIB 91858660271</item>
      <item>Općinski sud u Čakovcu</item>
      <item>RH MUP Policijska uprava Međimurska</item>
      <item>JOKER AUTOMATI trgovačko društvo za prijevoz, društvo s ograničenom odgovornošću, OIB 43558126486</item>
      <item>Mladen Matić, OIB 59116099950</item>
      <item>Matija Prprović, kupac, OIB 22969163748</item>
      <item>Samir Juras, kupac</item>
      <item>Petar Markušić, OIB 29735075498</item>
    </derivirana_varijabla>
  </DomainObject.Predmet.OstaliListFormatedOIB>
  <DomainObject.Predmet.OstaliListFormatedWithAdress>
    <izvorni_sadrzaj>
      <item>Privredna banka Zagreb d.d., Radnička cesta 50, 10000 Zagreb</item>
      <item>Željko Prprović, direktor dužnika</item>
      <item>Davor Ivančić, pun. Privredne banke Zagreb d.d., Park R. Kropeka 1, 40000 Čakovec</item>
      <item>Županijsko državno odvjetništvo, Građansko upravni odjel, Braće Radića 2, 42000 Varaždin</item>
      <item>Oglasna ploča suda</item>
      <item>Općinsko državno odvjetništvo u Čakovcu</item>
      <item>Jelena Stankus-Tkalec, Braće Radića 20, 42000 Jalkovec</item>
      <item>Općinski sud u Čakovcu, Ruđera Boškovića 18, 40000 Čakovec</item>
      <item>RH MUP Policijska uprava Međimurska</item>
      <item>JOKER AUTOMATI trgovačko društvo za prijevoz, društvo s ograničenom odgovornošću, Željeznička 15, 42204 Krušljevec</item>
      <item>Mladen Matić, Držimurec 123, 40000 Držimurec</item>
      <item>Matija Prprović, kupac, Sunčana Ulica 5, 52475 Zambratija</item>
      <item>Samir Juras, kupac, I. B. Mažuranić 2, 40000 Čakovec</item>
      <item>Petar Markušić, Braće Slukan 16, 42000 Varaždin</item>
    </izvorni_sadrzaj>
    <derivirana_varijabla naziv="DomainObject.Predmet.OstaliListFormatedWithAdress_1">
      <item>Privredna banka Zagreb d.d., Radnička cesta 50, 10000 Zagreb</item>
      <item>Željko Prprović, direktor dužnika</item>
      <item>Davor Ivančić, pun. Privredne banke Zagreb d.d., Park R. Kropeka 1, 40000 Čakovec</item>
      <item>Županijsko državno odvjetništvo, Građansko upravni odjel, Braće Radića 2, 42000 Varaždin</item>
      <item>Oglasna ploča suda</item>
      <item>Općinsko državno odvjetništvo u Čakovcu</item>
      <item>Jelena Stankus-Tkalec, Braće Radića 20, 42000 Jalkovec</item>
      <item>Općinski sud u Čakovcu, Ruđera Boškovića 18, 40000 Čakovec</item>
      <item>RH MUP Policijska uprava Međimurska</item>
      <item>JOKER AUTOMATI trgovačko društvo za prijevoz, društvo s ograničenom odgovornošću, Željeznička 15, 42204 Krušljevec</item>
      <item>Mladen Matić, Držimurec 123, 40000 Držimurec</item>
      <item>Matija Prprović, kupac, Sunčana Ulica 5, 52475 Zambratija</item>
      <item>Samir Juras, kupac, I. B. Mažuranić 2, 40000 Čakovec</item>
      <item>Petar Markušić, Braće Slukan 16, 42000 Varaždin</item>
    </derivirana_varijabla>
  </DomainObject.Predmet.OstaliListFormatedWithAdress>
  <DomainObject.Predmet.OstaliListFormatedWithAdressOIB>
    <izvorni_sadrzaj>
      <item>Privredna banka Zagreb d.d., Radnička cesta 50, 10000 Zagreb</item>
      <item>Željko Prprović, direktor dužnika</item>
      <item>Davor Ivančić, pun. Privredne banke Zagreb d.d., Park R. Kropeka 1, 40000 Čakovec</item>
      <item>Županijsko državno odvjetništvo, Građansko upravni odjel, Braće Radića 2, 42000 Varaždin</item>
      <item>Oglasna ploča suda</item>
      <item>Općinsko državno odvjetništvo u Čakovcu</item>
      <item>Jelena Stankus-Tkalec, OIB 91858660271, Braće Radića 20, 42000 Jalkovec</item>
      <item>Općinski sud u Čakovcu, Ruđera Boškovića 18, 40000 Čakovec</item>
      <item>RH MUP Policijska uprava Međimurska</item>
      <item>JOKER AUTOMATI trgovačko društvo za prijevoz, društvo s ograničenom odgovornošću, OIB 43558126486, Željeznička 15, 42204 Krušljevec</item>
      <item>Mladen Matić, OIB 59116099950, Držimurec 123, 40000 Držimurec</item>
      <item>Matija Prprović, kupac, OIB 22969163748, Sunčana Ulica 5, 52475 Zambratija</item>
      <item>Samir Juras, kupac, I. B. Mažuranić 2, 40000 Čakovec</item>
      <item>Petar Markušić, OIB 29735075498, Braće Slukan 16, 42000 Varaždin</item>
    </izvorni_sadrzaj>
    <derivirana_varijabla naziv="DomainObject.Predmet.OstaliListFormatedWithAdressOIB_1">
      <item>Privredna banka Zagreb d.d., Radnička cesta 50, 10000 Zagreb</item>
      <item>Željko Prprović, direktor dužnika</item>
      <item>Davor Ivančić, pun. Privredne banke Zagreb d.d., Park R. Kropeka 1, 40000 Čakovec</item>
      <item>Županijsko državno odvjetništvo, Građansko upravni odjel, Braće Radića 2, 42000 Varaždin</item>
      <item>Oglasna ploča suda</item>
      <item>Općinsko državno odvjetništvo u Čakovcu</item>
      <item>Jelena Stankus-Tkalec, OIB 91858660271, Braće Radića 20, 42000 Jalkovec</item>
      <item>Općinski sud u Čakovcu, Ruđera Boškovića 18, 40000 Čakovec</item>
      <item>RH MUP Policijska uprava Međimurska</item>
      <item>JOKER AUTOMATI trgovačko društvo za prijevoz, društvo s ograničenom odgovornošću, OIB 43558126486, Željeznička 15, 42204 Krušljevec</item>
      <item>Mladen Matić, OIB 59116099950, Držimurec 123, 40000 Držimurec</item>
      <item>Matija Prprović, kupac, OIB 22969163748, Sunčana Ulica 5, 52475 Zambratija</item>
      <item>Samir Juras, kupac, I. B. Mažuranić 2, 40000 Čakovec</item>
      <item>Petar Markušić, OIB 29735075498, Braće Slukan 16, 42000 Varaždin</item>
    </derivirana_varijabla>
  </DomainObject.Predmet.OstaliListFormatedWithAdressOIB>
  <DomainObject.Predmet.OstaliListNazivFormated>
    <izvorni_sadrzaj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  <item>Matija Prprović, kupac</item>
      <item>Samir Juras, kupac</item>
      <item>Petar Markušić</item>
    </izvorni_sadrzaj>
    <derivirana_varijabla naziv="DomainObject.Predmet.OstaliListNazivFormated_1"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  <item>Matija Prprović, kupac</item>
      <item>Samir Juras, kupac</item>
      <item>Petar Markušić</item>
    </derivirana_varijabla>
  </DomainObject.Predmet.OstaliListNazivFormated>
  <DomainObject.Predmet.OstaliListNazivFormatedOIB>
    <izvorni_sadrzaj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Stankus-Tkalec, OIB 91858660271</item>
      <item>Općinski sud u Čakovcu</item>
      <item>RH MUP Policijska uprava Međimurska</item>
      <item>JOKER AUTOMATI trgovačko društvo za prijevoz, društvo s ograničenom odgovornošću, OIB 43558126486</item>
      <item>Mladen Matić, OIB 59116099950</item>
      <item>Matija Prprović, kupac, OIB 22969163748</item>
      <item>Samir Juras, kupac</item>
      <item>Petar Markušić, OIB 29735075498</item>
    </izvorni_sadrzaj>
    <derivirana_varijabla naziv="DomainObject.Predmet.OstaliListNazivFormatedOIB_1"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Stankus-Tkalec, OIB 91858660271</item>
      <item>Općinski sud u Čakovcu</item>
      <item>RH MUP Policijska uprava Međimurska</item>
      <item>JOKER AUTOMATI trgovačko društvo za prijevoz, društvo s ograničenom odgovornošću, OIB 43558126486</item>
      <item>Mladen Matić, OIB 59116099950</item>
      <item>Matija Prprović, kupac, OIB 22969163748</item>
      <item>Samir Juras, kupac</item>
      <item>Petar Markušić, OIB 29735075498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TRGO-GEA, društvo s ograničenom odgovornošću za trgovinu u stečaju</izvorni_sadrzaj>
    <derivirana_varijabla naziv="DomainObject.Predmet.ProtustrankaIDrugi_1">TRGO-GEA, društvo s ograničenom odgovornošću za trgovinu u stečaju</derivirana_varijabla>
  </DomainObject.Predmet.ProtustrankaIDrugi>
  <DomainObject.Predmet.StrankaIDrugiAdressOIB>
    <izvorni_sadrzaj>Financijska agencija, OIB 85821130368 i dr.</izvorni_sadrzaj>
    <derivirana_varijabla naziv="DomainObject.Predmet.StrankaIDrugiAdressOIB_1">Financijska agencija, OIB 85821130368 i dr.</derivirana_varijabla>
  </DomainObject.Predmet.StrankaIDrugiAdressOIB>
  <DomainObject.Predmet.ProtustrankaIDrugiAdressOIB>
    <izvorni_sadrzaj>TRGO-GEA, društvo s ograničenom odgovornošću za trgovinu u stečaju, OIB 94637373444, Maršala Tita 50, 40000 Nedelišće</izvorni_sadrzaj>
    <derivirana_varijabla naziv="DomainObject.Predmet.ProtustrankaIDrugiAdressOIB_1">TRGO-GEA, društvo s ograničenom odgovornošću za trgovinu u stečaju, OIB 94637373444, Maršala Tita 50,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TRGO-GEA, društvo s ograničenom odgovornošću za trgovinu u stečaju</item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  <item>Matija Prprović, kupac</item>
      <item>Samir Juras, kupac</item>
      <item>MARKETING M, društvo s ograničenom odgovornošću za trgovinu, marketing i usluge</item>
      <item>Petar Markušić</item>
    </izvorni_sadrzaj>
    <derivirana_varijabla naziv="DomainObject.Predmet.SudioniciListNaziv_1">
      <item>Financijska agencija</item>
      <item>TRGO-GEA, društvo s ograničenom odgovornošću za trgovinu u stečaju</item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  <item>Matija Prprović, kupac</item>
      <item>Samir Juras, kupac</item>
      <item>MARKETING M, društvo s ograničenom odgovornošću za trgovinu, marketing i usluge</item>
      <item>Petar Markušić</item>
    </derivirana_varijabla>
  </DomainObject.Predmet.SudioniciListNaziv>
  <DomainObject.Predmet.SudioniciListAdressOIB>
    <izvorni_sadrzaj>
      <item>Financijska agencija, OIB 85821130368</item>
      <item>TRGO-GEA, društvo s ograničenom odgovornošću za trgovinu u stečaju, OIB 94637373444, Maršala Tita 50,40000 Nedelišće</item>
      <item>Privredna banka Zagreb d.d., Radnička cesta 50,10000 Zagreb</item>
      <item>Željko Prprović, direktor dužnika</item>
      <item>Davor Ivančić, pun. Privredne banke Zagreb d.d., Park R. Kropeka 1,40000 Čakovec</item>
      <item>Županijsko državno odvjetništvo, Građansko upravni odjel, Braće Radića 2,42000 Varaždin</item>
      <item>Oglasna ploča suda</item>
      <item>Općinsko državno odvjetništvo u Čakovcu</item>
      <item>Jelena Stankus-Tkalec, OIB 91858660271, Braće Radića 20,42000 Jalkovec</item>
      <item>Općinski sud u Čakovcu, Ruđera Boškovića 18,40000 Čakovec</item>
      <item>RH MUP Policijska uprava Međimurska</item>
      <item>JOKER AUTOMATI trgovačko društvo za prijevoz, društvo s ograničenom odgovornošću, OIB 43558126486, Željeznička 15,42204 Krušljevec</item>
      <item>Mladen Matić, OIB 59116099950, Držimurec 123,40000 Držimurec</item>
      <item>Matija Prprović, kupac, OIB 22969163748, Sunčana Ulica 5,52475 Zambratija</item>
      <item>Samir Juras, kupac, I. B. Mažuranić 2,40000 Čakovec</item>
      <item>MARKETING M, društvo s ograničenom odgovornošću za trgovinu, marketing i usluge, OIB 06758420862, Nova ulica 7,40000 Nedelišće</item>
      <item>Petar Markušić, OIB 29735075498, Braće Slukan 16,42000 Varaždin</item>
    </izvorni_sadrzaj>
    <derivirana_varijabla naziv="DomainObject.Predmet.SudioniciListAdressOIB_1">
      <item>Financijska agencija, OIB 85821130368</item>
      <item>TRGO-GEA, društvo s ograničenom odgovornošću za trgovinu u stečaju, OIB 94637373444, Maršala Tita 50,40000 Nedelišće</item>
      <item>Privredna banka Zagreb d.d., Radnička cesta 50,10000 Zagreb</item>
      <item>Željko Prprović, direktor dužnika</item>
      <item>Davor Ivančić, pun. Privredne banke Zagreb d.d., Park R. Kropeka 1,40000 Čakovec</item>
      <item>Županijsko državno odvjetništvo, Građansko upravni odjel, Braće Radića 2,42000 Varaždin</item>
      <item>Oglasna ploča suda</item>
      <item>Općinsko državno odvjetništvo u Čakovcu</item>
      <item>Jelena Stankus-Tkalec, OIB 91858660271, Braće Radića 20,42000 Jalkovec</item>
      <item>Općinski sud u Čakovcu, Ruđera Boškovića 18,40000 Čakovec</item>
      <item>RH MUP Policijska uprava Međimurska</item>
      <item>JOKER AUTOMATI trgovačko društvo za prijevoz, društvo s ograničenom odgovornošću, OIB 43558126486, Željeznička 15,42204 Krušljevec</item>
      <item>Mladen Matić, OIB 59116099950, Držimurec 123,40000 Držimurec</item>
      <item>Matija Prprović, kupac, OIB 22969163748, Sunčana Ulica 5,52475 Zambratija</item>
      <item>Samir Juras, kupac, I. B. Mažuranić 2,40000 Čakovec</item>
      <item>MARKETING M, društvo s ograničenom odgovornošću za trgovinu, marketing i usluge, OIB 06758420862, Nova ulica 7,40000 Nedelišće</item>
      <item>Petar Markušić, OIB 29735075498, Braće Slukan 16,42000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94637373444</item>
      <item>, OIB null</item>
      <item>, OIB null</item>
      <item>, OIB null</item>
      <item>, OIB null</item>
      <item>, OIB null</item>
      <item>, OIB null</item>
      <item>, OIB 91858660271</item>
      <item>, OIB null</item>
      <item>, OIB null</item>
      <item>, OIB 43558126486</item>
      <item>, OIB 59116099950</item>
      <item>, OIB 22969163748</item>
      <item>, OIB null</item>
      <item>, OIB 06758420862</item>
      <item>, OIB 29735075498</item>
    </izvorni_sadrzaj>
    <derivirana_varijabla naziv="DomainObject.Predmet.SudioniciListNazivOIB_1">
      <item>, OIB 85821130368</item>
      <item>, OIB 94637373444</item>
      <item>, OIB null</item>
      <item>, OIB null</item>
      <item>, OIB null</item>
      <item>, OIB null</item>
      <item>, OIB null</item>
      <item>, OIB null</item>
      <item>, OIB 91858660271</item>
      <item>, OIB null</item>
      <item>, OIB null</item>
      <item>, OIB 43558126486</item>
      <item>, OIB 59116099950</item>
      <item>, OIB 22969163748</item>
      <item>, OIB null</item>
      <item>, OIB 06758420862</item>
      <item>, OIB 29735075498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Zagrebačka 91 Varaždin</item>
    </izvorni_sadrzaj>
    <derivirana_varijabla naziv="DomainObject.Predmet.StecajniUpraviteljiListAddressOIB_1">
      <item>Jelena Stankus-Tkalec, OIB 91858660271, Zagrebačka 91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2748</properties:Words>
  <properties:Characters>16264</properties:Characters>
  <properties:Lines>416</properties:Lines>
  <properties:Paragraphs>216</properties:Paragraphs>
  <properties:TotalTime>1</properties:TotalTime>
  <properties:ScaleCrop>false</properties:ScaleCrop>
  <properties:LinksUpToDate>false</properties:LinksUpToDate>
  <properties:CharactersWithSpaces>18910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2017-05-09T07:14:00Z</dcterms:created>
  <cp:lastModifiedBy>Tihana Martinez</cp:lastModifiedBy>
  <dcterms:modified xmlns:xsi="http://www.w3.org/2001/XMLSchema-instance" xsi:type="dcterms:W3CDTF">2017-05-09T07:15:00Z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St-449/2013-205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