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7ba7" w14:paraId="6bb7ba7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91A9E">
        <w:t>1006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91A9E">
        <w:t>PANORAMA d.o.o. Zadar, Ulica Jurja Bijankinija 8/D, Zadar</w:t>
      </w:r>
      <w:r w:rsidR="00CD36E8">
        <w:t>, OIB:</w:t>
      </w:r>
      <w:r w:rsidR="00591A9E">
        <w:t>86480816055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91A9E">
        <w:t>22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91A9E">
        <w:t>PANORAMA d.o.o. Zadar, Ulica Jurja Bijankinija 8/D, Zadar, OIB:86480816055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591A9E">
        <w:t>9.884.597,53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5B71DB">
        <w:t>a</w:t>
      </w:r>
      <w:r>
        <w:t xml:space="preserve"> ovlašten</w:t>
      </w:r>
      <w:r w:rsidR="005B71DB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591A9E">
        <w:t>Dinko Kovačević, Zadar, Ulica Jurja Bijankinija 8/D</w:t>
      </w:r>
      <w:r w:rsidR="001456BE">
        <w:t>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591A9E">
        <w:t>1006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5B71DB" w:rsidP="005B71DB" w:rsidR="005B71DB">
      <w:pPr>
        <w:jc w:val="right"/>
      </w:pPr>
      <w:r>
        <w:t>Sutkinja</w:t>
      </w:r>
    </w:p>
    <w:p w:rsidRDefault="005B71DB" w:rsidP="005B71DB" w:rsidR="005B71DB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63E12">
      <w:rPr>
        <w:noProof/>
      </w:rPr>
      <w:t>2</w:t>
    </w:r>
    <w:r>
      <w:fldChar w:fldCharType="end"/>
    </w:r>
  </w:p>
  <w:p w:rsidRDefault="00E63E12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63E1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91A9E">
      <w:t>1006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B71DB"/>
    <w:rsid w:val="005E749D"/>
    <w:rsid w:val="00631103"/>
    <w:rsid w:val="0065523A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76A8D"/>
    <w:rsid w:val="00885CCF"/>
    <w:rsid w:val="008A1587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4C72"/>
    <w:rsid w:val="00AC7DFC"/>
    <w:rsid w:val="00B3549A"/>
    <w:rsid w:val="00B66155"/>
    <w:rsid w:val="00B83435"/>
    <w:rsid w:val="00BB5455"/>
    <w:rsid w:val="00BC01B8"/>
    <w:rsid w:val="00BF4AC6"/>
    <w:rsid w:val="00C036C5"/>
    <w:rsid w:val="00C362FB"/>
    <w:rsid w:val="00C96C74"/>
    <w:rsid w:val="00CD36E8"/>
    <w:rsid w:val="00CE25AB"/>
    <w:rsid w:val="00D832D7"/>
    <w:rsid w:val="00D94EAF"/>
    <w:rsid w:val="00DD64AF"/>
    <w:rsid w:val="00DE3891"/>
    <w:rsid w:val="00E63E12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9884597.53</izvorni_sadrzaj>
    <derivirana_varijabla naziv="DomainObject.Predmet.TrenutnaVrijednost_1">9884597.53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Panorama d.o.o. za poslovanje nekretninama</item>
    </izvorni_sadrzaj>
    <derivirana_varijabla naziv="DomainObject.Predmet.SudioniciListNaziv_1">
      <item>FINA</item>
      <item>Panorama d.o.o. za poslovanje nekretninama</item>
    </derivirana_varijabla>
  </DomainObject.Predmet.SudioniciListNaziv>
  <DomainObject.Predmet.SudioniciListAdressOIB>
    <izvorni_sadrzaj>
      <item>FINA, OIB 85821130368</item>
      <item>Panorama d.o.o. za poslovanje nekretninama, OIB 86480816055, Ulica Jurja Bijankinija 8/D,23000 Zadar</item>
    </izvorni_sadrzaj>
    <derivirana_varijabla naziv="DomainObject.Predmet.SudioniciListAdressOIB_1">
      <item>FINA, OIB 85821130368</item>
      <item>Panorama d.o.o. za poslovanje nekretninama, OIB 86480816055, Ulica Jurja Bijankinija 8/D,23000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86480816055</item>
    </izvorni_sadrzaj>
    <derivirana_varijabla naziv="DomainObject.Predmet.SudioniciListNazivOIB_1">
      <item>, OIB 85821130368</item>
      <item>, OIB 86480816055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2071</properties:Characters>
  <properties:Lines>62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2016-01-27T09:03:00Z</dcterms:created>
  <dc:creator>Tina Grgas</dc:creator>
  <cp:lastModifiedBy>Nena Mužanović</cp:lastModifiedBy>
  <cp:lastPrinted>2016-01-27T10:03:00Z</cp:lastPrinted>
  <dcterms:modified xmlns:xsi="http://www.w3.org/2001/XMLSchema-instance" xsi:type="dcterms:W3CDTF">2016-01-27T10:05:00Z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