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a727" w14:paraId="1cba727" w:rsidRDefault="009275E4" w:rsidP="009275E4" w:rsidR="009275E4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1.St-98/2002</w:t>
      </w:r>
    </w:p>
    <w:p w:rsidRDefault="009275E4" w:rsidP="009275E4" w:rsidR="009275E4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275E4" w:rsidP="009275E4" w:rsidR="009275E4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9275E4" w:rsidP="009275E4" w:rsidR="009275E4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9275E4" w:rsidP="009275E4" w:rsidR="009275E4">
      <w:pPr>
        <w:jc w:val="both"/>
        <w:rPr>
          <w:b/>
          <w:highlight w:val="yellow"/>
        </w:rPr>
      </w:pPr>
      <w:r>
        <w:rPr>
          <w:b/>
          <w:bCs/>
        </w:rPr>
        <w:t xml:space="preserve">Sukoišanska 6, Split      </w:t>
      </w:r>
    </w:p>
    <w:p w:rsidRDefault="009275E4" w:rsidP="009275E4" w:rsidR="009275E4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9275E4" w:rsidP="009275E4" w:rsidR="009275E4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9275E4" w:rsidP="009275E4" w:rsidR="009275E4">
      <w:pPr>
        <w:pStyle w:val="Bezproreda"/>
        <w:jc w:val="center"/>
        <w:rPr>
          <w:b/>
        </w:rPr>
      </w:pPr>
    </w:p>
    <w:p w:rsidRDefault="009275E4" w:rsidP="009275E4" w:rsidR="009275E4">
      <w:pPr>
        <w:pStyle w:val="Bezproreda"/>
        <w:ind w:firstLine="708"/>
      </w:pPr>
      <w:r>
        <w:t>Trgovački sud u Splitu, po sucu ovog suda Velimiru Vukoviću, kao stečajnom sucu, u stečajnom postupku nad stečajnim dužnikom: LAURUS ERO d.o.o. u stečaju, Split, Grabovčeva širina 1, OIB:38957314305, MBS: 060031387,  dana  24. kolovoza  2016. godine,</w:t>
      </w:r>
    </w:p>
    <w:p w:rsidRDefault="009275E4" w:rsidP="009275E4" w:rsidR="009275E4">
      <w:pPr>
        <w:pStyle w:val="Bezproreda"/>
      </w:pPr>
    </w:p>
    <w:p w:rsidRDefault="009275E4" w:rsidP="009275E4" w:rsidR="009275E4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9275E4" w:rsidP="009275E4" w:rsidR="009275E4" w:rsidRPr="00DE31E6">
      <w:pPr>
        <w:pStyle w:val="Bezproreda"/>
      </w:pPr>
    </w:p>
    <w:p w:rsidRDefault="009275E4" w:rsidP="00A608FD" w:rsidR="009275E4" w:rsidRPr="00DE31E6">
      <w:pPr>
        <w:pStyle w:val="Bezproreda"/>
        <w:jc w:val="both"/>
      </w:pPr>
      <w:r w:rsidRPr="00DE31E6">
        <w:t>I.</w:t>
      </w:r>
      <w:r w:rsidRPr="00DE31E6">
        <w:tab/>
        <w:t xml:space="preserve">Određuje se upis stečajne mase iza dužnika </w:t>
      </w:r>
      <w:r>
        <w:t>: LAURUS ERO d.o.o. u stečaju, Split, Grabovčeva širina 1, OIB:38957314305, MBS: 060031387</w:t>
      </w:r>
      <w:r w:rsidRPr="00DE31E6">
        <w:t>, u sudski registar Trgovačkog suda u Splitu.</w:t>
      </w:r>
    </w:p>
    <w:p w:rsidRDefault="009275E4" w:rsidP="009275E4" w:rsidR="009275E4" w:rsidRPr="00DE31E6">
      <w:pPr>
        <w:pStyle w:val="Bezproreda"/>
      </w:pPr>
    </w:p>
    <w:p w:rsidRDefault="009275E4" w:rsidP="009275E4" w:rsidR="009275E4" w:rsidRPr="00DE31E6">
      <w:pPr>
        <w:pStyle w:val="Bezproreda"/>
      </w:pPr>
      <w:r w:rsidRPr="00DE31E6">
        <w:t>II.</w:t>
      </w:r>
      <w:r w:rsidRPr="00DE31E6">
        <w:tab/>
        <w:t xml:space="preserve">U sudski registar pored stečajne mase,određuje se upis stečajnog upravitelja  </w:t>
      </w:r>
      <w:r>
        <w:t>Ankice Čenić</w:t>
      </w:r>
      <w:r w:rsidRPr="00DE31E6">
        <w:t xml:space="preserve"> iz Splita, </w:t>
      </w:r>
      <w:r>
        <w:t>Pupačićeva 1</w:t>
      </w:r>
      <w:r w:rsidRPr="00DE31E6">
        <w:t xml:space="preserve">, OIB: </w:t>
      </w:r>
      <w:r>
        <w:t>67541309757</w:t>
      </w:r>
      <w:r w:rsidRPr="00DE31E6">
        <w:t>.</w:t>
      </w:r>
    </w:p>
    <w:p w:rsidRDefault="009275E4" w:rsidP="009275E4" w:rsidR="009275E4" w:rsidRPr="00DE31E6">
      <w:pPr>
        <w:pStyle w:val="Bezproreda"/>
      </w:pPr>
    </w:p>
    <w:p w:rsidRDefault="009275E4" w:rsidP="009275E4" w:rsidR="009275E4">
      <w:pPr>
        <w:pStyle w:val="Bezproreda"/>
        <w:jc w:val="center"/>
      </w:pPr>
      <w:r>
        <w:t>Obrazloženje:</w:t>
      </w:r>
    </w:p>
    <w:p w:rsidRDefault="009275E4" w:rsidP="009275E4" w:rsidR="009275E4">
      <w:pPr>
        <w:pStyle w:val="Bezproreda"/>
        <w:jc w:val="center"/>
      </w:pPr>
    </w:p>
    <w:p w:rsidRDefault="009275E4" w:rsidP="00A608FD" w:rsidR="009275E4" w:rsidRPr="00DE31E6">
      <w:pPr>
        <w:pStyle w:val="Bezproreda"/>
        <w:jc w:val="both"/>
      </w:pPr>
      <w:r>
        <w:tab/>
      </w:r>
      <w:r w:rsidRPr="00DE31E6">
        <w:t>Rješenjem ovog suda posl.br. St-</w:t>
      </w:r>
      <w:r w:rsidR="00D46041">
        <w:t>98</w:t>
      </w:r>
      <w:r w:rsidRPr="00DE31E6">
        <w:t>/</w:t>
      </w:r>
      <w:r w:rsidR="00D46041">
        <w:t>2002</w:t>
      </w:r>
      <w:r w:rsidRPr="00DE31E6">
        <w:t xml:space="preserve">. od </w:t>
      </w:r>
      <w:r w:rsidR="00D46041">
        <w:t>26</w:t>
      </w:r>
      <w:r w:rsidRPr="00DE31E6">
        <w:t xml:space="preserve">. </w:t>
      </w:r>
      <w:r w:rsidR="00D46041">
        <w:t>rujna</w:t>
      </w:r>
      <w:r w:rsidRPr="00DE31E6">
        <w:t xml:space="preserve"> 20</w:t>
      </w:r>
      <w:r w:rsidR="00D46041">
        <w:t>02</w:t>
      </w:r>
      <w:r w:rsidRPr="00DE31E6">
        <w:t xml:space="preserve">. godine otvoren </w:t>
      </w:r>
      <w:r>
        <w:t xml:space="preserve"> je </w:t>
      </w:r>
      <w:r w:rsidRPr="00DE31E6">
        <w:t xml:space="preserve">stečajni  postupak nad stečajnim dužnikom  </w:t>
      </w:r>
      <w:r w:rsidR="00D46041">
        <w:t xml:space="preserve">LAURUS ERO d.o.o. u stečaju, Split, Grabovčeva širina 1, MBS: 060031387  </w:t>
      </w:r>
      <w:r>
        <w:t>a</w:t>
      </w:r>
      <w:r w:rsidRPr="00DE31E6">
        <w:t xml:space="preserve"> na temelju rješenja posl.br.St-</w:t>
      </w:r>
      <w:r w:rsidR="00D46041">
        <w:t>98</w:t>
      </w:r>
      <w:r w:rsidRPr="00DE31E6">
        <w:t>/</w:t>
      </w:r>
      <w:r w:rsidR="00D46041">
        <w:t>2002</w:t>
      </w:r>
      <w:r w:rsidRPr="00DE31E6">
        <w:t xml:space="preserve">. od </w:t>
      </w:r>
      <w:r w:rsidR="00D46041">
        <w:t>25</w:t>
      </w:r>
      <w:r w:rsidRPr="00DE31E6">
        <w:t xml:space="preserve">. </w:t>
      </w:r>
      <w:r w:rsidR="00D46041">
        <w:t>svibnja</w:t>
      </w:r>
      <w:r w:rsidRPr="00DE31E6">
        <w:t xml:space="preserve"> 20</w:t>
      </w:r>
      <w:r w:rsidR="00D46041">
        <w:t>16</w:t>
      </w:r>
      <w:r w:rsidRPr="00DE31E6">
        <w:t xml:space="preserve">. godine zaključen stečajni postupak te  provedeno brisanje navedenog stečajnog dužnika iz sudskog registra ovog suda, a stečajni upravitelj ovlašten da </w:t>
      </w:r>
      <w:r>
        <w:t xml:space="preserve"> u ime i </w:t>
      </w:r>
      <w:r w:rsidRPr="00DE31E6">
        <w:t xml:space="preserve">za račun stečajne mase nastavi postupke za prikupljanje stečajne mase. </w:t>
      </w:r>
    </w:p>
    <w:p w:rsidRDefault="009275E4" w:rsidP="009275E4" w:rsidR="009275E4" w:rsidRPr="00DE31E6">
      <w:pPr>
        <w:pStyle w:val="Bezproreda"/>
      </w:pPr>
    </w:p>
    <w:p w:rsidRDefault="009275E4" w:rsidP="00A608FD" w:rsidR="009275E4" w:rsidRPr="00DE31E6">
      <w:pPr>
        <w:pStyle w:val="Bezproreda"/>
        <w:jc w:val="both"/>
      </w:pPr>
      <w:r w:rsidRPr="00DE31E6">
        <w:tab/>
        <w:t>Podneskom zaprimljenim kod ovog suda</w:t>
      </w:r>
      <w:r>
        <w:t xml:space="preserve"> 0</w:t>
      </w:r>
      <w:r w:rsidR="00D46041">
        <w:t>6</w:t>
      </w:r>
      <w:r>
        <w:t xml:space="preserve">. </w:t>
      </w:r>
      <w:r w:rsidR="00D46041">
        <w:t>srpnja</w:t>
      </w:r>
      <w:r w:rsidRPr="00DE31E6">
        <w:t xml:space="preserve"> 2016. godine, stečajni upravitelj </w:t>
      </w:r>
      <w:r w:rsidR="00D46041">
        <w:t xml:space="preserve">Ankica Čenić </w:t>
      </w:r>
      <w:r w:rsidRPr="00DE31E6">
        <w:t>zatražila je od ovog suda donošenje rješenja kojim će se omogućiti upis stečajne mase iza stečajnog dužnika</w:t>
      </w:r>
      <w:r>
        <w:t xml:space="preserve"> </w:t>
      </w:r>
      <w:r w:rsidR="00D46041">
        <w:t xml:space="preserve">LAURUS ERO d.o.o. </w:t>
      </w:r>
      <w:r>
        <w:t xml:space="preserve">Split </w:t>
      </w:r>
      <w:r w:rsidRPr="00DE31E6">
        <w:t>, a sve to za potrebe daljnjeg postupanja u</w:t>
      </w:r>
      <w:r w:rsidR="00D46041">
        <w:t xml:space="preserve"> odnosu na stečajnu masu LAURUS ERO d.o.o. Split.</w:t>
      </w:r>
      <w:r>
        <w:t xml:space="preserve"> </w:t>
      </w:r>
    </w:p>
    <w:p w:rsidRDefault="009275E4" w:rsidP="009275E4" w:rsidR="009275E4" w:rsidRPr="00DE31E6">
      <w:pPr>
        <w:pStyle w:val="Bezproreda"/>
      </w:pPr>
    </w:p>
    <w:p w:rsidRDefault="009275E4" w:rsidP="00A608FD" w:rsidR="009275E4" w:rsidRPr="00DE31E6">
      <w:pPr>
        <w:pStyle w:val="Bezproreda"/>
        <w:jc w:val="both"/>
      </w:pPr>
      <w:r w:rsidRPr="00DE31E6">
        <w:tab/>
        <w:t>Uzimajući u obzir iznesene navode stečajnog upravitelja o neophodnosti upisa stečajne mase u sudski registar</w:t>
      </w:r>
      <w:r w:rsidR="00D46041">
        <w:t xml:space="preserve"> </w:t>
      </w:r>
      <w:r w:rsidRPr="00DE31E6">
        <w:t>stečajne mase, a za potrebe</w:t>
      </w:r>
      <w:r w:rsidR="00D46041">
        <w:t xml:space="preserve"> daljnjeg postupanja u odnosu na stečajnu masu ovog dužnika,</w:t>
      </w:r>
      <w:r w:rsidRPr="00DE31E6">
        <w:t xml:space="preserve"> ovaj sud je odlučio prihvatiti prijedlog stečajnog upravitelja za donošenje rješenja kojim se određuje upis stečajne mase iza stečajnog dužnika </w:t>
      </w:r>
      <w:r w:rsidR="00D46041" w:rsidRPr="00DE31E6">
        <w:t xml:space="preserve">naplate potraživanja stečajne mase od svojih dužnika naplate potraživanja </w:t>
      </w:r>
      <w:r w:rsidR="00D46041">
        <w:t>stečajne mase od svojih dužnika LAURUS ERO d.o.o.</w:t>
      </w:r>
      <w:r w:rsidR="00A608FD">
        <w:t xml:space="preserve"> </w:t>
      </w:r>
      <w:r w:rsidRPr="00DE31E6">
        <w:t>Split u sudski registar.</w:t>
      </w:r>
    </w:p>
    <w:p w:rsidRDefault="009275E4" w:rsidP="009275E4" w:rsidR="009275E4">
      <w:pPr>
        <w:pStyle w:val="Bezproreda"/>
      </w:pPr>
    </w:p>
    <w:p w:rsidRDefault="009275E4" w:rsidP="009275E4" w:rsidR="009275E4" w:rsidRPr="00DE31E6">
      <w:pPr>
        <w:pStyle w:val="Bezproreda"/>
      </w:pPr>
    </w:p>
    <w:p w:rsidRDefault="009275E4" w:rsidP="009275E4" w:rsidR="009275E4" w:rsidRPr="00493622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493622">
        <w:rPr>
          <w:b/>
        </w:rPr>
        <w:t>1.St-</w:t>
      </w:r>
      <w:r>
        <w:rPr>
          <w:b/>
        </w:rPr>
        <w:t>98</w:t>
      </w:r>
      <w:r w:rsidRPr="00493622">
        <w:rPr>
          <w:b/>
        </w:rPr>
        <w:t>/</w:t>
      </w:r>
      <w:r>
        <w:rPr>
          <w:b/>
        </w:rPr>
        <w:t>2002</w:t>
      </w:r>
    </w:p>
    <w:p w:rsidRDefault="009275E4" w:rsidP="009275E4" w:rsidR="009275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75E4" w:rsidP="009275E4" w:rsidR="009275E4" w:rsidRPr="00493622">
      <w:pPr>
        <w:pStyle w:val="Bezproreda"/>
      </w:pPr>
      <w:r>
        <w:tab/>
      </w:r>
      <w:r w:rsidRPr="00493622">
        <w:t>Radi navedenog ,a temeljem odredbečl. 289. st.4. i 5.u vezi s odredbama čl. 438. te čl. 441. st.1.i 2. Stečajnog zakona ( NN 71/15)  odlučeno je kao u izreci ovog rješenja.</w:t>
      </w:r>
    </w:p>
    <w:p w:rsidRDefault="009275E4" w:rsidP="009275E4" w:rsidR="009275E4" w:rsidRPr="00493622">
      <w:pPr>
        <w:pStyle w:val="Bezproreda"/>
      </w:pPr>
    </w:p>
    <w:p w:rsidRDefault="009275E4" w:rsidP="009275E4" w:rsidR="009275E4" w:rsidRPr="00493622">
      <w:pPr>
        <w:pStyle w:val="Bezproreda"/>
      </w:pPr>
      <w:r w:rsidRPr="00493622">
        <w:tab/>
      </w:r>
      <w:r w:rsidRPr="00493622">
        <w:tab/>
      </w:r>
      <w:r w:rsidRPr="00493622">
        <w:tab/>
        <w:t xml:space="preserve">U Splitu, </w:t>
      </w:r>
      <w:r w:rsidR="00A608FD">
        <w:t>24. kolovoza</w:t>
      </w:r>
      <w:r w:rsidRPr="00493622">
        <w:t xml:space="preserve"> 2016. godine.</w:t>
      </w:r>
    </w:p>
    <w:p w:rsidRDefault="009275E4" w:rsidP="009275E4" w:rsidR="009275E4" w:rsidRPr="00493622">
      <w:pPr>
        <w:pStyle w:val="Bezproreda"/>
      </w:pPr>
    </w:p>
    <w:p w:rsidRDefault="009275E4" w:rsidP="009275E4" w:rsidR="009275E4" w:rsidRPr="00493622">
      <w:pPr>
        <w:pStyle w:val="Bezproreda"/>
      </w:pP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="00A608FD">
        <w:t xml:space="preserve">           </w:t>
      </w:r>
      <w:r w:rsidRPr="00493622">
        <w:t xml:space="preserve">S  U  D  A  C </w:t>
      </w:r>
    </w:p>
    <w:p w:rsidRDefault="009275E4" w:rsidP="009275E4" w:rsidR="009275E4" w:rsidRPr="00493622">
      <w:pPr>
        <w:pStyle w:val="Bezproreda"/>
      </w:pPr>
    </w:p>
    <w:p w:rsidRDefault="009275E4" w:rsidP="0058501F" w:rsidR="009275E4" w:rsidRPr="00493622">
      <w:pPr>
        <w:pStyle w:val="Bezproreda"/>
      </w:pP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Pr="00493622">
        <w:tab/>
      </w:r>
      <w:r w:rsidR="00A608FD">
        <w:t xml:space="preserve">    </w:t>
      </w:r>
      <w:r w:rsidR="0058501F">
        <w:t xml:space="preserve">   </w:t>
      </w:r>
      <w:r w:rsidR="00A608FD">
        <w:t xml:space="preserve">  </w:t>
      </w:r>
      <w:r w:rsidRPr="00493622">
        <w:t>Velimir Vuković</w:t>
      </w:r>
      <w:r>
        <w:t xml:space="preserve"> </w:t>
      </w:r>
    </w:p>
    <w:p w:rsidRDefault="009275E4" w:rsidP="009275E4" w:rsidR="009275E4">
      <w:pPr>
        <w:pStyle w:val="Bezproreda"/>
      </w:pPr>
    </w:p>
    <w:p w:rsidRDefault="009275E4" w:rsidP="009275E4" w:rsidR="009275E4" w:rsidRPr="00EC722C">
      <w:pPr>
        <w:pStyle w:val="Uputaopravnomlijeku"/>
        <w:rPr>
          <w:b/>
          <w:lang w:eastAsia="ar-SA"/>
        </w:rPr>
      </w:pPr>
      <w:r w:rsidRPr="00EC722C">
        <w:rPr>
          <w:b/>
        </w:rPr>
        <w:t>Uputa o pravnom lijeku:</w:t>
      </w:r>
    </w:p>
    <w:p w:rsidRDefault="009275E4" w:rsidP="009275E4" w:rsidR="009275E4">
      <w:pPr>
        <w:pStyle w:val="Uputatekst"/>
      </w:pPr>
      <w:r>
        <w:t>Protiv ovog rješenja dopuštena je žalba Visokom trgovačkom sudu RH u Zagrebu. Žalba se podnosi putem ovog suda u 3 primjerka u roku od 8 dana od dana primitka pisanog otpravka ovog rješenja  odnosno  u roku od 8 dana od dana objave rješenja na e-oglasnoj ploči ovog suda.</w:t>
      </w:r>
    </w:p>
    <w:p w:rsidRDefault="009275E4" w:rsidP="009275E4" w:rsidR="009275E4">
      <w:pPr>
        <w:pStyle w:val="Bezproreda"/>
      </w:pPr>
      <w:r>
        <w:t>D N A :</w:t>
      </w:r>
    </w:p>
    <w:p w:rsidRDefault="009275E4" w:rsidP="009275E4" w:rsidR="009275E4">
      <w:pPr>
        <w:pStyle w:val="Bezproreda"/>
      </w:pPr>
    </w:p>
    <w:p w:rsidRDefault="009275E4" w:rsidP="009275E4" w:rsidR="009275E4">
      <w:pPr>
        <w:pStyle w:val="Bezproreda"/>
      </w:pPr>
      <w:r>
        <w:t>-Stečajnoj upraviteljici</w:t>
      </w:r>
    </w:p>
    <w:p w:rsidRDefault="009275E4" w:rsidP="009275E4" w:rsidR="009275E4">
      <w:pPr>
        <w:pStyle w:val="Bezproreda"/>
      </w:pPr>
      <w:r>
        <w:t>-e-oglasna ploča</w:t>
      </w:r>
    </w:p>
    <w:p w:rsidRDefault="009275E4" w:rsidP="009275E4" w:rsidR="009275E4">
      <w:pPr>
        <w:pStyle w:val="Bezproreda"/>
      </w:pPr>
      <w:r>
        <w:t xml:space="preserve">-sudski registar </w:t>
      </w:r>
    </w:p>
    <w:p w:rsidRDefault="009275E4" w:rsidP="009275E4" w:rsidR="009275E4">
      <w:pPr>
        <w:pStyle w:val="Bezproreda"/>
      </w:pPr>
    </w:p>
    <w:p w:rsidRDefault="009275E4" w:rsidP="009275E4" w:rsidR="009275E4">
      <w:pPr>
        <w:pStyle w:val="Bezproreda"/>
      </w:pPr>
    </w:p>
    <w:p w:rsidRDefault="009275E4" w:rsidP="009275E4" w:rsidR="009275E4">
      <w:pPr>
        <w:pStyle w:val="Bezproreda"/>
      </w:pPr>
    </w:p>
    <w:p w:rsidRDefault="009275E4" w:rsidP="009275E4" w:rsidR="009275E4"/>
    <w:p w:rsidRDefault="009275E4" w:rsidP="009275E4" w:rsidR="009275E4">
      <w:pPr>
        <w:pStyle w:val="Bezproreda"/>
        <w:ind w:firstLine="708"/>
        <w:rPr>
          <w:bCs/>
        </w:rPr>
      </w:pPr>
    </w:p>
    <w:p w:rsidRDefault="009275E4" w:rsidP="009275E4" w:rsidR="009275E4">
      <w:pPr>
        <w:pStyle w:val="Bezproreda"/>
        <w:ind w:firstLine="708"/>
        <w:rPr>
          <w:bCs/>
        </w:rPr>
      </w:pPr>
    </w:p>
    <w:p w:rsidRDefault="009275E4" w:rsidP="009275E4" w:rsidR="009275E4">
      <w:pPr>
        <w:pStyle w:val="Bezproreda"/>
        <w:ind w:firstLine="708"/>
        <w:rPr>
          <w:bCs/>
        </w:rPr>
      </w:pPr>
    </w:p>
    <w:p w:rsidRDefault="009275E4" w:rsidP="009275E4" w:rsidR="009275E4">
      <w:pPr>
        <w:pStyle w:val="Bezproreda"/>
        <w:ind w:firstLine="708"/>
        <w:rPr>
          <w:bCs/>
        </w:rPr>
      </w:pPr>
    </w:p>
    <w:p w:rsidRDefault="009275E4" w:rsidP="009275E4" w:rsidR="009275E4">
      <w:pPr>
        <w:pStyle w:val="Bezproreda"/>
        <w:ind w:firstLine="708"/>
        <w:rPr>
          <w:bCs/>
        </w:rPr>
      </w:pPr>
    </w:p>
    <w:sectPr w:rsidR="009275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75E4"/>
    <w:rsid w:val="000256D3"/>
    <w:rsid w:val="0010074F"/>
    <w:rsid w:val="00110BE4"/>
    <w:rsid w:val="001B56D0"/>
    <w:rsid w:val="00204170"/>
    <w:rsid w:val="002854BB"/>
    <w:rsid w:val="003A4819"/>
    <w:rsid w:val="00454D6B"/>
    <w:rsid w:val="005061A6"/>
    <w:rsid w:val="00543C6E"/>
    <w:rsid w:val="0055047E"/>
    <w:rsid w:val="0058501F"/>
    <w:rsid w:val="005C2192"/>
    <w:rsid w:val="005F20F8"/>
    <w:rsid w:val="007115F6"/>
    <w:rsid w:val="007766AB"/>
    <w:rsid w:val="009275E4"/>
    <w:rsid w:val="00A608FD"/>
    <w:rsid w:val="00AB6E49"/>
    <w:rsid w:val="00AC09D9"/>
    <w:rsid w:val="00B01348"/>
    <w:rsid w:val="00B40090"/>
    <w:rsid w:val="00B72C27"/>
    <w:rsid w:val="00B874FD"/>
    <w:rsid w:val="00C655DC"/>
    <w:rsid w:val="00D46041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75E4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275E4"/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5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75E4"/>
    <w:rPr>
      <w:rFonts w:cs="Tahoma" w:hAnsi="Tahoma" w:ascii="Tahoma"/>
      <w:sz w:val="16"/>
      <w:szCs w:val="16"/>
    </w:rPr>
  </w:style>
  <w:style w:customStyle="true" w:styleId="Uputaopravnomlijeku" w:type="paragraph">
    <w:name w:val="Uputa o pravnom lijeku"/>
    <w:basedOn w:val="Normal"/>
    <w:next w:val="Normal"/>
    <w:qFormat/>
    <w:rsid w:val="009275E4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9275E4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9275E4"/>
    <w:pPr>
      <w:spacing w:after="120"/>
      <w:jc w:val="both"/>
    </w:pPr>
  </w:style>
  <w:style w:styleId="Tekstrezerviranogmjesta" w:type="character">
    <w:name w:val="Placeholder Text"/>
    <w:basedOn w:val="Zadanifontodlomka"/>
    <w:uiPriority w:val="99"/>
    <w:semiHidden/>
    <w:rsid w:val="00711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5F6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15F6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15F6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15F6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75E4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275E4"/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5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75E4"/>
    <w:rPr>
      <w:rFonts w:ascii="Tahoma" w:cs="Tahoma" w:hAnsi="Tahoma"/>
      <w:sz w:val="16"/>
      <w:szCs w:val="16"/>
    </w:rPr>
  </w:style>
  <w:style w:customStyle="1" w:styleId="Uputaopravnomlijeku" w:type="paragraph">
    <w:name w:val="Uputa o pravnom lijeku"/>
    <w:basedOn w:val="Normal"/>
    <w:next w:val="Normal"/>
    <w:qFormat/>
    <w:rsid w:val="009275E4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9275E4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9275E4"/>
    <w:pPr>
      <w:spacing w:after="120"/>
      <w:jc w:val="both"/>
    </w:pPr>
  </w:style>
  <w:style w:styleId="Tekstrezerviranogmjesta" w:type="character">
    <w:name w:val="Placeholder Text"/>
    <w:basedOn w:val="Zadanifontodlomka"/>
    <w:uiPriority w:val="99"/>
    <w:semiHidden/>
    <w:rsid w:val="00711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5F6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15F6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15F6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15F6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3405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lipnja 2016.</izvorni_sadrzaj>
    <derivirana_varijabla naziv="DomainObject.Predmet.DatumArhiviranja_1">16.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2002.</izvorni_sadrzaj>
    <derivirana_varijabla naziv="DomainObject.Predmet.DatumOsnivanja_1">24. srpnja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2016.</izvorni_sadrzaj>
    <derivirana_varijabla naziv="DomainObject.Predmet.DatumRjesavanja_1">25. svibnja 2016.</derivirana_varijabla>
  </DomainObject.Predmet.DatumRjesavanja>
  <DomainObject.Predmet.DatumRokaCuvanja>
    <izvorni_sadrzaj>10. lipnja 2066.</izvorni_sadrzaj>
    <derivirana_varijabla naziv="DomainObject.Predmet.DatumRokaCuvanja_1">10. lipnja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lipnja 2016.</izvorni_sadrzaj>
    <derivirana_varijabla naziv="DomainObject.Predmet.DatumZatvaranja_1">16.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hr.ibm.icms.common.model.sluzbeneosobe.UstrojstvenaJedinica@6e136e13[id=126, dbStatus=null, naziv=Referada 1, oznaka=null, sudac=null]</izvorni_sadrzaj>
    <derivirana_varijabla naziv="DomainObject.Predmet.MjestoCuvanja_1">hr.ibm.icms.common.model.sluzbeneosobe.UstrojstvenaJedinica@6e136e13[id=126,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St-98/2002</izvorni_sadrzaj>
    <derivirana_varijabla naziv="DomainObject.Predmet.OznakaBroj_1">St-98/2002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LAURUS-ERO, društvo s ograničenom odgovornošću za ugostiteljstvo i turizam, u stečaju</izvorni_sadrzaj>
    <derivirana_varijabla naziv="DomainObject.Predmet.StrankaFormated_1">  LAURUS-ERO, društvo s ograničenom odgovornošću za ugostiteljstvo i turizam, u stečaju</derivirana_varijabla>
  </DomainObject.Predmet.StrankaFormated>
  <DomainObject.Predmet.StrankaFormatedOIB>
    <izvorni_sadrzaj>  LAURUS-ERO, društvo s ograničenom odgovornošću za ugostiteljstvo i turizam, u stečaju, OIB 38957314305</izvorni_sadrzaj>
    <derivirana_varijabla naziv="DomainObject.Predmet.StrankaFormatedOIB_1">  LAURUS-ERO, društvo s ograničenom odgovornošću za ugostiteljstvo i turizam, u stečaju, OIB 38957314305</derivirana_varijabla>
  </DomainObject.Predmet.StrankaFormatedOIB>
  <DomainObject.Predmet.StrankaFormatedWithAdress>
    <izvorni_sadrzaj> LAURUS-ERO, društvo s ograničenom odgovornošću za ugostiteljstvo i turizam, u stečaju, Grabovčeva Širina 1, 21000 Split</izvorni_sadrzaj>
    <derivirana_varijabla naziv="DomainObject.Predmet.StrankaFormatedWithAdress_1"> LAURUS-ERO, društvo s ograničenom odgovornošću za ugostiteljstvo i turizam, u stečaju, Grabovčeva Širina 1, 21000 Split</derivirana_varijabla>
  </DomainObject.Predmet.StrankaFormatedWithAdress>
  <DomainObject.Predmet.StrankaFormatedWithAdressOIB>
    <izvorni_sadrzaj> LAURUS-ERO, društvo s ograničenom odgovornošću za ugostiteljstvo i turizam, u stečaju, OIB 38957314305, Grabovčeva Širina 1, 21000 Split</izvorni_sadrzaj>
    <derivirana_varijabla naziv="DomainObject.Predmet.StrankaFormatedWithAdressOIB_1"> LAURUS-ERO, društvo s ograničenom odgovornošću za ugostiteljstvo i turizam, u stečaju, OIB 38957314305, Grabovčeva Širina 1, 21000 Split</derivirana_varijabla>
  </DomainObject.Predmet.StrankaFormatedWithAdressOIB>
  <DomainObject.Predmet.StrankaWithAdress>
    <izvorni_sadrzaj>LAURUS-ERO, društvo s ograničenom odgovornošću za ugostiteljstvo i turizam, u stečaju Grabovčeva Širina 1,21000 Split</izvorni_sadrzaj>
    <derivirana_varijabla naziv="DomainObject.Predmet.StrankaWithAdress_1">LAURUS-ERO, društvo s ograničenom odgovornošću za ugostiteljstvo i turizam, u stečaju Grabovčeva Širina 1,21000 Split</derivirana_varijabla>
  </DomainObject.Predmet.StrankaWithAdress>
  <DomainObject.Predmet.StrankaWithAdressOIB>
    <izvorni_sadrzaj>LAURUS-ERO, društvo s ograničenom odgovornošću za ugostiteljstvo i turizam, u stečaju, OIB 38957314305, Grabovčeva Širina 1,21000 Split</izvorni_sadrzaj>
    <derivirana_varijabla naziv="DomainObject.Predmet.StrankaWithAdressOIB_1">LAURUS-ERO, društvo s ograničenom odgovornošću za ugostiteljstvo i turizam, u stečaju, OIB 38957314305, Grabovčeva Širina 1,21000 Split</derivirana_varijabla>
  </DomainObject.Predmet.StrankaWithAdressOIB>
  <DomainObject.Predmet.StrankaNazivFormated>
    <izvorni_sadrzaj>LAURUS-ERO, društvo s ograničenom odgovornošću za ugostiteljstvo i turizam, u stečaju</izvorni_sadrzaj>
    <derivirana_varijabla naziv="DomainObject.Predmet.StrankaNazivFormated_1">LAURUS-ERO, društvo s ograničenom odgovornošću za ugostiteljstvo i turizam, u stečaju</derivirana_varijabla>
  </DomainObject.Predmet.StrankaNazivFormated>
  <DomainObject.Predmet.StrankaNazivFormatedOIB>
    <izvorni_sadrzaj>LAURUS-ERO, društvo s ograničenom odgovornošću za ugostiteljstvo i turizam, u stečaju, OIB 38957314305</izvorni_sadrzaj>
    <derivirana_varijabla naziv="DomainObject.Predmet.StrankaNazivFormatedOIB_1">LAURUS-ERO, društvo s ograničenom odgovornošću za ugostiteljstvo i turizam, u stečaju, OIB 38957314305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LAURUS-ERO, društvo s ograničenom odgovornošću za ugostiteljstvo i turizam, u stečaju</item>
    </izvorni_sadrzaj>
    <derivirana_varijabla naziv="DomainObject.Predmet.StrankaListFormated_1">
      <item>LAURUS-ERO, društvo s ograničenom odgovornošću za ugostiteljstvo i turizam, u stečaju</item>
    </derivirana_varijabla>
  </DomainObject.Predmet.StrankaListFormated>
  <DomainObject.Predmet.StrankaListFormatedOIB>
    <izvorni_sadrzaj>
      <item>LAURUS-ERO, društvo s ograničenom odgovornošću za ugostiteljstvo i turizam, u stečaju, OIB 38957314305</item>
    </izvorni_sadrzaj>
    <derivirana_varijabla naziv="DomainObject.Predmet.StrankaListFormatedOIB_1">
      <item>LAURUS-ERO, društvo s ograničenom odgovornošću za ugostiteljstvo i turizam, u stečaju, OIB 38957314305</item>
    </derivirana_varijabla>
  </DomainObject.Predmet.StrankaListFormatedOIB>
  <DomainObject.Predmet.StrankaListFormatedWithAdress>
    <izvorni_sadrzaj>
      <item>LAURUS-ERO, društvo s ograničenom odgovornošću za ugostiteljstvo i turizam, u stečaju, Grabovčeva Širina 1, 21000 Split</item>
    </izvorni_sadrzaj>
    <derivirana_varijabla naziv="DomainObject.Predmet.StrankaListFormatedWithAdress_1">
      <item>LAURUS-ERO, društvo s ograničenom odgovornošću za ugostiteljstvo i turizam, u stečaju, Grabovčeva Širina 1, 21000 Split</item>
    </derivirana_varijabla>
  </DomainObject.Predmet.StrankaListFormatedWithAdress>
  <DomainObject.Predmet.StrankaListFormatedWithAdressOIB>
    <izvorni_sadrzaj>
      <item>LAURUS-ERO, društvo s ograničenom odgovornošću za ugostiteljstvo i turizam, u stečaju, OIB 38957314305, Grabovčeva Širina 1, 21000 Split</item>
    </izvorni_sadrzaj>
    <derivirana_varijabla naziv="DomainObject.Predmet.StrankaListFormatedWithAdressOIB_1">
      <item>LAURUS-ERO, društvo s ograničenom odgovornošću za ugostiteljstvo i turizam, u stečaju, OIB 38957314305, Grabovčeva Širina 1, 21000 Split</item>
    </derivirana_varijabla>
  </DomainObject.Predmet.StrankaListFormatedWithAdressOIB>
  <DomainObject.Predmet.StrankaListNazivFormated>
    <izvorni_sadrzaj>
      <item>LAURUS-ERO, društvo s ograničenom odgovornošću za ugostiteljstvo i turizam, u stečaju</item>
    </izvorni_sadrzaj>
    <derivirana_varijabla naziv="DomainObject.Predmet.StrankaListNazivFormated_1">
      <item>LAURUS-ERO, društvo s ograničenom odgovornošću za ugostiteljstvo i turizam, u stečaju</item>
    </derivirana_varijabla>
  </DomainObject.Predmet.StrankaListNazivFormated>
  <DomainObject.Predmet.StrankaListNazivFormatedOIB>
    <izvorni_sadrzaj>
      <item>LAURUS-ERO, društvo s ograničenom odgovornošću za ugostiteljstvo i turizam, u stečaju, OIB 38957314305</item>
    </izvorni_sadrzaj>
    <derivirana_varijabla naziv="DomainObject.Predmet.StrankaListNazivFormatedOIB_1">
      <item>LAURUS-ERO, društvo s ograničenom odgovornošću za ugostiteljstvo i turizam, u stečaju, OIB 38957314305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Ankica Čenić</item>
    </izvorni_sadrzaj>
    <derivirana_varijabla naziv="DomainObject.Predmet.OstaliListFormated_1">
      <item>Ankica Čenić</item>
    </derivirana_varijabla>
  </DomainObject.Predmet.OstaliListFormated>
  <DomainObject.Predmet.OstaliListFormatedOIB>
    <izvorni_sadrzaj>
      <item>Ankica Čenić, OIB 67541309757</item>
    </izvorni_sadrzaj>
    <derivirana_varijabla naziv="DomainObject.Predmet.OstaliListFormatedOIB_1">
      <item>Ankica Čenić, OIB 67541309757</item>
    </derivirana_varijabla>
  </DomainObject.Predmet.OstaliListFormatedOIB>
  <DomainObject.Predmet.OstaliListFormatedWithAdress>
    <izvorni_sadrzaj>
      <item>Ankica Čenić, Pupačićeva 1, 21000 Split</item>
    </izvorni_sadrzaj>
    <derivirana_varijabla naziv="DomainObject.Predmet.OstaliListFormatedWithAdress_1">
      <item>Ankica Čenić, Pupačićeva 1, 21000 Split</item>
    </derivirana_varijabla>
  </DomainObject.Predmet.OstaliListFormatedWithAdress>
  <DomainObject.Predmet.OstaliListFormatedWithAdressOIB>
    <izvorni_sadrzaj>
      <item>Ankica Čenić, OIB 67541309757, Pupačićeva 1, 21000 Split</item>
    </izvorni_sadrzaj>
    <derivirana_varijabla naziv="DomainObject.Predmet.OstaliListFormatedWithAdressOIB_1">
      <item>Ankica Čenić, OIB 67541309757, Pupačićeva 1, 21000 Split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Čenić, OIB 67541309757</item>
    </izvorni_sadrzaj>
    <derivirana_varijabla naziv="DomainObject.Predmet.OstaliListNazivFormatedOIB_1"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LAURUS-ERO, društvo s ograničenom odgovornošću za ugostiteljstvo i turizam, u stečaju</izvorni_sadrzaj>
    <derivirana_varijabla naziv="DomainObject.Predmet.StrankaIDrugi_1">LAURUS-ERO, društvo s ograničenom odgovornošću za ugostiteljstvo i turizam,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LAURUS-ERO, društvo s ograničenom odgovornošću za ugostiteljstvo i turizam, u stečaju, OIB 38957314305, Grabovčeva Širina 1, 21000 Split</izvorni_sadrzaj>
    <derivirana_varijabla naziv="DomainObject.Predmet.StrankaIDrugiAdressOIB_1">LAURUS-ERO, društvo s ograničenom odgovornošću za ugostiteljstvo i turizam, u stečaju, OIB 38957314305, Grabovčeva Širina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2016.</izvorni_sadrzaj>
    <derivirana_varijabla naziv="DomainObject.Predmet.OdlukaRjesenje.DatumDonosenjaOdluke_1">25. svibnja 2016.</derivirana_varijabla>
  </DomainObject.Predmet.OdlukaRjesenje.DatumDonosenjaOdluke>
  <DomainObject.Predmet.OdlukaRjesenje.DatumPravomocnosti>
    <izvorni_sadrzaj>10. lipnja 2016.</izvorni_sadrzaj>
    <derivirana_varijabla naziv="DomainObject.Predmet.OdlukaRjesenje.DatumPravomocnosti_1">10. lipnja 2016.</derivirana_varijabla>
  </DomainObject.Predmet.OdlukaRjesenje.DatumPravomocnosti>
  <DomainObject.Predmet.OdlukaRjesenje.Oznaka>
    <izvorni_sadrzaj>St-98/2002-10</izvorni_sadrzaj>
    <derivirana_varijabla naziv="DomainObject.Predmet.OdlukaRjesenje.Oznaka_1">St-98/2002-10</derivirana_varijabla>
  </DomainObject.Predmet.OdlukaRjesenje.Oznaka>
  <DomainObject.Predmet.SudioniciListNaziv>
    <izvorni_sadrzaj>
      <item>LAURUS-ERO, društvo s ograničenom odgovornošću za ugostiteljstvo i turizam, u stečaju</item>
      <item>Ankica Čenić</item>
    </izvorni_sadrzaj>
    <derivirana_varijabla naziv="DomainObject.Predmet.SudioniciListNaziv_1">
      <item>LAURUS-ERO, društvo s ograničenom odgovornošću za ugostiteljstvo i turizam, u stečaju</item>
      <item>Ankica Čenić</item>
    </derivirana_varijabla>
  </DomainObject.Predmet.SudioniciListNaziv>
  <DomainObject.Predmet.SudioniciListAdressOIB>
    <izvorni_sadrzaj>
      <item>LAURUS-ERO, društvo s ograničenom odgovornošću za ugostiteljstvo i turizam, u stečaju, OIB 38957314305, Grabovčeva Širina 1,21000 Split</item>
      <item>Ankica Čenić, OIB 67541309757, Pupačićeva 1,21000 Split</item>
    </izvorni_sadrzaj>
    <derivirana_varijabla naziv="DomainObject.Predmet.SudioniciListAdressOIB_1">
      <item>LAURUS-ERO, društvo s ograničenom odgovornošću za ugostiteljstvo i turizam, u stečaju, OIB 38957314305, Grabovčeva Širina 1,21000 Split</item>
      <item>Ankica Čenić, OIB 67541309757,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38957314305</item>
      <item>, OIB 67541309757</item>
    </izvorni_sadrzaj>
    <derivirana_varijabla naziv="DomainObject.Predmet.SudioniciListNazivOIB_1">
      <item>, OIB 38957314305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2202</properties:Characters>
  <properties:Lines>73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2016-08-24T05:40:00Z</dcterms:created>
  <dc:creator>Marija Elez</dc:creator>
  <cp:lastModifiedBy>Marija Elez</cp:lastModifiedBy>
  <cp:lastPrinted>2016-08-24T06:04:00Z</cp:lastPrinted>
  <dcterms:modified xmlns:xsi="http://www.w3.org/2001/XMLSchema-instance" xsi:type="dcterms:W3CDTF">2016-08-24T06:10:00Z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