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66432" w14:paraId="9166432" w:rsidRDefault="00A47204" w:rsidP="00822ED0" w:rsidR="00A47204" w:rsidRPr="006E2FCB">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r w:rsidRPr="006E2FCB">
        <w:rPr>
          <w:rFonts w:cs="Times New Roman" w:eastAsia="Times New Roman" w:hAnsi="Times New Roman" w:ascii="Times New Roman"/>
          <w:noProof/>
          <w:sz w:val="24"/>
          <w:szCs w:val="24"/>
          <w:lang w:eastAsia="hr-HR"/>
        </w:rPr>
        <w:drawing>
          <wp:inline distR="0" distL="0" distB="0" distT="0">
            <wp:extent cy="878309" cx="655982"/>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83020" cx="659500"/>
                    </a:xfrm>
                    <a:prstGeom prst="rect">
                      <a:avLst/>
                    </a:prstGeom>
                    <a:noFill/>
                  </pic:spPr>
                </pic:pic>
              </a:graphicData>
            </a:graphic>
          </wp:inline>
        </w:drawing>
      </w:r>
    </w:p>
    <w:p w:rsidRDefault="00A47204" w:rsidP="00C86D4A" w:rsidR="00A47204" w:rsidRPr="006E2FCB">
      <w:pPr>
        <w:spacing w:lineRule="auto" w:line="240" w:after="0" w:before="100"/>
        <w:rPr>
          <w:rFonts w:cs="Times New Roman" w:eastAsia="Times New Roman" w:hAnsi="Times New Roman" w:ascii="Times New Roman"/>
          <w:sz w:val="24"/>
          <w:szCs w:val="24"/>
          <w:lang w:eastAsia="hr-HR"/>
        </w:rPr>
      </w:pPr>
      <w:r w:rsidRPr="006E2FCB">
        <w:rPr>
          <w:rFonts w:cs="Times New Roman" w:eastAsia="Times New Roman" w:hAnsi="Times New Roman" w:ascii="Times New Roman"/>
          <w:sz w:val="24"/>
          <w:szCs w:val="24"/>
          <w:lang w:eastAsia="hr-HR"/>
        </w:rPr>
        <w:t>REPUBLIKA HRVATSKA</w:t>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p>
    <w:p w:rsidRDefault="00A47204" w:rsidP="00A47204" w:rsidR="00A47204" w:rsidRPr="006E2FCB">
      <w:pPr>
        <w:pStyle w:val="Bezproreda"/>
        <w:rPr>
          <w:rFonts w:cs="Times New Roman" w:hAnsi="Times New Roman" w:ascii="Times New Roman"/>
          <w:sz w:val="24"/>
          <w:szCs w:val="24"/>
        </w:rPr>
      </w:pPr>
      <w:r w:rsidRPr="006E2FCB">
        <w:rPr>
          <w:rFonts w:cs="Times New Roman" w:eastAsia="Times New Roman" w:hAnsi="Times New Roman" w:ascii="Times New Roman"/>
          <w:sz w:val="24"/>
          <w:szCs w:val="24"/>
          <w:lang w:eastAsia="hr-HR"/>
        </w:rPr>
        <w:t>TRGOVAČKI SUD U SPLITU</w:t>
      </w:r>
    </w:p>
    <w:p w:rsidRDefault="00C24B9D" w:rsidP="00A47204" w:rsidR="00C24B9D" w:rsidRPr="006E2FCB">
      <w:pPr>
        <w:pStyle w:val="Bezproreda"/>
        <w:rPr>
          <w:rFonts w:cs="Times New Roman" w:hAnsi="Times New Roman" w:ascii="Times New Roman"/>
          <w:sz w:val="24"/>
          <w:szCs w:val="24"/>
        </w:rPr>
      </w:pPr>
      <w:r w:rsidRPr="006E2FCB">
        <w:rPr>
          <w:rFonts w:cs="Times New Roman" w:hAnsi="Times New Roman" w:ascii="Times New Roman"/>
          <w:sz w:val="24"/>
          <w:szCs w:val="24"/>
        </w:rPr>
        <w:t>Sukoišanska 6</w:t>
      </w:r>
      <w:r w:rsidR="00A47204" w:rsidRPr="006E2FCB">
        <w:rPr>
          <w:rFonts w:cs="Times New Roman" w:hAnsi="Times New Roman" w:ascii="Times New Roman"/>
          <w:sz w:val="24"/>
          <w:szCs w:val="24"/>
        </w:rPr>
        <w:t xml:space="preserve">, Split </w:t>
      </w:r>
    </w:p>
    <w:p w:rsidRDefault="00C24B9D" w:rsidP="00465BBD" w:rsidR="00C24B9D" w:rsidRPr="006E2FCB">
      <w:pPr>
        <w:pStyle w:val="Bezproreda"/>
        <w:spacing w:after="240" w:before="240"/>
        <w:jc w:val="center"/>
        <w:rPr>
          <w:rFonts w:cs="Times New Roman" w:hAnsi="Times New Roman" w:ascii="Times New Roman"/>
          <w:sz w:val="24"/>
          <w:szCs w:val="24"/>
        </w:rPr>
      </w:pPr>
      <w:r w:rsidRPr="006E2FCB">
        <w:rPr>
          <w:rFonts w:cs="Times New Roman" w:hAnsi="Times New Roman" w:ascii="Times New Roman"/>
          <w:sz w:val="24"/>
          <w:szCs w:val="24"/>
        </w:rPr>
        <w:t>R E P U B L I K A   H R V A T S KA</w:t>
      </w:r>
    </w:p>
    <w:p w:rsidRDefault="00C24B9D" w:rsidP="00465BBD" w:rsidR="00C24B9D" w:rsidRPr="006E2FCB">
      <w:pPr>
        <w:pStyle w:val="Bezproreda"/>
        <w:spacing w:after="240" w:before="240"/>
        <w:jc w:val="center"/>
        <w:rPr>
          <w:rFonts w:cs="Times New Roman" w:hAnsi="Times New Roman" w:ascii="Times New Roman"/>
          <w:sz w:val="24"/>
          <w:szCs w:val="24"/>
        </w:rPr>
      </w:pPr>
      <w:r w:rsidRPr="006E2FCB">
        <w:rPr>
          <w:rFonts w:cs="Times New Roman" w:hAnsi="Times New Roman" w:ascii="Times New Roman"/>
          <w:sz w:val="24"/>
          <w:szCs w:val="24"/>
        </w:rPr>
        <w:t>R J E Š E N J E</w:t>
      </w:r>
    </w:p>
    <w:p w:rsidRDefault="00E014D4" w:rsidP="00465BBD" w:rsidR="00762D83" w:rsidRPr="006E2FCB">
      <w:pPr>
        <w:pStyle w:val="Bezproreda"/>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Trgovački sud u Splitu, po sutkinji Ani Golub Gruić, </w:t>
      </w:r>
      <w:r w:rsidR="00822ED0" w:rsidRPr="00822ED0">
        <w:rPr>
          <w:rFonts w:cs="Times New Roman" w:hAnsi="Times New Roman" w:ascii="Times New Roman"/>
          <w:sz w:val="24"/>
          <w:szCs w:val="24"/>
        </w:rPr>
        <w:t xml:space="preserve">u stečajnom postupku povodom </w:t>
      </w:r>
      <w:r w:rsidR="00A83350">
        <w:rPr>
          <w:rFonts w:cs="Times New Roman" w:hAnsi="Times New Roman" w:ascii="Times New Roman"/>
          <w:sz w:val="24"/>
          <w:szCs w:val="24"/>
        </w:rPr>
        <w:t xml:space="preserve">prijedloga </w:t>
      </w:r>
      <w:r w:rsidR="00822ED0" w:rsidRPr="00822ED0">
        <w:rPr>
          <w:rFonts w:cs="Times New Roman" w:hAnsi="Times New Roman" w:ascii="Times New Roman"/>
          <w:sz w:val="24"/>
          <w:szCs w:val="24"/>
        </w:rPr>
        <w:t xml:space="preserve">predlagatelja </w:t>
      </w:r>
      <w:r w:rsidR="003E0496">
        <w:rPr>
          <w:rFonts w:cs="Times New Roman" w:hAnsi="Times New Roman" w:ascii="Times New Roman"/>
          <w:sz w:val="24"/>
          <w:szCs w:val="24"/>
        </w:rPr>
        <w:t>REPUBLIKA HRVATSKA, MINISTARSTVO FINANCIJA, OIB: 18683136487</w:t>
      </w:r>
      <w:r w:rsidR="00822ED0" w:rsidRPr="00822ED0">
        <w:rPr>
          <w:rFonts w:cs="Times New Roman" w:hAnsi="Times New Roman" w:ascii="Times New Roman"/>
          <w:sz w:val="24"/>
          <w:szCs w:val="24"/>
        </w:rPr>
        <w:t xml:space="preserve">, za otvaranje stečajnog postupka nad dužnikom </w:t>
      </w:r>
      <w:r w:rsidR="003E0496" w:rsidRPr="003E0496">
        <w:rPr>
          <w:rFonts w:cs="Times New Roman" w:hAnsi="Times New Roman" w:ascii="Times New Roman"/>
          <w:sz w:val="24"/>
          <w:szCs w:val="24"/>
        </w:rPr>
        <w:t>SENIOR d.o.o., OIB: 22269819736, Split, Ulica Vinka Milića 4</w:t>
      </w:r>
      <w:r w:rsidRPr="006E2FCB">
        <w:rPr>
          <w:rFonts w:cs="Times New Roman" w:hAnsi="Times New Roman" w:ascii="Times New Roman"/>
          <w:sz w:val="24"/>
          <w:szCs w:val="24"/>
        </w:rPr>
        <w:t xml:space="preserve">, dana </w:t>
      </w:r>
      <w:r w:rsidR="00010DCB">
        <w:rPr>
          <w:rFonts w:cs="Times New Roman" w:hAnsi="Times New Roman" w:ascii="Times New Roman"/>
          <w:sz w:val="24"/>
          <w:szCs w:val="24"/>
        </w:rPr>
        <w:t>5</w:t>
      </w:r>
      <w:r w:rsidR="003E0496">
        <w:rPr>
          <w:rFonts w:cs="Times New Roman" w:hAnsi="Times New Roman" w:ascii="Times New Roman"/>
          <w:sz w:val="24"/>
          <w:szCs w:val="24"/>
        </w:rPr>
        <w:t>. svibnja</w:t>
      </w:r>
      <w:r w:rsidR="00C86D4A">
        <w:rPr>
          <w:rFonts w:cs="Times New Roman" w:hAnsi="Times New Roman" w:ascii="Times New Roman"/>
          <w:sz w:val="24"/>
          <w:szCs w:val="24"/>
        </w:rPr>
        <w:t xml:space="preserve"> 2017</w:t>
      </w:r>
      <w:r w:rsidRPr="006E2FCB">
        <w:rPr>
          <w:rFonts w:cs="Times New Roman" w:hAnsi="Times New Roman" w:ascii="Times New Roman"/>
          <w:sz w:val="24"/>
          <w:szCs w:val="24"/>
        </w:rPr>
        <w:t xml:space="preserve">. godine </w:t>
      </w:r>
    </w:p>
    <w:p w:rsidRDefault="00650D18" w:rsidP="00465BBD" w:rsidR="00650D18" w:rsidRPr="006E2FCB">
      <w:pPr>
        <w:pStyle w:val="Bezproreda"/>
        <w:spacing w:after="200" w:before="200"/>
        <w:jc w:val="center"/>
        <w:rPr>
          <w:rFonts w:cs="Times New Roman" w:hAnsi="Times New Roman" w:ascii="Times New Roman"/>
          <w:sz w:val="24"/>
          <w:szCs w:val="24"/>
        </w:rPr>
      </w:pPr>
      <w:r w:rsidRPr="006E2FCB">
        <w:rPr>
          <w:rFonts w:cs="Times New Roman" w:hAnsi="Times New Roman" w:ascii="Times New Roman"/>
          <w:sz w:val="24"/>
          <w:szCs w:val="24"/>
        </w:rPr>
        <w:t>r i j e š i o  je</w:t>
      </w:r>
    </w:p>
    <w:p w:rsidRDefault="002464A4" w:rsidP="00762D83" w:rsidR="00E014D4" w:rsidRPr="006E2FCB">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E014D4" w:rsidRPr="006E2FCB">
        <w:rPr>
          <w:rFonts w:cs="Times New Roman" w:hAnsi="Times New Roman" w:ascii="Times New Roman"/>
          <w:sz w:val="24"/>
          <w:szCs w:val="24"/>
        </w:rPr>
        <w:t xml:space="preserve">I. Otvara se stečajni postupak nad dužnikom </w:t>
      </w:r>
      <w:r w:rsidR="003E0496" w:rsidRPr="003E0496">
        <w:rPr>
          <w:rFonts w:cs="Times New Roman" w:hAnsi="Times New Roman" w:ascii="Times New Roman"/>
          <w:sz w:val="24"/>
          <w:szCs w:val="24"/>
        </w:rPr>
        <w:t>SENIOR d.o.o., OIB: 22269819736, Split, Ulica Vinka Milića 4</w:t>
      </w:r>
      <w:r w:rsidR="00822ED0">
        <w:rPr>
          <w:rFonts w:cs="Times New Roman" w:hAnsi="Times New Roman" w:ascii="Times New Roman"/>
          <w:sz w:val="24"/>
          <w:szCs w:val="24"/>
        </w:rPr>
        <w:t>.</w:t>
      </w:r>
    </w:p>
    <w:p w:rsidRDefault="00E014D4" w:rsidP="002464A4" w:rsidR="00E014D4" w:rsidRPr="006E2FCB">
      <w:pPr>
        <w:pStyle w:val="Bezproreda"/>
        <w:spacing w:before="160"/>
        <w:jc w:val="both"/>
        <w:rPr>
          <w:rFonts w:cs="Times New Roman" w:hAnsi="Times New Roman" w:ascii="Times New Roman"/>
          <w:sz w:val="24"/>
          <w:szCs w:val="24"/>
        </w:rPr>
      </w:pPr>
      <w:r w:rsidRPr="006E2FCB">
        <w:rPr>
          <w:rFonts w:cs="Times New Roman" w:hAnsi="Times New Roman" w:ascii="Times New Roman"/>
          <w:sz w:val="24"/>
          <w:szCs w:val="24"/>
        </w:rPr>
        <w:tab/>
      </w:r>
      <w:r w:rsidR="002464A4">
        <w:rPr>
          <w:rFonts w:cs="Times New Roman" w:hAnsi="Times New Roman" w:ascii="Times New Roman"/>
          <w:sz w:val="24"/>
          <w:szCs w:val="24"/>
        </w:rPr>
        <w:t xml:space="preserve"> </w:t>
      </w:r>
      <w:r w:rsidRPr="006E2FCB">
        <w:rPr>
          <w:rFonts w:cs="Times New Roman" w:hAnsi="Times New Roman" w:ascii="Times New Roman"/>
          <w:sz w:val="24"/>
          <w:szCs w:val="24"/>
        </w:rPr>
        <w:t xml:space="preserve">II. Za stečajnog upravitelja imenuje se </w:t>
      </w:r>
      <w:r w:rsidR="003E0496" w:rsidRPr="003E0496">
        <w:rPr>
          <w:rFonts w:cs="Times New Roman" w:hAnsi="Times New Roman" w:ascii="Times New Roman"/>
          <w:sz w:val="24"/>
          <w:szCs w:val="24"/>
        </w:rPr>
        <w:t>Ivo Bučan dipl. oec. iz Mravinaca, Don Petra Peroša 6, OIB: 76689754975</w:t>
      </w:r>
      <w:r w:rsidR="003E0496">
        <w:rPr>
          <w:rFonts w:cs="Times New Roman" w:hAnsi="Times New Roman" w:ascii="Times New Roman"/>
          <w:sz w:val="24"/>
          <w:szCs w:val="24"/>
        </w:rPr>
        <w:t>.</w:t>
      </w:r>
    </w:p>
    <w:p w:rsidRDefault="00E014D4" w:rsidP="002464A4" w:rsidR="00E014D4"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III. Stečajni postupak je otvoren dana </w:t>
      </w:r>
      <w:r w:rsidR="00010DCB">
        <w:rPr>
          <w:rFonts w:cs="Times New Roman" w:hAnsi="Times New Roman" w:ascii="Times New Roman"/>
          <w:sz w:val="24"/>
          <w:szCs w:val="24"/>
        </w:rPr>
        <w:t>5</w:t>
      </w:r>
      <w:r w:rsidR="003E0496">
        <w:rPr>
          <w:rFonts w:cs="Times New Roman" w:hAnsi="Times New Roman" w:ascii="Times New Roman"/>
          <w:sz w:val="24"/>
          <w:szCs w:val="24"/>
        </w:rPr>
        <w:t>. svibnja</w:t>
      </w:r>
      <w:r w:rsidR="00C86D4A">
        <w:rPr>
          <w:rFonts w:cs="Times New Roman" w:hAnsi="Times New Roman" w:ascii="Times New Roman"/>
          <w:sz w:val="24"/>
          <w:szCs w:val="24"/>
        </w:rPr>
        <w:t xml:space="preserve"> 2017</w:t>
      </w:r>
      <w:r w:rsidR="00010DCB">
        <w:rPr>
          <w:rFonts w:cs="Times New Roman" w:hAnsi="Times New Roman" w:ascii="Times New Roman"/>
          <w:sz w:val="24"/>
          <w:szCs w:val="24"/>
        </w:rPr>
        <w:t>. godine u 09</w:t>
      </w:r>
      <w:r w:rsidR="00C86D4A">
        <w:rPr>
          <w:rFonts w:cs="Times New Roman" w:hAnsi="Times New Roman" w:ascii="Times New Roman"/>
          <w:sz w:val="24"/>
          <w:szCs w:val="24"/>
        </w:rPr>
        <w:t>:</w:t>
      </w:r>
      <w:r w:rsidRPr="006E2FCB">
        <w:rPr>
          <w:rFonts w:cs="Times New Roman" w:hAnsi="Times New Roman" w:ascii="Times New Roman"/>
          <w:sz w:val="24"/>
          <w:szCs w:val="24"/>
        </w:rPr>
        <w:t xml:space="preserve">00 sati kada je ovo rješenje o otvaranju stečajnog postupka objavljeno na mrežnoj stranici e-Oglasna ploča sudova. </w:t>
      </w:r>
    </w:p>
    <w:p w:rsidRDefault="0032578D" w:rsidP="002464A4" w:rsidR="0032578D"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IV. Pozivaju se vjerovnici viših isplatnih redova stečajnog dužnika da u roku od 60 dana od dana objave ovog rješenja prijave svoje tražbine stečajnom upravitelju na propisanom obrascu u dva primjerka, a sukladno odredbi čl. 257. Stečajnog zakona („Narodne novine“ 71/15; dalje SZ).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3E0496">
        <w:rPr>
          <w:rFonts w:cs="Times New Roman" w:hAnsi="Times New Roman" w:ascii="Times New Roman"/>
          <w:sz w:val="24"/>
          <w:szCs w:val="24"/>
        </w:rPr>
        <w:t>1880</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3E0496">
        <w:rPr>
          <w:rFonts w:cs="Times New Roman" w:hAnsi="Times New Roman" w:ascii="Times New Roman"/>
          <w:sz w:val="24"/>
          <w:szCs w:val="24"/>
        </w:rPr>
        <w:t>1880</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2464A4" w:rsidP="002464A4" w:rsidR="0032578D" w:rsidRPr="006E2FCB">
      <w:pPr>
        <w:pStyle w:val="Bezproreda"/>
        <w:spacing w:before="16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32578D" w:rsidRPr="006E2FCB">
        <w:rPr>
          <w:rFonts w:cs="Times New Roman" w:hAnsi="Times New Roman" w:ascii="Times New Roman"/>
          <w:sz w:val="24"/>
          <w:szCs w:val="24"/>
        </w:rPr>
        <w:t>V. Pozivaju se izlučni vjerovnici da u roku od 60 dana od objave ovog rješenja obavijeste stečajnog upravitelja o svom izlučnom pravu, pravnoj osnovi izlučnog prava uz naznaku predmeta na koji se njihovo izlučno pravo odnosi, odnosno,</w:t>
      </w:r>
      <w:r w:rsidR="00B11B2E" w:rsidRPr="006E2FCB">
        <w:rPr>
          <w:rFonts w:cs="Times New Roman" w:hAnsi="Times New Roman" w:ascii="Times New Roman"/>
          <w:sz w:val="24"/>
          <w:szCs w:val="24"/>
        </w:rPr>
        <w:t xml:space="preserve"> u obavijesti nazn</w:t>
      </w:r>
      <w:r w:rsidR="006536DA" w:rsidRPr="006E2FCB">
        <w:rPr>
          <w:rFonts w:cs="Times New Roman" w:hAnsi="Times New Roman" w:ascii="Times New Roman"/>
          <w:sz w:val="24"/>
          <w:szCs w:val="24"/>
        </w:rPr>
        <w:t xml:space="preserve">ače </w:t>
      </w:r>
      <w:r w:rsidR="00B11B2E" w:rsidRPr="006E2FCB">
        <w:rPr>
          <w:rFonts w:cs="Times New Roman" w:hAnsi="Times New Roman" w:ascii="Times New Roman"/>
          <w:sz w:val="24"/>
          <w:szCs w:val="24"/>
        </w:rPr>
        <w:t xml:space="preserve">pravo iz čl. 148. SZ-a (naknada za izlučna prava). </w:t>
      </w:r>
      <w:r w:rsidR="0032578D" w:rsidRPr="006E2FCB">
        <w:rPr>
          <w:rFonts w:cs="Times New Roman" w:hAnsi="Times New Roman" w:ascii="Times New Roman"/>
          <w:sz w:val="24"/>
          <w:szCs w:val="24"/>
        </w:rPr>
        <w:t>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822ED0">
        <w:rPr>
          <w:rFonts w:cs="Times New Roman" w:hAnsi="Times New Roman" w:ascii="Times New Roman"/>
          <w:sz w:val="24"/>
          <w:szCs w:val="24"/>
        </w:rPr>
        <w:t>1</w:t>
      </w:r>
      <w:r w:rsidR="003E0496">
        <w:rPr>
          <w:rFonts w:cs="Times New Roman" w:hAnsi="Times New Roman" w:ascii="Times New Roman"/>
          <w:sz w:val="24"/>
          <w:szCs w:val="24"/>
        </w:rPr>
        <w:t>880</w:t>
      </w:r>
      <w:r w:rsidR="00C86D4A">
        <w:rPr>
          <w:rFonts w:cs="Times New Roman" w:hAnsi="Times New Roman" w:ascii="Times New Roman"/>
          <w:sz w:val="24"/>
          <w:szCs w:val="24"/>
        </w:rPr>
        <w:t>-2016</w:t>
      </w:r>
      <w:r w:rsidR="0032578D" w:rsidRPr="006E2FCB">
        <w:rPr>
          <w:rFonts w:cs="Times New Roman" w:hAnsi="Times New Roman" w:ascii="Times New Roman"/>
          <w:sz w:val="24"/>
          <w:szCs w:val="24"/>
        </w:rPr>
        <w:t>, opis plaćanja 11.St-</w:t>
      </w:r>
      <w:r w:rsidR="003E0496">
        <w:rPr>
          <w:rFonts w:cs="Times New Roman" w:hAnsi="Times New Roman" w:ascii="Times New Roman"/>
          <w:sz w:val="24"/>
          <w:szCs w:val="24"/>
        </w:rPr>
        <w:t>1880</w:t>
      </w:r>
      <w:r w:rsidR="00C86D4A">
        <w:rPr>
          <w:rFonts w:cs="Times New Roman" w:hAnsi="Times New Roman" w:ascii="Times New Roman"/>
          <w:sz w:val="24"/>
          <w:szCs w:val="24"/>
        </w:rPr>
        <w:t>/2016</w:t>
      </w:r>
      <w:r w:rsidR="0032578D" w:rsidRPr="006E2FCB">
        <w:rPr>
          <w:rFonts w:cs="Times New Roman" w:hAnsi="Times New Roman" w:ascii="Times New Roman"/>
          <w:sz w:val="24"/>
          <w:szCs w:val="24"/>
        </w:rPr>
        <w:t>.</w:t>
      </w:r>
    </w:p>
    <w:p w:rsidRDefault="0032578D" w:rsidP="002464A4" w:rsidR="0032578D"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VI. Pozivaju se razlučni vjerovnici da u roku od 60 dana od objave ovog rješenja obavijeste stečajnog upravitelja o </w:t>
      </w:r>
      <w:r w:rsidR="00B11B2E" w:rsidRPr="006E2FCB">
        <w:rPr>
          <w:rFonts w:cs="Times New Roman" w:hAnsi="Times New Roman" w:ascii="Times New Roman"/>
          <w:sz w:val="24"/>
          <w:szCs w:val="24"/>
        </w:rPr>
        <w:t>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w:t>
      </w:r>
      <w:r w:rsidRPr="006E2FCB">
        <w:rPr>
          <w:rFonts w:cs="Times New Roman" w:hAnsi="Times New Roman" w:ascii="Times New Roman"/>
          <w:sz w:val="24"/>
          <w:szCs w:val="24"/>
        </w:rPr>
        <w:t xml:space="preserve"> Prijavi je potrebno priložiti i </w:t>
      </w:r>
      <w:r w:rsidRPr="006E2FCB">
        <w:rPr>
          <w:rFonts w:cs="Times New Roman" w:hAnsi="Times New Roman" w:ascii="Times New Roman"/>
          <w:sz w:val="24"/>
          <w:szCs w:val="24"/>
        </w:rPr>
        <w:lastRenderedPageBreak/>
        <w:t>potvrdu o uplaćenoj pristojbi koja iznosi 2% od vrijednosti potraživanja, ali ne više od 500,00 kn, koja se uplaćuje na račun prihoda državnog proračuna Republike Hrvatske broj: HR1210010051863000160 - Državne sudske pristojbe, Model: 64, Poziv na broj: 5045-3566-</w:t>
      </w:r>
      <w:r w:rsidR="00822ED0">
        <w:rPr>
          <w:rFonts w:cs="Times New Roman" w:hAnsi="Times New Roman" w:ascii="Times New Roman"/>
          <w:sz w:val="24"/>
          <w:szCs w:val="24"/>
        </w:rPr>
        <w:t>1</w:t>
      </w:r>
      <w:r w:rsidR="003E0496">
        <w:rPr>
          <w:rFonts w:cs="Times New Roman" w:hAnsi="Times New Roman" w:ascii="Times New Roman"/>
          <w:sz w:val="24"/>
          <w:szCs w:val="24"/>
        </w:rPr>
        <w:t>880</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822ED0">
        <w:rPr>
          <w:rFonts w:cs="Times New Roman" w:hAnsi="Times New Roman" w:ascii="Times New Roman"/>
          <w:sz w:val="24"/>
          <w:szCs w:val="24"/>
        </w:rPr>
        <w:t>1</w:t>
      </w:r>
      <w:r w:rsidR="003E0496">
        <w:rPr>
          <w:rFonts w:cs="Times New Roman" w:hAnsi="Times New Roman" w:ascii="Times New Roman"/>
          <w:sz w:val="24"/>
          <w:szCs w:val="24"/>
        </w:rPr>
        <w:t>880</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B11B2E" w:rsidP="002464A4" w:rsidR="008A2FE6"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VII.</w:t>
      </w:r>
      <w:r w:rsidR="006E2FCB">
        <w:rPr>
          <w:rFonts w:cs="Times New Roman" w:hAnsi="Times New Roman" w:ascii="Times New Roman"/>
          <w:sz w:val="24"/>
          <w:szCs w:val="24"/>
        </w:rPr>
        <w:t xml:space="preserve"> </w:t>
      </w:r>
      <w:r w:rsidR="008A2FE6" w:rsidRPr="006E2FCB">
        <w:rPr>
          <w:rFonts w:cs="Times New Roman" w:hAnsi="Times New Roman" w:ascii="Times New Roman"/>
          <w:sz w:val="24"/>
          <w:szCs w:val="24"/>
        </w:rPr>
        <w:t xml:space="preserve">Pozivaju se dužnici stečajnog dužnika svoje obveze bez odgode ispunjavati upravitelju stečajne mase za stečajnog dužnika. </w:t>
      </w:r>
    </w:p>
    <w:p w:rsidRDefault="00762D83" w:rsidP="002464A4" w:rsidR="00AB2E73" w:rsidRPr="006E2FCB">
      <w:pPr>
        <w:pStyle w:val="Bezproreda"/>
        <w:spacing w:before="160"/>
        <w:jc w:val="both"/>
        <w:rPr>
          <w:rFonts w:cs="Times New Roman" w:hAnsi="Times New Roman" w:ascii="Times New Roman"/>
          <w:sz w:val="24"/>
          <w:szCs w:val="24"/>
        </w:rPr>
      </w:pPr>
      <w:r w:rsidRPr="006E2FCB">
        <w:rPr>
          <w:rFonts w:cs="Times New Roman" w:hAnsi="Times New Roman" w:ascii="Times New Roman"/>
          <w:sz w:val="24"/>
          <w:szCs w:val="24"/>
        </w:rPr>
        <w:tab/>
      </w:r>
      <w:r w:rsidR="005507D6" w:rsidRPr="006E2FCB">
        <w:rPr>
          <w:rFonts w:cs="Times New Roman" w:hAnsi="Times New Roman" w:ascii="Times New Roman"/>
          <w:sz w:val="24"/>
          <w:szCs w:val="24"/>
        </w:rPr>
        <w:t xml:space="preserve">VIII. </w:t>
      </w:r>
      <w:r w:rsidR="00AB2E73" w:rsidRPr="006E2FCB">
        <w:rPr>
          <w:rFonts w:cs="Times New Roman" w:hAnsi="Times New Roman" w:ascii="Times New Roman"/>
          <w:sz w:val="24"/>
          <w:szCs w:val="24"/>
        </w:rPr>
        <w:t xml:space="preserve">Ispitno ročište na kojem će se ispitivati prijavljene tražbine određuje se za dan </w:t>
      </w:r>
      <w:r w:rsidR="00AF0710">
        <w:rPr>
          <w:rFonts w:cs="Times New Roman" w:hAnsi="Times New Roman" w:ascii="Times New Roman"/>
          <w:sz w:val="24"/>
          <w:szCs w:val="24"/>
        </w:rPr>
        <w:t>4. rujna</w:t>
      </w:r>
      <w:r w:rsidR="00B11B2E" w:rsidRPr="00501CED">
        <w:rPr>
          <w:rFonts w:cs="Times New Roman" w:hAnsi="Times New Roman" w:ascii="Times New Roman"/>
          <w:sz w:val="24"/>
          <w:szCs w:val="24"/>
        </w:rPr>
        <w:t xml:space="preserve"> 201</w:t>
      </w:r>
      <w:r w:rsidR="00B322CE" w:rsidRPr="00501CED">
        <w:rPr>
          <w:rFonts w:cs="Times New Roman" w:hAnsi="Times New Roman" w:ascii="Times New Roman"/>
          <w:sz w:val="24"/>
          <w:szCs w:val="24"/>
        </w:rPr>
        <w:t>7</w:t>
      </w:r>
      <w:r w:rsidR="00B11B2E" w:rsidRPr="00501CED">
        <w:rPr>
          <w:rFonts w:cs="Times New Roman" w:hAnsi="Times New Roman" w:ascii="Times New Roman"/>
          <w:sz w:val="24"/>
          <w:szCs w:val="24"/>
        </w:rPr>
        <w:t xml:space="preserve">. godine u </w:t>
      </w:r>
      <w:r w:rsidR="00AF0710">
        <w:rPr>
          <w:rFonts w:cs="Times New Roman" w:hAnsi="Times New Roman" w:ascii="Times New Roman"/>
          <w:sz w:val="24"/>
          <w:szCs w:val="24"/>
        </w:rPr>
        <w:t>08:30</w:t>
      </w:r>
      <w:r w:rsidR="00AB2E73" w:rsidRPr="00501CED">
        <w:rPr>
          <w:rFonts w:cs="Times New Roman" w:hAnsi="Times New Roman" w:ascii="Times New Roman"/>
          <w:sz w:val="24"/>
          <w:szCs w:val="24"/>
        </w:rPr>
        <w:t xml:space="preserve"> sati, </w:t>
      </w:r>
      <w:r w:rsidR="00B11B2E" w:rsidRPr="00501CED">
        <w:rPr>
          <w:rFonts w:cs="Times New Roman" w:hAnsi="Times New Roman" w:ascii="Times New Roman"/>
          <w:sz w:val="24"/>
          <w:szCs w:val="24"/>
        </w:rPr>
        <w:t>u prostorijama Trgovačkog suda u Splitu, Sukoišanska 6, sudnica broj 204/II.</w:t>
      </w:r>
    </w:p>
    <w:p w:rsidRDefault="002464A4" w:rsidP="002464A4" w:rsidR="00AB2E73" w:rsidRPr="006E2FCB">
      <w:pPr>
        <w:pStyle w:val="Bezproreda"/>
        <w:spacing w:before="16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5507D6" w:rsidRPr="006E2FCB">
        <w:rPr>
          <w:rFonts w:cs="Times New Roman" w:hAnsi="Times New Roman" w:ascii="Times New Roman"/>
          <w:sz w:val="24"/>
          <w:szCs w:val="24"/>
        </w:rPr>
        <w:t>IX.</w:t>
      </w:r>
      <w:r w:rsidR="006E2FCB" w:rsidRPr="006E2FCB">
        <w:rPr>
          <w:rFonts w:cs="Times New Roman" w:hAnsi="Times New Roman" w:ascii="Times New Roman"/>
          <w:sz w:val="24"/>
          <w:szCs w:val="24"/>
        </w:rPr>
        <w:t xml:space="preserve"> </w:t>
      </w:r>
      <w:r w:rsidR="00AB2E73" w:rsidRPr="006E2FCB">
        <w:rPr>
          <w:rFonts w:cs="Times New Roman" w:hAnsi="Times New Roman" w:ascii="Times New Roman"/>
          <w:sz w:val="24"/>
          <w:szCs w:val="24"/>
        </w:rPr>
        <w:t>Izvještajno ročište na kojem će se na temelju izvješća stečajnog upravitelja odlučivati o daljnjem tijeku stečajnog postupka određuje se za dan</w:t>
      </w:r>
      <w:r w:rsidR="00501CED">
        <w:rPr>
          <w:rFonts w:cs="Times New Roman" w:hAnsi="Times New Roman" w:ascii="Times New Roman"/>
          <w:sz w:val="24"/>
          <w:szCs w:val="24"/>
        </w:rPr>
        <w:t xml:space="preserve"> </w:t>
      </w:r>
      <w:r w:rsidR="00AF0710">
        <w:rPr>
          <w:rFonts w:cs="Times New Roman" w:hAnsi="Times New Roman" w:ascii="Times New Roman"/>
          <w:sz w:val="24"/>
          <w:szCs w:val="24"/>
        </w:rPr>
        <w:t>4. rujna 2017. godine u 08:45</w:t>
      </w:r>
      <w:r w:rsidR="00AB2E73" w:rsidRPr="006E2FCB">
        <w:rPr>
          <w:rFonts w:cs="Times New Roman" w:hAnsi="Times New Roman" w:ascii="Times New Roman"/>
          <w:sz w:val="24"/>
          <w:szCs w:val="24"/>
        </w:rPr>
        <w:t xml:space="preserve">, </w:t>
      </w:r>
      <w:r w:rsidR="00B11B2E" w:rsidRPr="006E2FCB">
        <w:rPr>
          <w:rFonts w:cs="Times New Roman" w:hAnsi="Times New Roman" w:ascii="Times New Roman"/>
          <w:sz w:val="24"/>
          <w:szCs w:val="24"/>
        </w:rPr>
        <w:t>u prostorijama Trgovačkog suda u Splitu, Sukoišanska 6, sudnica broj 204/II.</w:t>
      </w:r>
    </w:p>
    <w:p w:rsidRDefault="00650D18" w:rsidP="00465BBD" w:rsidR="00650D18" w:rsidRPr="006E2FCB">
      <w:pPr>
        <w:pStyle w:val="Bezproreda"/>
        <w:spacing w:after="100" w:before="200"/>
        <w:jc w:val="center"/>
        <w:rPr>
          <w:rFonts w:cs="Times New Roman" w:hAnsi="Times New Roman" w:ascii="Times New Roman"/>
          <w:sz w:val="24"/>
          <w:szCs w:val="24"/>
        </w:rPr>
      </w:pPr>
      <w:r w:rsidRPr="006E2FCB">
        <w:rPr>
          <w:rFonts w:cs="Times New Roman" w:hAnsi="Times New Roman" w:ascii="Times New Roman"/>
          <w:sz w:val="24"/>
          <w:szCs w:val="24"/>
        </w:rPr>
        <w:t>Obrazloženje</w:t>
      </w:r>
    </w:p>
    <w:p w:rsidRDefault="002F10A0" w:rsidP="00A83350" w:rsidR="002F10A0" w:rsidRPr="002F10A0">
      <w:pPr>
        <w:spacing w:lineRule="auto" w:line="240"/>
        <w:ind w:firstLine="708"/>
        <w:jc w:val="both"/>
        <w:rPr>
          <w:rFonts w:cs="Times New Roman" w:eastAsia="Times New Roman" w:hAnsi="Times New Roman" w:ascii="Times New Roman"/>
          <w:sz w:val="24"/>
          <w:szCs w:val="24"/>
          <w:lang w:eastAsia="hr-HR"/>
        </w:rPr>
      </w:pPr>
      <w:r w:rsidRPr="002F10A0">
        <w:rPr>
          <w:rFonts w:cs="Times New Roman" w:eastAsia="Times New Roman" w:hAnsi="Times New Roman" w:ascii="Times New Roman"/>
          <w:sz w:val="24"/>
          <w:szCs w:val="24"/>
          <w:lang w:eastAsia="hr-HR"/>
        </w:rPr>
        <w:t xml:space="preserve">Financijska agencija, Regionalni centar Split podnijela je ovom sudu 30. listopada 2015. godine zahtjev za provedbu skraćenog stečajnog postupka nad </w:t>
      </w:r>
      <w:r w:rsidR="003E0496" w:rsidRPr="003E0496">
        <w:rPr>
          <w:rFonts w:cs="Times New Roman" w:eastAsia="Times New Roman" w:hAnsi="Times New Roman" w:ascii="Times New Roman"/>
          <w:sz w:val="24"/>
          <w:szCs w:val="24"/>
          <w:lang w:eastAsia="hr-HR"/>
        </w:rPr>
        <w:t>SENIOR d.o.o., OIB: 22269819736, Split, Ulica Vinka Milića 4</w:t>
      </w:r>
      <w:r w:rsidRPr="002F10A0">
        <w:rPr>
          <w:rFonts w:cs="Times New Roman" w:eastAsia="Times New Roman" w:hAnsi="Times New Roman" w:ascii="Times New Roman"/>
          <w:sz w:val="24"/>
          <w:szCs w:val="24"/>
          <w:lang w:eastAsia="hr-HR"/>
        </w:rPr>
        <w:t>.</w:t>
      </w:r>
      <w:r w:rsidR="00A83350">
        <w:rPr>
          <w:rFonts w:cs="Times New Roman" w:eastAsia="Times New Roman" w:hAnsi="Times New Roman" w:ascii="Times New Roman"/>
          <w:sz w:val="24"/>
          <w:szCs w:val="24"/>
          <w:lang w:eastAsia="hr-HR"/>
        </w:rPr>
        <w:t xml:space="preserve"> </w:t>
      </w:r>
      <w:r w:rsidRPr="002F10A0">
        <w:rPr>
          <w:rFonts w:cs="Times New Roman" w:eastAsia="Times New Roman" w:hAnsi="Times New Roman" w:ascii="Times New Roman"/>
          <w:sz w:val="24"/>
          <w:szCs w:val="24"/>
          <w:lang w:eastAsia="hr-HR"/>
        </w:rPr>
        <w:t>U podnesenom zahtjevu navedeno je da dužnik na dan 1. rujna 2015. godine, u Očevidniku redoslijeda osnova za plaćanje, ima evidentirane neizvršene osnove za plaćanje u neprekinutom razdoblju od 1</w:t>
      </w:r>
      <w:r w:rsidR="003B01C6">
        <w:rPr>
          <w:rFonts w:cs="Times New Roman" w:eastAsia="Times New Roman" w:hAnsi="Times New Roman" w:ascii="Times New Roman"/>
          <w:sz w:val="24"/>
          <w:szCs w:val="24"/>
          <w:lang w:eastAsia="hr-HR"/>
        </w:rPr>
        <w:t>534</w:t>
      </w:r>
      <w:r w:rsidRPr="002F10A0">
        <w:rPr>
          <w:rFonts w:cs="Times New Roman" w:eastAsia="Times New Roman" w:hAnsi="Times New Roman" w:ascii="Times New Roman"/>
          <w:sz w:val="24"/>
          <w:szCs w:val="24"/>
          <w:lang w:eastAsia="hr-HR"/>
        </w:rPr>
        <w:t xml:space="preserve"> dana, u ukupnom iznosu od </w:t>
      </w:r>
      <w:r w:rsidR="003B01C6">
        <w:rPr>
          <w:rFonts w:cs="Times New Roman" w:eastAsia="Times New Roman" w:hAnsi="Times New Roman" w:ascii="Times New Roman"/>
          <w:sz w:val="24"/>
          <w:szCs w:val="24"/>
          <w:lang w:eastAsia="hr-HR"/>
        </w:rPr>
        <w:t>339.265,13</w:t>
      </w:r>
      <w:r w:rsidRPr="002F10A0">
        <w:rPr>
          <w:rFonts w:cs="Times New Roman" w:eastAsia="Times New Roman" w:hAnsi="Times New Roman" w:ascii="Times New Roman"/>
          <w:sz w:val="24"/>
          <w:szCs w:val="24"/>
          <w:lang w:eastAsia="hr-HR"/>
        </w:rPr>
        <w:t xml:space="preserve"> kuna, kao i da prema podacima koji su dostavljeni od Hrvatskog zavoda za mirovinsko osiguranje dužnik nema zaposlenih.</w:t>
      </w:r>
    </w:p>
    <w:p w:rsidRDefault="002F10A0" w:rsidP="00465BBD" w:rsidR="002F10A0" w:rsidRPr="002F10A0">
      <w:pPr>
        <w:spacing w:lineRule="auto" w:line="240" w:after="0" w:before="180"/>
        <w:ind w:firstLine="709"/>
        <w:jc w:val="both"/>
        <w:rPr>
          <w:rFonts w:cs="Times New Roman" w:eastAsia="Times New Roman" w:hAnsi="Times New Roman" w:ascii="Times New Roman"/>
          <w:sz w:val="24"/>
          <w:szCs w:val="24"/>
          <w:lang w:eastAsia="hr-HR"/>
        </w:rPr>
      </w:pPr>
      <w:r w:rsidRPr="002F10A0">
        <w:rPr>
          <w:rFonts w:cs="Times New Roman" w:eastAsia="Times New Roman" w:hAnsi="Times New Roman" w:ascii="Times New Roman"/>
          <w:sz w:val="24"/>
          <w:szCs w:val="24"/>
          <w:lang w:eastAsia="hr-HR"/>
        </w:rPr>
        <w:t>Budući da su prema podacima iz podnesenog zahtjeva bile ispunjene pretpostavke iz čl. 428. SZ</w:t>
      </w:r>
      <w:r w:rsidR="00A83350">
        <w:rPr>
          <w:rFonts w:cs="Times New Roman" w:eastAsia="Times New Roman" w:hAnsi="Times New Roman" w:ascii="Times New Roman"/>
          <w:sz w:val="24"/>
          <w:szCs w:val="24"/>
          <w:lang w:eastAsia="hr-HR"/>
        </w:rPr>
        <w:t>-a</w:t>
      </w:r>
      <w:r w:rsidRPr="002F10A0">
        <w:rPr>
          <w:rFonts w:cs="Times New Roman" w:eastAsia="Times New Roman" w:hAnsi="Times New Roman" w:ascii="Times New Roman"/>
          <w:sz w:val="24"/>
          <w:szCs w:val="24"/>
          <w:lang w:eastAsia="hr-HR"/>
        </w:rPr>
        <w:t xml:space="preserve"> ovaj sud je 1</w:t>
      </w:r>
      <w:r w:rsidR="003B01C6">
        <w:rPr>
          <w:rFonts w:cs="Times New Roman" w:eastAsia="Times New Roman" w:hAnsi="Times New Roman" w:ascii="Times New Roman"/>
          <w:sz w:val="24"/>
          <w:szCs w:val="24"/>
          <w:lang w:eastAsia="hr-HR"/>
        </w:rPr>
        <w:t>2</w:t>
      </w:r>
      <w:r w:rsidRPr="002F10A0">
        <w:rPr>
          <w:rFonts w:cs="Times New Roman" w:eastAsia="Times New Roman" w:hAnsi="Times New Roman" w:ascii="Times New Roman"/>
          <w:sz w:val="24"/>
          <w:szCs w:val="24"/>
          <w:lang w:eastAsia="hr-HR"/>
        </w:rPr>
        <w:t>. veljače 2016. godine na mrežnoj stranici e-Oglasna ploča sudova objavio oglas poslovni broj 11. St-1062/2015 u smislu odredbe čl. 430. SZ-a.</w:t>
      </w:r>
    </w:p>
    <w:p w:rsidRDefault="002F10A0" w:rsidP="00465BBD" w:rsidR="002F10A0" w:rsidRPr="002F10A0">
      <w:pPr>
        <w:spacing w:lineRule="auto" w:line="240" w:after="0" w:before="180"/>
        <w:ind w:firstLine="709"/>
        <w:jc w:val="both"/>
        <w:rPr>
          <w:rFonts w:cs="Times New Roman" w:eastAsia="Times New Roman" w:hAnsi="Times New Roman" w:ascii="Times New Roman"/>
          <w:sz w:val="24"/>
          <w:szCs w:val="24"/>
          <w:lang w:eastAsia="hr-HR"/>
        </w:rPr>
      </w:pPr>
      <w:r w:rsidRPr="002F10A0">
        <w:rPr>
          <w:rFonts w:cs="Times New Roman" w:eastAsia="Times New Roman" w:hAnsi="Times New Roman" w:ascii="Times New Roman"/>
          <w:sz w:val="24"/>
          <w:szCs w:val="24"/>
          <w:lang w:eastAsia="hr-HR"/>
        </w:rPr>
        <w:t xml:space="preserve">Postupajući po predmetnom oglasu </w:t>
      </w:r>
      <w:r w:rsidR="003B01C6">
        <w:rPr>
          <w:rFonts w:cs="Times New Roman" w:eastAsia="Times New Roman" w:hAnsi="Times New Roman" w:ascii="Times New Roman"/>
          <w:sz w:val="24"/>
          <w:szCs w:val="24"/>
          <w:lang w:eastAsia="hr-HR"/>
        </w:rPr>
        <w:t>Republika Hrvatska, Ministarstvo financija</w:t>
      </w:r>
      <w:r w:rsidR="003B01C6" w:rsidRPr="003B01C6">
        <w:rPr>
          <w:rFonts w:cs="Times New Roman" w:eastAsia="Times New Roman" w:hAnsi="Times New Roman" w:ascii="Times New Roman"/>
          <w:sz w:val="24"/>
          <w:szCs w:val="24"/>
          <w:lang w:eastAsia="hr-HR"/>
        </w:rPr>
        <w:t>, OIB: 18683136487</w:t>
      </w:r>
      <w:r w:rsidRPr="002F10A0">
        <w:rPr>
          <w:rFonts w:cs="Times New Roman" w:eastAsia="Times New Roman" w:hAnsi="Times New Roman" w:ascii="Times New Roman"/>
          <w:sz w:val="24"/>
          <w:szCs w:val="24"/>
          <w:lang w:eastAsia="hr-HR"/>
        </w:rPr>
        <w:t>, dostavila je 1</w:t>
      </w:r>
      <w:r w:rsidR="003B01C6">
        <w:rPr>
          <w:rFonts w:cs="Times New Roman" w:eastAsia="Times New Roman" w:hAnsi="Times New Roman" w:ascii="Times New Roman"/>
          <w:sz w:val="24"/>
          <w:szCs w:val="24"/>
          <w:lang w:eastAsia="hr-HR"/>
        </w:rPr>
        <w:t>4</w:t>
      </w:r>
      <w:r w:rsidRPr="002F10A0">
        <w:rPr>
          <w:rFonts w:cs="Times New Roman" w:eastAsia="Times New Roman" w:hAnsi="Times New Roman" w:ascii="Times New Roman"/>
          <w:sz w:val="24"/>
          <w:szCs w:val="24"/>
          <w:lang w:eastAsia="hr-HR"/>
        </w:rPr>
        <w:t>. ožujka 2016. godine obrazac kojim je, kao vjerovnik</w:t>
      </w:r>
      <w:r w:rsidR="00806D49">
        <w:rPr>
          <w:rFonts w:cs="Times New Roman" w:eastAsia="Times New Roman" w:hAnsi="Times New Roman" w:ascii="Times New Roman"/>
          <w:sz w:val="24"/>
          <w:szCs w:val="24"/>
          <w:lang w:eastAsia="hr-HR"/>
        </w:rPr>
        <w:t xml:space="preserve"> s ukupnom tražbinom prema dužniku u iznosu od </w:t>
      </w:r>
      <w:r w:rsidR="003B01C6">
        <w:rPr>
          <w:rFonts w:cs="Times New Roman" w:eastAsia="Times New Roman" w:hAnsi="Times New Roman" w:ascii="Times New Roman"/>
          <w:sz w:val="24"/>
          <w:szCs w:val="24"/>
          <w:lang w:eastAsia="hr-HR"/>
        </w:rPr>
        <w:t>261.946,60</w:t>
      </w:r>
      <w:r w:rsidR="00806D49">
        <w:rPr>
          <w:rFonts w:cs="Times New Roman" w:eastAsia="Times New Roman" w:hAnsi="Times New Roman" w:ascii="Times New Roman"/>
          <w:sz w:val="24"/>
          <w:szCs w:val="24"/>
          <w:lang w:eastAsia="hr-HR"/>
        </w:rPr>
        <w:t xml:space="preserve"> kn</w:t>
      </w:r>
      <w:r w:rsidRPr="002F10A0">
        <w:rPr>
          <w:rFonts w:cs="Times New Roman" w:eastAsia="Times New Roman" w:hAnsi="Times New Roman" w:ascii="Times New Roman"/>
          <w:sz w:val="24"/>
          <w:szCs w:val="24"/>
          <w:lang w:eastAsia="hr-HR"/>
        </w:rPr>
        <w:t>, predložila otvoriti stečaj</w:t>
      </w:r>
      <w:r w:rsidR="00CB34CE" w:rsidRPr="00CB34CE">
        <w:rPr>
          <w:rFonts w:cs="Times New Roman" w:eastAsia="Times New Roman" w:hAnsi="Times New Roman" w:ascii="Times New Roman"/>
          <w:sz w:val="24"/>
          <w:szCs w:val="24"/>
          <w:lang w:eastAsia="hr-HR"/>
        </w:rPr>
        <w:t xml:space="preserve"> </w:t>
      </w:r>
      <w:r w:rsidR="00CB34CE" w:rsidRPr="002F10A0">
        <w:rPr>
          <w:rFonts w:cs="Times New Roman" w:eastAsia="Times New Roman" w:hAnsi="Times New Roman" w:ascii="Times New Roman"/>
          <w:sz w:val="24"/>
          <w:szCs w:val="24"/>
          <w:lang w:eastAsia="hr-HR"/>
        </w:rPr>
        <w:t>nad dužnikom</w:t>
      </w:r>
      <w:r w:rsidR="00806D49">
        <w:rPr>
          <w:rFonts w:cs="Times New Roman" w:eastAsia="Times New Roman" w:hAnsi="Times New Roman" w:ascii="Times New Roman"/>
          <w:sz w:val="24"/>
          <w:szCs w:val="24"/>
          <w:lang w:eastAsia="hr-HR"/>
        </w:rPr>
        <w:t xml:space="preserve"> (list 9-16 spisa)</w:t>
      </w:r>
      <w:r w:rsidRPr="002F10A0">
        <w:rPr>
          <w:rFonts w:cs="Times New Roman" w:eastAsia="Times New Roman" w:hAnsi="Times New Roman" w:ascii="Times New Roman"/>
          <w:sz w:val="24"/>
          <w:szCs w:val="24"/>
          <w:lang w:eastAsia="hr-HR"/>
        </w:rPr>
        <w:t>.</w:t>
      </w:r>
    </w:p>
    <w:p w:rsidRDefault="002F10A0" w:rsidP="00465BBD" w:rsidR="002F10A0" w:rsidRPr="002F10A0">
      <w:pPr>
        <w:spacing w:lineRule="auto" w:line="240" w:after="0" w:before="180"/>
        <w:ind w:firstLine="709"/>
        <w:jc w:val="both"/>
        <w:rPr>
          <w:rFonts w:cs="Times New Roman" w:eastAsia="Times New Roman" w:hAnsi="Times New Roman" w:ascii="Times New Roman"/>
          <w:sz w:val="24"/>
          <w:szCs w:val="24"/>
          <w:lang w:eastAsia="hr-HR"/>
        </w:rPr>
      </w:pPr>
      <w:r w:rsidRPr="002F10A0">
        <w:rPr>
          <w:rFonts w:cs="Times New Roman" w:eastAsia="Times New Roman" w:hAnsi="Times New Roman" w:ascii="Times New Roman"/>
          <w:sz w:val="24"/>
          <w:szCs w:val="24"/>
          <w:lang w:eastAsia="hr-HR"/>
        </w:rPr>
        <w:t>Ocijenivši da u konkretnom slučaju nisu ispunjene pretpostavke za provedbu skraćenog stečajnog postupka,</w:t>
      </w:r>
      <w:r w:rsidR="00CB34CE">
        <w:rPr>
          <w:rFonts w:cs="Times New Roman" w:eastAsia="Times New Roman" w:hAnsi="Times New Roman" w:ascii="Times New Roman"/>
          <w:sz w:val="24"/>
          <w:szCs w:val="24"/>
          <w:lang w:eastAsia="hr-HR"/>
        </w:rPr>
        <w:t xml:space="preserve"> a</w:t>
      </w:r>
      <w:r w:rsidRPr="002F10A0">
        <w:rPr>
          <w:rFonts w:cs="Times New Roman" w:eastAsia="Times New Roman" w:hAnsi="Times New Roman" w:ascii="Times New Roman"/>
          <w:sz w:val="24"/>
          <w:szCs w:val="24"/>
          <w:lang w:eastAsia="hr-HR"/>
        </w:rPr>
        <w:t xml:space="preserve"> budući je vjerovnik </w:t>
      </w:r>
      <w:r w:rsidR="003B01C6">
        <w:rPr>
          <w:rFonts w:cs="Times New Roman" w:eastAsia="Times New Roman" w:hAnsi="Times New Roman" w:ascii="Times New Roman"/>
          <w:sz w:val="24"/>
          <w:szCs w:val="24"/>
          <w:lang w:eastAsia="hr-HR"/>
        </w:rPr>
        <w:t>Republika Hrvatska</w:t>
      </w:r>
      <w:r w:rsidRPr="002F10A0">
        <w:rPr>
          <w:rFonts w:cs="Times New Roman" w:eastAsia="Times New Roman" w:hAnsi="Times New Roman" w:ascii="Times New Roman"/>
          <w:sz w:val="24"/>
          <w:szCs w:val="24"/>
          <w:lang w:eastAsia="hr-HR"/>
        </w:rPr>
        <w:t xml:space="preserve"> predloži</w:t>
      </w:r>
      <w:r w:rsidR="003B01C6">
        <w:rPr>
          <w:rFonts w:cs="Times New Roman" w:eastAsia="Times New Roman" w:hAnsi="Times New Roman" w:ascii="Times New Roman"/>
          <w:sz w:val="24"/>
          <w:szCs w:val="24"/>
          <w:lang w:eastAsia="hr-HR"/>
        </w:rPr>
        <w:t>la otvaranje stečajnog postupka,</w:t>
      </w:r>
      <w:r w:rsidRPr="002F10A0">
        <w:rPr>
          <w:rFonts w:cs="Times New Roman" w:eastAsia="Times New Roman" w:hAnsi="Times New Roman" w:ascii="Times New Roman"/>
          <w:sz w:val="24"/>
          <w:szCs w:val="24"/>
          <w:lang w:eastAsia="hr-HR"/>
        </w:rPr>
        <w:t xml:space="preserve"> to je temeljem odredbe čl. 433. i 435. st. 2. SZ-a rješenjem poslovni broj </w:t>
      </w:r>
      <w:r w:rsidR="003B01C6">
        <w:rPr>
          <w:rFonts w:cs="Times New Roman" w:eastAsia="Times New Roman" w:hAnsi="Times New Roman" w:ascii="Times New Roman"/>
          <w:sz w:val="24"/>
          <w:szCs w:val="24"/>
          <w:lang w:eastAsia="hr-HR"/>
        </w:rPr>
        <w:t>11.St-1398</w:t>
      </w:r>
      <w:r w:rsidRPr="002F10A0">
        <w:rPr>
          <w:rFonts w:cs="Times New Roman" w:eastAsia="Times New Roman" w:hAnsi="Times New Roman" w:ascii="Times New Roman"/>
          <w:sz w:val="24"/>
          <w:szCs w:val="24"/>
          <w:lang w:eastAsia="hr-HR"/>
        </w:rPr>
        <w:t xml:space="preserve">/2015 od 21. </w:t>
      </w:r>
      <w:r w:rsidR="003B01C6">
        <w:rPr>
          <w:rFonts w:cs="Times New Roman" w:eastAsia="Times New Roman" w:hAnsi="Times New Roman" w:ascii="Times New Roman"/>
          <w:sz w:val="24"/>
          <w:szCs w:val="24"/>
          <w:lang w:eastAsia="hr-HR"/>
        </w:rPr>
        <w:t>rujn</w:t>
      </w:r>
      <w:r w:rsidRPr="002F10A0">
        <w:rPr>
          <w:rFonts w:cs="Times New Roman" w:eastAsia="Times New Roman" w:hAnsi="Times New Roman" w:ascii="Times New Roman"/>
          <w:sz w:val="24"/>
          <w:szCs w:val="24"/>
          <w:lang w:eastAsia="hr-HR"/>
        </w:rPr>
        <w:t xml:space="preserve">a 2016. godine obustavljen skraćeni stečajni postupak nad dužnikom. </w:t>
      </w:r>
    </w:p>
    <w:p w:rsidRDefault="002F10A0" w:rsidP="00465BBD" w:rsidR="002F10A0">
      <w:pPr>
        <w:spacing w:lineRule="auto" w:line="240" w:after="0" w:before="180"/>
        <w:ind w:firstLine="709"/>
        <w:jc w:val="both"/>
        <w:rPr>
          <w:rFonts w:cs="Times New Roman" w:eastAsia="Times New Roman" w:hAnsi="Times New Roman" w:ascii="Times New Roman"/>
          <w:sz w:val="24"/>
          <w:szCs w:val="24"/>
          <w:lang w:eastAsia="hr-HR"/>
        </w:rPr>
      </w:pPr>
      <w:r w:rsidRPr="002F10A0">
        <w:rPr>
          <w:rFonts w:cs="Times New Roman" w:eastAsia="Times New Roman" w:hAnsi="Times New Roman" w:ascii="Times New Roman"/>
          <w:sz w:val="24"/>
          <w:szCs w:val="24"/>
          <w:lang w:eastAsia="hr-HR"/>
        </w:rPr>
        <w:t>Po pravomoćnosti predmetnog rješenja stečajna pisarnica ovog suda zavela je predmet pod poslovni broj St-1</w:t>
      </w:r>
      <w:r w:rsidR="003B01C6">
        <w:rPr>
          <w:rFonts w:cs="Times New Roman" w:eastAsia="Times New Roman" w:hAnsi="Times New Roman" w:ascii="Times New Roman"/>
          <w:sz w:val="24"/>
          <w:szCs w:val="24"/>
          <w:lang w:eastAsia="hr-HR"/>
        </w:rPr>
        <w:t>880</w:t>
      </w:r>
      <w:r w:rsidRPr="002F10A0">
        <w:rPr>
          <w:rFonts w:cs="Times New Roman" w:eastAsia="Times New Roman" w:hAnsi="Times New Roman" w:ascii="Times New Roman"/>
          <w:sz w:val="24"/>
          <w:szCs w:val="24"/>
          <w:lang w:eastAsia="hr-HR"/>
        </w:rPr>
        <w:t>/2016.</w:t>
      </w:r>
    </w:p>
    <w:p w:rsidRDefault="00CB34CE" w:rsidP="00465BBD" w:rsidR="00F109D8">
      <w:pPr>
        <w:spacing w:lineRule="auto" w:line="240" w:after="0" w:before="180"/>
        <w:ind w:firstLine="709"/>
        <w:jc w:val="both"/>
        <w:rPr>
          <w:rFonts w:cs="Times New Roman" w:hAnsi="Times New Roman" w:ascii="Times New Roman"/>
          <w:sz w:val="24"/>
          <w:szCs w:val="24"/>
        </w:rPr>
      </w:pPr>
      <w:r>
        <w:rPr>
          <w:rFonts w:cs="Times New Roman" w:hAnsi="Times New Roman" w:ascii="Times New Roman"/>
          <w:sz w:val="24"/>
          <w:szCs w:val="24"/>
        </w:rPr>
        <w:t>Temeljem odredbe</w:t>
      </w:r>
      <w:r w:rsidR="00CE7D52" w:rsidRPr="006E2FCB">
        <w:rPr>
          <w:rFonts w:cs="Times New Roman" w:hAnsi="Times New Roman" w:ascii="Times New Roman"/>
          <w:sz w:val="24"/>
          <w:szCs w:val="24"/>
        </w:rPr>
        <w:t xml:space="preserve"> čl. 115. st. 1. SZ-a, rješenjem</w:t>
      </w:r>
      <w:r>
        <w:rPr>
          <w:rFonts w:cs="Times New Roman" w:hAnsi="Times New Roman" w:ascii="Times New Roman"/>
          <w:sz w:val="24"/>
          <w:szCs w:val="24"/>
        </w:rPr>
        <w:t xml:space="preserve"> ovoga suda poslovni broj</w:t>
      </w:r>
      <w:r w:rsidR="00CE7D52" w:rsidRPr="006E2FCB">
        <w:rPr>
          <w:rFonts w:cs="Times New Roman" w:hAnsi="Times New Roman" w:ascii="Times New Roman"/>
          <w:sz w:val="24"/>
          <w:szCs w:val="24"/>
        </w:rPr>
        <w:t xml:space="preserve"> 11. St-</w:t>
      </w:r>
      <w:r w:rsidR="00C86D4A">
        <w:rPr>
          <w:rFonts w:cs="Times New Roman" w:hAnsi="Times New Roman" w:ascii="Times New Roman"/>
          <w:sz w:val="24"/>
          <w:szCs w:val="24"/>
        </w:rPr>
        <w:t>1</w:t>
      </w:r>
      <w:r w:rsidR="00162FF5">
        <w:rPr>
          <w:rFonts w:cs="Times New Roman" w:hAnsi="Times New Roman" w:ascii="Times New Roman"/>
          <w:sz w:val="24"/>
          <w:szCs w:val="24"/>
        </w:rPr>
        <w:t>880</w:t>
      </w:r>
      <w:r w:rsidR="00C86D4A">
        <w:rPr>
          <w:rFonts w:cs="Times New Roman" w:hAnsi="Times New Roman" w:ascii="Times New Roman"/>
          <w:sz w:val="24"/>
          <w:szCs w:val="24"/>
        </w:rPr>
        <w:t>/2016</w:t>
      </w:r>
      <w:r w:rsidR="00CE7D52" w:rsidRPr="006E2FCB">
        <w:rPr>
          <w:rFonts w:cs="Times New Roman" w:hAnsi="Times New Roman" w:ascii="Times New Roman"/>
          <w:sz w:val="24"/>
          <w:szCs w:val="24"/>
        </w:rPr>
        <w:t xml:space="preserve"> od </w:t>
      </w:r>
      <w:r w:rsidR="00162FF5">
        <w:rPr>
          <w:rFonts w:cs="Times New Roman" w:hAnsi="Times New Roman" w:ascii="Times New Roman"/>
          <w:sz w:val="24"/>
          <w:szCs w:val="24"/>
        </w:rPr>
        <w:t>30</w:t>
      </w:r>
      <w:r w:rsidR="00C86D4A" w:rsidRPr="00C86D4A">
        <w:rPr>
          <w:rFonts w:cs="Times New Roman" w:hAnsi="Times New Roman" w:ascii="Times New Roman"/>
          <w:sz w:val="24"/>
          <w:szCs w:val="24"/>
        </w:rPr>
        <w:t>. ožujka 2017</w:t>
      </w:r>
      <w:r w:rsidR="00CE7D52" w:rsidRPr="006E2FCB">
        <w:rPr>
          <w:rFonts w:cs="Times New Roman" w:hAnsi="Times New Roman" w:ascii="Times New Roman"/>
          <w:sz w:val="24"/>
          <w:szCs w:val="24"/>
        </w:rPr>
        <w:t xml:space="preserve">. godine </w:t>
      </w:r>
      <w:r>
        <w:rPr>
          <w:rFonts w:cs="Times New Roman" w:hAnsi="Times New Roman" w:ascii="Times New Roman"/>
          <w:sz w:val="24"/>
          <w:szCs w:val="24"/>
        </w:rPr>
        <w:t xml:space="preserve">pokrenut je </w:t>
      </w:r>
      <w:r w:rsidR="00CE7D52" w:rsidRPr="006E2FCB">
        <w:rPr>
          <w:rFonts w:cs="Times New Roman" w:hAnsi="Times New Roman" w:ascii="Times New Roman"/>
          <w:sz w:val="24"/>
          <w:szCs w:val="24"/>
        </w:rPr>
        <w:t>prethodni postupak radi utvrđivanja pretpostavki za otvaranje s</w:t>
      </w:r>
      <w:r w:rsidR="005E1DBA">
        <w:rPr>
          <w:rFonts w:cs="Times New Roman" w:hAnsi="Times New Roman" w:ascii="Times New Roman"/>
          <w:sz w:val="24"/>
          <w:szCs w:val="24"/>
        </w:rPr>
        <w:t xml:space="preserve">tečajnog postupka nad dužnikom. Istim rješenjem, </w:t>
      </w:r>
      <w:r w:rsidR="00F109D8">
        <w:rPr>
          <w:rFonts w:cs="Times New Roman" w:hAnsi="Times New Roman" w:ascii="Times New Roman"/>
          <w:sz w:val="24"/>
          <w:szCs w:val="24"/>
        </w:rPr>
        <w:t xml:space="preserve">određena je mjera </w:t>
      </w:r>
      <w:r w:rsidR="00F109D8" w:rsidRPr="00F109D8">
        <w:rPr>
          <w:rFonts w:cs="Times New Roman" w:hAnsi="Times New Roman" w:ascii="Times New Roman"/>
          <w:sz w:val="24"/>
          <w:szCs w:val="24"/>
        </w:rPr>
        <w:t xml:space="preserve">osiguranja </w:t>
      </w:r>
      <w:r w:rsidR="00F109D8">
        <w:rPr>
          <w:rFonts w:cs="Times New Roman" w:hAnsi="Times New Roman" w:ascii="Times New Roman"/>
          <w:sz w:val="24"/>
          <w:szCs w:val="24"/>
        </w:rPr>
        <w:t>na način da je</w:t>
      </w:r>
      <w:r w:rsidR="00F109D8" w:rsidRPr="00F109D8">
        <w:rPr>
          <w:rFonts w:cs="Times New Roman" w:hAnsi="Times New Roman" w:ascii="Times New Roman"/>
          <w:sz w:val="24"/>
          <w:szCs w:val="24"/>
        </w:rPr>
        <w:t xml:space="preserve"> dužniku postavlj</w:t>
      </w:r>
      <w:r w:rsidR="00F109D8">
        <w:rPr>
          <w:rFonts w:cs="Times New Roman" w:hAnsi="Times New Roman" w:ascii="Times New Roman"/>
          <w:sz w:val="24"/>
          <w:szCs w:val="24"/>
        </w:rPr>
        <w:t>en</w:t>
      </w:r>
      <w:r w:rsidR="00F109D8" w:rsidRPr="00F109D8">
        <w:rPr>
          <w:rFonts w:cs="Times New Roman" w:hAnsi="Times New Roman" w:ascii="Times New Roman"/>
          <w:sz w:val="24"/>
          <w:szCs w:val="24"/>
        </w:rPr>
        <w:t xml:space="preserve"> privremeni stečajni upravitelj Ivo Bučan dipl. oec. iz Mravinaca, Don Petra Peroša 6, OIB: 76689754975, </w:t>
      </w:r>
      <w:r w:rsidR="00F109D8">
        <w:rPr>
          <w:rFonts w:cs="Times New Roman" w:hAnsi="Times New Roman" w:ascii="Times New Roman"/>
          <w:sz w:val="24"/>
          <w:szCs w:val="24"/>
        </w:rPr>
        <w:t xml:space="preserve">kojem je naloženo, između ostalog utvrditi </w:t>
      </w:r>
      <w:r w:rsidR="00F109D8" w:rsidRPr="00F109D8">
        <w:rPr>
          <w:rFonts w:cs="Times New Roman" w:hAnsi="Times New Roman" w:ascii="Times New Roman"/>
          <w:sz w:val="24"/>
          <w:szCs w:val="24"/>
        </w:rPr>
        <w:t xml:space="preserve">  imovinu stečajn</w:t>
      </w:r>
      <w:r w:rsidR="00F109D8">
        <w:rPr>
          <w:rFonts w:cs="Times New Roman" w:hAnsi="Times New Roman" w:ascii="Times New Roman"/>
          <w:sz w:val="24"/>
          <w:szCs w:val="24"/>
        </w:rPr>
        <w:t xml:space="preserve">og dužnika i njezinu vrijednost te </w:t>
      </w:r>
      <w:r w:rsidR="00F109D8" w:rsidRPr="00F109D8">
        <w:rPr>
          <w:rFonts w:cs="Times New Roman" w:hAnsi="Times New Roman" w:ascii="Times New Roman"/>
          <w:sz w:val="24"/>
          <w:szCs w:val="24"/>
        </w:rPr>
        <w:t>da li je imovina stečajnog dužnika dovoljna za namirenje troškova stečajnog postupka</w:t>
      </w:r>
      <w:r w:rsidR="00F109D8">
        <w:rPr>
          <w:rFonts w:cs="Times New Roman" w:hAnsi="Times New Roman" w:ascii="Times New Roman"/>
          <w:sz w:val="24"/>
          <w:szCs w:val="24"/>
        </w:rPr>
        <w:t>.</w:t>
      </w:r>
    </w:p>
    <w:p w:rsidRDefault="00F109D8" w:rsidP="00465BBD" w:rsidR="00F109D8">
      <w:pPr>
        <w:spacing w:lineRule="auto" w:line="240" w:after="0" w:before="180"/>
        <w:ind w:firstLine="709"/>
        <w:jc w:val="both"/>
        <w:rPr>
          <w:rFonts w:cs="Times New Roman" w:hAnsi="Times New Roman" w:ascii="Times New Roman"/>
          <w:sz w:val="24"/>
          <w:szCs w:val="24"/>
        </w:rPr>
      </w:pPr>
      <w:r>
        <w:rPr>
          <w:rFonts w:cs="Times New Roman" w:hAnsi="Times New Roman" w:ascii="Times New Roman"/>
          <w:sz w:val="24"/>
          <w:szCs w:val="24"/>
        </w:rPr>
        <w:t>U sv</w:t>
      </w:r>
      <w:r w:rsidR="00172334">
        <w:rPr>
          <w:rFonts w:cs="Times New Roman" w:hAnsi="Times New Roman" w:ascii="Times New Roman"/>
          <w:sz w:val="24"/>
          <w:szCs w:val="24"/>
        </w:rPr>
        <w:t>om pisanom izviješću, privremen</w:t>
      </w:r>
      <w:r>
        <w:rPr>
          <w:rFonts w:cs="Times New Roman" w:hAnsi="Times New Roman" w:ascii="Times New Roman"/>
          <w:sz w:val="24"/>
          <w:szCs w:val="24"/>
        </w:rPr>
        <w:t xml:space="preserve">i stečajni upravitelj Ivo Bučan utvrdio je da </w:t>
      </w:r>
      <w:r w:rsidR="00172334">
        <w:rPr>
          <w:rFonts w:cs="Times New Roman" w:hAnsi="Times New Roman" w:ascii="Times New Roman"/>
          <w:sz w:val="24"/>
          <w:szCs w:val="24"/>
        </w:rPr>
        <w:t>prema bilanci stanja na dan 31. prosinca 2016. godine vrijednost dugotrajne imovine dužnika iznosi 654.000,00 kn i dao mišljenje na je imovina dužnika dovoljna za vođenje stečajnog postupka.</w:t>
      </w:r>
    </w:p>
    <w:p w:rsidRDefault="004C74B4" w:rsidP="00465BBD" w:rsidR="005E1DBA">
      <w:pPr>
        <w:pStyle w:val="Bezproreda"/>
        <w:spacing w:before="180"/>
        <w:ind w:firstLine="709"/>
        <w:jc w:val="both"/>
        <w:rPr>
          <w:rFonts w:cs="Times New Roman" w:hAnsi="Times New Roman" w:ascii="Times New Roman"/>
          <w:sz w:val="24"/>
          <w:szCs w:val="24"/>
        </w:rPr>
      </w:pPr>
      <w:r>
        <w:rPr>
          <w:rFonts w:cs="Times New Roman" w:hAnsi="Times New Roman" w:ascii="Times New Roman"/>
          <w:sz w:val="24"/>
          <w:szCs w:val="24"/>
        </w:rPr>
        <w:t xml:space="preserve">Na ročištu </w:t>
      </w:r>
      <w:r w:rsidRPr="004C74B4">
        <w:rPr>
          <w:rFonts w:cs="Times New Roman" w:hAnsi="Times New Roman" w:ascii="Times New Roman"/>
          <w:sz w:val="24"/>
          <w:szCs w:val="24"/>
        </w:rPr>
        <w:t>radi očitovanja o prijedlogu za otvaranje stečajnog postupka</w:t>
      </w:r>
      <w:r>
        <w:rPr>
          <w:rFonts w:cs="Times New Roman" w:hAnsi="Times New Roman" w:ascii="Times New Roman"/>
          <w:sz w:val="24"/>
          <w:szCs w:val="24"/>
        </w:rPr>
        <w:t xml:space="preserve"> održanom 3. svibnja 2017. godine </w:t>
      </w:r>
      <w:r w:rsidR="005E1DBA">
        <w:rPr>
          <w:rFonts w:cs="Times New Roman" w:hAnsi="Times New Roman" w:ascii="Times New Roman"/>
          <w:sz w:val="24"/>
          <w:szCs w:val="24"/>
        </w:rPr>
        <w:t>zastupnica</w:t>
      </w:r>
      <w:r w:rsidR="005E1DBA" w:rsidRPr="005E1DBA">
        <w:rPr>
          <w:rFonts w:cs="Times New Roman" w:hAnsi="Times New Roman" w:ascii="Times New Roman"/>
          <w:sz w:val="24"/>
          <w:szCs w:val="24"/>
        </w:rPr>
        <w:t xml:space="preserve"> po zakonu dužnika </w:t>
      </w:r>
      <w:r w:rsidR="005E1DBA">
        <w:rPr>
          <w:rFonts w:cs="Times New Roman" w:hAnsi="Times New Roman" w:ascii="Times New Roman"/>
          <w:sz w:val="24"/>
          <w:szCs w:val="24"/>
        </w:rPr>
        <w:t xml:space="preserve">Nevenka Bakota </w:t>
      </w:r>
      <w:r w:rsidR="005E1DBA" w:rsidRPr="005E1DBA">
        <w:rPr>
          <w:rFonts w:cs="Times New Roman" w:hAnsi="Times New Roman" w:ascii="Times New Roman"/>
          <w:sz w:val="24"/>
          <w:szCs w:val="24"/>
        </w:rPr>
        <w:t>izjav</w:t>
      </w:r>
      <w:r w:rsidR="005E1DBA">
        <w:rPr>
          <w:rFonts w:cs="Times New Roman" w:hAnsi="Times New Roman" w:ascii="Times New Roman"/>
          <w:sz w:val="24"/>
          <w:szCs w:val="24"/>
        </w:rPr>
        <w:t xml:space="preserve">ila je </w:t>
      </w:r>
      <w:r w:rsidR="005E1DBA" w:rsidRPr="005E1DBA">
        <w:rPr>
          <w:rFonts w:cs="Times New Roman" w:hAnsi="Times New Roman" w:ascii="Times New Roman"/>
          <w:sz w:val="24"/>
          <w:szCs w:val="24"/>
        </w:rPr>
        <w:t>da je suglasna sa prijedlogom za otvaranje stečajnog postupka te da priznaje postojanje stečajnog razloga nesposobnost</w:t>
      </w:r>
      <w:r w:rsidR="00172334">
        <w:rPr>
          <w:rFonts w:cs="Times New Roman" w:hAnsi="Times New Roman" w:ascii="Times New Roman"/>
          <w:sz w:val="24"/>
          <w:szCs w:val="24"/>
        </w:rPr>
        <w:t>i za plaćanje na strani dužnika, a n</w:t>
      </w:r>
      <w:r w:rsidR="005E1DBA">
        <w:rPr>
          <w:rFonts w:cs="Times New Roman" w:hAnsi="Times New Roman" w:ascii="Times New Roman"/>
          <w:sz w:val="24"/>
          <w:szCs w:val="24"/>
        </w:rPr>
        <w:t xml:space="preserve">a ročištu radi </w:t>
      </w:r>
      <w:r w:rsidR="005E1DBA" w:rsidRPr="005E1DBA">
        <w:rPr>
          <w:rFonts w:cs="Times New Roman" w:hAnsi="Times New Roman" w:ascii="Times New Roman"/>
          <w:sz w:val="24"/>
          <w:szCs w:val="24"/>
        </w:rPr>
        <w:t xml:space="preserve">rasprave o pretpostavkama </w:t>
      </w:r>
      <w:r w:rsidR="005E1DBA">
        <w:rPr>
          <w:rFonts w:cs="Times New Roman" w:hAnsi="Times New Roman" w:ascii="Times New Roman"/>
          <w:sz w:val="24"/>
          <w:szCs w:val="24"/>
        </w:rPr>
        <w:t xml:space="preserve">za otvaranje stečajnog postupka održanom istoga dana, istakla je da dužnik od imovine ima </w:t>
      </w:r>
      <w:r w:rsidR="005E1DBA" w:rsidRPr="005E1DBA">
        <w:rPr>
          <w:rFonts w:cs="Times New Roman" w:hAnsi="Times New Roman" w:ascii="Times New Roman"/>
          <w:sz w:val="24"/>
          <w:szCs w:val="24"/>
        </w:rPr>
        <w:t>objekt i opremu</w:t>
      </w:r>
      <w:r w:rsidR="005E1DBA">
        <w:rPr>
          <w:rFonts w:cs="Times New Roman" w:hAnsi="Times New Roman" w:ascii="Times New Roman"/>
          <w:sz w:val="24"/>
          <w:szCs w:val="24"/>
        </w:rPr>
        <w:t xml:space="preserve"> (o čijoj se tržišnoj vrijednosti nije mogla izjasniti), kao i </w:t>
      </w:r>
      <w:r w:rsidR="005E1DBA" w:rsidRPr="005E1DBA">
        <w:rPr>
          <w:rFonts w:cs="Times New Roman" w:hAnsi="Times New Roman" w:ascii="Times New Roman"/>
          <w:sz w:val="24"/>
          <w:szCs w:val="24"/>
        </w:rPr>
        <w:t xml:space="preserve"> potraživanje prema Željku Šimiću po osnovi neplaćenih kamata na tražbinu koja je dosuđena pravomoćnom sudskom presudom.</w:t>
      </w:r>
    </w:p>
    <w:p w:rsidRDefault="00AF0710" w:rsidP="00465BBD" w:rsidR="004C74B4">
      <w:pPr>
        <w:pStyle w:val="Bezproreda"/>
        <w:spacing w:before="180"/>
        <w:ind w:firstLine="709"/>
        <w:jc w:val="both"/>
        <w:rPr>
          <w:rFonts w:cs="Times New Roman" w:hAnsi="Times New Roman" w:ascii="Times New Roman"/>
          <w:sz w:val="24"/>
          <w:szCs w:val="24"/>
        </w:rPr>
      </w:pPr>
      <w:r>
        <w:rPr>
          <w:rFonts w:cs="Times New Roman" w:hAnsi="Times New Roman" w:ascii="Times New Roman"/>
          <w:sz w:val="24"/>
          <w:szCs w:val="24"/>
        </w:rPr>
        <w:t>Na istom ročištu, privremeni stečajni upravitelj naveo je da smatra da su ispunjeni uvjeti za otvaranje redovnog stečajnog postupka te da bi se iz imovine društva mogli namiriti minimalno troškovi stečajnog postupka.</w:t>
      </w:r>
    </w:p>
    <w:p w:rsidRDefault="00AB156C" w:rsidP="00465BBD" w:rsidR="00CE7D52" w:rsidRPr="00762D83">
      <w:pPr>
        <w:pStyle w:val="Bezproreda"/>
        <w:spacing w:before="180"/>
        <w:jc w:val="both"/>
        <w:rPr>
          <w:rFonts w:cs="Times New Roman" w:hAnsi="Times New Roman" w:ascii="Times New Roman"/>
          <w:sz w:val="24"/>
          <w:szCs w:val="24"/>
        </w:rPr>
      </w:pPr>
      <w:r w:rsidRPr="00762D83">
        <w:rPr>
          <w:rFonts w:cs="Times New Roman" w:hAnsi="Times New Roman" w:ascii="Times New Roman"/>
          <w:sz w:val="24"/>
          <w:szCs w:val="24"/>
        </w:rPr>
        <w:tab/>
      </w:r>
      <w:r w:rsidR="00CE7D52" w:rsidRPr="00762D83">
        <w:rPr>
          <w:rFonts w:cs="Times New Roman" w:hAnsi="Times New Roman" w:ascii="Times New Roman"/>
          <w:sz w:val="24"/>
          <w:szCs w:val="24"/>
        </w:rPr>
        <w:t>Odredbom čl. 5. st. 1. i 2. SZ-a propisano je da se stečajni postupak može otvoriti ako sud utvrdi postojanje stečajnog razloga</w:t>
      </w:r>
      <w:r w:rsidR="00DF1715">
        <w:rPr>
          <w:rFonts w:cs="Times New Roman" w:hAnsi="Times New Roman" w:ascii="Times New Roman"/>
          <w:sz w:val="24"/>
          <w:szCs w:val="24"/>
        </w:rPr>
        <w:t xml:space="preserve"> (</w:t>
      </w:r>
      <w:r w:rsidR="00CE7D52" w:rsidRPr="00762D83">
        <w:rPr>
          <w:rFonts w:cs="Times New Roman" w:hAnsi="Times New Roman" w:ascii="Times New Roman"/>
          <w:sz w:val="24"/>
          <w:szCs w:val="24"/>
        </w:rPr>
        <w:t>nesposobnost</w:t>
      </w:r>
      <w:r w:rsidR="00DF1715">
        <w:rPr>
          <w:rFonts w:cs="Times New Roman" w:hAnsi="Times New Roman" w:ascii="Times New Roman"/>
          <w:sz w:val="24"/>
          <w:szCs w:val="24"/>
        </w:rPr>
        <w:t>i</w:t>
      </w:r>
      <w:r w:rsidR="00CE7D52" w:rsidRPr="00762D83">
        <w:rPr>
          <w:rFonts w:cs="Times New Roman" w:hAnsi="Times New Roman" w:ascii="Times New Roman"/>
          <w:sz w:val="24"/>
          <w:szCs w:val="24"/>
        </w:rPr>
        <w:t xml:space="preserve"> za plaćanje i</w:t>
      </w:r>
      <w:r w:rsidR="00DF1715">
        <w:rPr>
          <w:rFonts w:cs="Times New Roman" w:hAnsi="Times New Roman" w:ascii="Times New Roman"/>
          <w:sz w:val="24"/>
          <w:szCs w:val="24"/>
        </w:rPr>
        <w:t>/ili</w:t>
      </w:r>
      <w:r w:rsidR="00CE7D52" w:rsidRPr="00762D83">
        <w:rPr>
          <w:rFonts w:cs="Times New Roman" w:hAnsi="Times New Roman" w:ascii="Times New Roman"/>
          <w:sz w:val="24"/>
          <w:szCs w:val="24"/>
        </w:rPr>
        <w:t xml:space="preserve"> prezaduženost</w:t>
      </w:r>
      <w:r w:rsidR="00DF1715">
        <w:rPr>
          <w:rFonts w:cs="Times New Roman" w:hAnsi="Times New Roman" w:ascii="Times New Roman"/>
          <w:sz w:val="24"/>
          <w:szCs w:val="24"/>
        </w:rPr>
        <w:t>i)</w:t>
      </w:r>
      <w:r w:rsidR="00CE7D52" w:rsidRPr="00762D83">
        <w:rPr>
          <w:rFonts w:cs="Times New Roman" w:hAnsi="Times New Roman" w:ascii="Times New Roman"/>
          <w:sz w:val="24"/>
          <w:szCs w:val="24"/>
        </w:rPr>
        <w:t xml:space="preserve">. </w:t>
      </w:r>
    </w:p>
    <w:p w:rsidRDefault="00CE7D52" w:rsidP="00465BBD" w:rsidR="00CE7D52" w:rsidRPr="00762D83">
      <w:pPr>
        <w:pStyle w:val="Bezproreda"/>
        <w:spacing w:before="180"/>
        <w:ind w:firstLine="708"/>
        <w:jc w:val="both"/>
        <w:rPr>
          <w:rFonts w:cs="Times New Roman" w:hAnsi="Times New Roman" w:ascii="Times New Roman"/>
          <w:sz w:val="24"/>
          <w:szCs w:val="24"/>
        </w:rPr>
      </w:pPr>
      <w:r w:rsidRPr="00762D83">
        <w:rPr>
          <w:rFonts w:cs="Times New Roman" w:hAnsi="Times New Roman" w:ascii="Times New Roman"/>
          <w:sz w:val="24"/>
          <w:szCs w:val="24"/>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DF1715" w:rsidP="00465BBD" w:rsidR="00806D49">
      <w:pPr>
        <w:pStyle w:val="Bezproreda"/>
        <w:spacing w:before="180"/>
        <w:ind w:firstLine="709"/>
        <w:jc w:val="both"/>
        <w:rPr>
          <w:rFonts w:cs="Times New Roman" w:hAnsi="Times New Roman" w:ascii="Times New Roman"/>
          <w:sz w:val="24"/>
          <w:szCs w:val="24"/>
        </w:rPr>
      </w:pPr>
      <w:r>
        <w:rPr>
          <w:rFonts w:cs="Times New Roman" w:hAnsi="Times New Roman" w:ascii="Times New Roman"/>
          <w:sz w:val="24"/>
          <w:szCs w:val="24"/>
        </w:rPr>
        <w:t>Nakon provedenog prethodnog postupka, sud</w:t>
      </w:r>
      <w:r w:rsidR="00CE7D52" w:rsidRPr="003600DA">
        <w:rPr>
          <w:rFonts w:cs="Times New Roman" w:hAnsi="Times New Roman" w:ascii="Times New Roman"/>
          <w:sz w:val="24"/>
          <w:szCs w:val="24"/>
        </w:rPr>
        <w:t xml:space="preserve"> je utvrdio da kod dužnika postoji stečajni ra</w:t>
      </w:r>
      <w:r w:rsidR="00A220EC" w:rsidRPr="003600DA">
        <w:rPr>
          <w:rFonts w:cs="Times New Roman" w:hAnsi="Times New Roman" w:ascii="Times New Roman"/>
          <w:sz w:val="24"/>
          <w:szCs w:val="24"/>
        </w:rPr>
        <w:t xml:space="preserve">zlog </w:t>
      </w:r>
      <w:r w:rsidR="00A220EC" w:rsidRPr="00DF1715">
        <w:rPr>
          <w:rFonts w:cs="Times New Roman" w:hAnsi="Times New Roman" w:ascii="Times New Roman"/>
          <w:sz w:val="24"/>
          <w:szCs w:val="24"/>
        </w:rPr>
        <w:t>nesposobnosti za plaćanje,</w:t>
      </w:r>
      <w:r w:rsidR="006800A2" w:rsidRPr="00DF1715">
        <w:rPr>
          <w:rFonts w:cs="Times New Roman" w:hAnsi="Times New Roman" w:ascii="Times New Roman"/>
          <w:sz w:val="24"/>
          <w:szCs w:val="24"/>
        </w:rPr>
        <w:t xml:space="preserve"> a budući iz potvrde FINA-e od </w:t>
      </w:r>
      <w:r w:rsidR="00BF0220">
        <w:rPr>
          <w:rFonts w:cs="Times New Roman" w:hAnsi="Times New Roman" w:ascii="Times New Roman"/>
          <w:sz w:val="24"/>
          <w:szCs w:val="24"/>
        </w:rPr>
        <w:t>2. svibnja</w:t>
      </w:r>
      <w:r w:rsidR="006800A2" w:rsidRPr="00DF1715">
        <w:rPr>
          <w:rFonts w:cs="Times New Roman" w:hAnsi="Times New Roman" w:ascii="Times New Roman"/>
          <w:sz w:val="24"/>
          <w:szCs w:val="24"/>
        </w:rPr>
        <w:t xml:space="preserve"> 2017.</w:t>
      </w:r>
      <w:r w:rsidR="003600DA" w:rsidRPr="00DF1715">
        <w:rPr>
          <w:rFonts w:cs="Times New Roman" w:hAnsi="Times New Roman" w:ascii="Times New Roman"/>
          <w:sz w:val="24"/>
          <w:szCs w:val="24"/>
        </w:rPr>
        <w:t xml:space="preserve"> </w:t>
      </w:r>
      <w:r w:rsidR="00A220EC" w:rsidRPr="00DF1715">
        <w:rPr>
          <w:rFonts w:cs="Times New Roman" w:hAnsi="Times New Roman" w:ascii="Times New Roman"/>
          <w:sz w:val="24"/>
          <w:szCs w:val="24"/>
        </w:rPr>
        <w:t>god</w:t>
      </w:r>
      <w:r w:rsidR="006800A2" w:rsidRPr="00DF1715">
        <w:rPr>
          <w:rFonts w:cs="Times New Roman" w:hAnsi="Times New Roman" w:ascii="Times New Roman"/>
          <w:sz w:val="24"/>
          <w:szCs w:val="24"/>
        </w:rPr>
        <w:t xml:space="preserve">ine </w:t>
      </w:r>
      <w:r w:rsidR="00BF0220">
        <w:rPr>
          <w:rFonts w:cs="Times New Roman" w:hAnsi="Times New Roman" w:ascii="Times New Roman"/>
          <w:sz w:val="24"/>
          <w:szCs w:val="24"/>
        </w:rPr>
        <w:t>(list 100</w:t>
      </w:r>
      <w:r w:rsidR="003600DA" w:rsidRPr="00DF1715">
        <w:rPr>
          <w:rFonts w:cs="Times New Roman" w:hAnsi="Times New Roman" w:ascii="Times New Roman"/>
          <w:sz w:val="24"/>
          <w:szCs w:val="24"/>
        </w:rPr>
        <w:t xml:space="preserve"> spisa) </w:t>
      </w:r>
      <w:r w:rsidR="006800A2" w:rsidRPr="00DF1715">
        <w:rPr>
          <w:rFonts w:cs="Times New Roman" w:hAnsi="Times New Roman" w:ascii="Times New Roman"/>
          <w:sz w:val="24"/>
          <w:szCs w:val="24"/>
        </w:rPr>
        <w:t xml:space="preserve">proizlazi da dužnik na </w:t>
      </w:r>
      <w:r w:rsidR="003600DA" w:rsidRPr="00DF1715">
        <w:rPr>
          <w:rFonts w:cs="Times New Roman" w:hAnsi="Times New Roman" w:ascii="Times New Roman"/>
          <w:sz w:val="24"/>
          <w:szCs w:val="24"/>
        </w:rPr>
        <w:t>taj dan</w:t>
      </w:r>
      <w:r w:rsidR="00A220EC" w:rsidRPr="00DF1715">
        <w:rPr>
          <w:rFonts w:cs="Times New Roman" w:hAnsi="Times New Roman" w:ascii="Times New Roman"/>
          <w:sz w:val="24"/>
          <w:szCs w:val="24"/>
        </w:rPr>
        <w:t xml:space="preserve"> ima evidentirane neizvršene osnove za plaćanje u neprekinutom</w:t>
      </w:r>
      <w:r w:rsidR="00A220EC" w:rsidRPr="003600DA">
        <w:rPr>
          <w:rFonts w:cs="Times New Roman" w:hAnsi="Times New Roman" w:ascii="Times New Roman"/>
          <w:sz w:val="24"/>
          <w:szCs w:val="24"/>
        </w:rPr>
        <w:t xml:space="preserve"> razdoblju od </w:t>
      </w:r>
      <w:r w:rsidR="00BF0220">
        <w:rPr>
          <w:rFonts w:cs="Times New Roman" w:hAnsi="Times New Roman" w:ascii="Times New Roman"/>
          <w:sz w:val="24"/>
          <w:szCs w:val="24"/>
        </w:rPr>
        <w:t>2142</w:t>
      </w:r>
      <w:r w:rsidR="00AE3DB5">
        <w:rPr>
          <w:rFonts w:cs="Times New Roman" w:hAnsi="Times New Roman" w:ascii="Times New Roman"/>
          <w:sz w:val="24"/>
          <w:szCs w:val="24"/>
        </w:rPr>
        <w:t xml:space="preserve"> </w:t>
      </w:r>
      <w:r w:rsidR="002F10A0">
        <w:rPr>
          <w:rFonts w:cs="Times New Roman" w:hAnsi="Times New Roman" w:ascii="Times New Roman"/>
          <w:sz w:val="24"/>
          <w:szCs w:val="24"/>
        </w:rPr>
        <w:t>dana</w:t>
      </w:r>
      <w:r>
        <w:rPr>
          <w:rFonts w:cs="Times New Roman" w:hAnsi="Times New Roman" w:ascii="Times New Roman"/>
          <w:sz w:val="24"/>
          <w:szCs w:val="24"/>
        </w:rPr>
        <w:t xml:space="preserve">. Osim toga, na ročištu radi očitovanja o prijedlogu za otvaranje stečajnog postupka održanom </w:t>
      </w:r>
      <w:r w:rsidR="00BF0220">
        <w:rPr>
          <w:rFonts w:cs="Times New Roman" w:hAnsi="Times New Roman" w:ascii="Times New Roman"/>
          <w:sz w:val="24"/>
          <w:szCs w:val="24"/>
        </w:rPr>
        <w:t>3. svibnja</w:t>
      </w:r>
      <w:r>
        <w:rPr>
          <w:rFonts w:cs="Times New Roman" w:hAnsi="Times New Roman" w:ascii="Times New Roman"/>
          <w:sz w:val="24"/>
          <w:szCs w:val="24"/>
        </w:rPr>
        <w:t xml:space="preserve"> 2017. godine, zastupni</w:t>
      </w:r>
      <w:r w:rsidR="00BF0220">
        <w:rPr>
          <w:rFonts w:cs="Times New Roman" w:hAnsi="Times New Roman" w:ascii="Times New Roman"/>
          <w:sz w:val="24"/>
          <w:szCs w:val="24"/>
        </w:rPr>
        <w:t>ca</w:t>
      </w:r>
      <w:r>
        <w:rPr>
          <w:rFonts w:cs="Times New Roman" w:hAnsi="Times New Roman" w:ascii="Times New Roman"/>
          <w:sz w:val="24"/>
          <w:szCs w:val="24"/>
        </w:rPr>
        <w:t xml:space="preserve"> po zakonu dužnika </w:t>
      </w:r>
      <w:r w:rsidR="00BF0220">
        <w:rPr>
          <w:rFonts w:cs="Times New Roman" w:hAnsi="Times New Roman" w:ascii="Times New Roman"/>
          <w:sz w:val="24"/>
          <w:szCs w:val="24"/>
        </w:rPr>
        <w:t>Nevenka Bakota suglasila</w:t>
      </w:r>
      <w:r>
        <w:rPr>
          <w:rFonts w:cs="Times New Roman" w:hAnsi="Times New Roman" w:ascii="Times New Roman"/>
          <w:sz w:val="24"/>
          <w:szCs w:val="24"/>
        </w:rPr>
        <w:t xml:space="preserve"> se s</w:t>
      </w:r>
      <w:r w:rsidR="00BF0220">
        <w:rPr>
          <w:rFonts w:cs="Times New Roman" w:hAnsi="Times New Roman" w:ascii="Times New Roman"/>
          <w:sz w:val="24"/>
          <w:szCs w:val="24"/>
        </w:rPr>
        <w:t>a</w:t>
      </w:r>
      <w:r>
        <w:rPr>
          <w:rFonts w:cs="Times New Roman" w:hAnsi="Times New Roman" w:ascii="Times New Roman"/>
          <w:sz w:val="24"/>
          <w:szCs w:val="24"/>
        </w:rPr>
        <w:t xml:space="preserve"> prijedlogom za otvara</w:t>
      </w:r>
      <w:r w:rsidR="00BF0220">
        <w:rPr>
          <w:rFonts w:cs="Times New Roman" w:hAnsi="Times New Roman" w:ascii="Times New Roman"/>
          <w:sz w:val="24"/>
          <w:szCs w:val="24"/>
        </w:rPr>
        <w:t>nje stečajnog postupka i priznala</w:t>
      </w:r>
      <w:r>
        <w:rPr>
          <w:rFonts w:cs="Times New Roman" w:hAnsi="Times New Roman" w:ascii="Times New Roman"/>
          <w:sz w:val="24"/>
          <w:szCs w:val="24"/>
        </w:rPr>
        <w:t xml:space="preserve"> postojanje stečajnog razloga nesposobnosti za plaćanje.</w:t>
      </w:r>
    </w:p>
    <w:p w:rsidRDefault="00806D49" w:rsidP="00465BBD" w:rsidR="00806D49" w:rsidRPr="00806D49">
      <w:pPr>
        <w:pStyle w:val="Bezproreda"/>
        <w:spacing w:before="180"/>
        <w:ind w:firstLine="708"/>
        <w:jc w:val="both"/>
        <w:rPr>
          <w:rFonts w:cs="Times New Roman" w:hAnsi="Times New Roman" w:ascii="Times New Roman"/>
          <w:sz w:val="24"/>
          <w:szCs w:val="24"/>
        </w:rPr>
      </w:pPr>
      <w:r w:rsidRPr="00806D49">
        <w:rPr>
          <w:rFonts w:cs="Times New Roman" w:hAnsi="Times New Roman" w:ascii="Times New Roman"/>
          <w:sz w:val="24"/>
          <w:szCs w:val="24"/>
        </w:rPr>
        <w:t>Nadalje, tijekom prethodnog postupka ovaj sud je utvrdio da dužnik ima imovinu (</w:t>
      </w:r>
      <w:r w:rsidR="00BF0220">
        <w:rPr>
          <w:rFonts w:cs="Times New Roman" w:hAnsi="Times New Roman" w:ascii="Times New Roman"/>
          <w:sz w:val="24"/>
          <w:szCs w:val="24"/>
        </w:rPr>
        <w:t>objekt i opremu</w:t>
      </w:r>
      <w:r w:rsidRPr="00806D49">
        <w:rPr>
          <w:rFonts w:cs="Times New Roman" w:hAnsi="Times New Roman" w:ascii="Times New Roman"/>
          <w:sz w:val="24"/>
          <w:szCs w:val="24"/>
        </w:rPr>
        <w:t>) koja ulazi u stečajnu masu i za koju se osnovano može pretpostaviti da će biti dostatna za namirenje najmanje troškova ovog stečajnog postupka.</w:t>
      </w:r>
    </w:p>
    <w:p w:rsidRDefault="00806D49" w:rsidP="00465BBD" w:rsidR="00806D49" w:rsidRPr="00806D49">
      <w:pPr>
        <w:pStyle w:val="Bezproreda"/>
        <w:spacing w:before="180"/>
        <w:ind w:firstLine="708"/>
        <w:jc w:val="both"/>
        <w:rPr>
          <w:rFonts w:cs="Times New Roman" w:hAnsi="Times New Roman" w:ascii="Times New Roman"/>
          <w:sz w:val="24"/>
          <w:szCs w:val="24"/>
        </w:rPr>
      </w:pPr>
      <w:r w:rsidRPr="00806D49">
        <w:rPr>
          <w:rFonts w:cs="Times New Roman" w:hAnsi="Times New Roman" w:ascii="Times New Roman"/>
          <w:sz w:val="24"/>
          <w:szCs w:val="24"/>
        </w:rPr>
        <w:t>Na temelju tako utvrđenog činjeničnog stanja, u konkretnom slučaju valjalo je donijeti rješenje o otvaranju stečajnog postupka.</w:t>
      </w:r>
    </w:p>
    <w:p w:rsidRDefault="00806D49" w:rsidP="00465BBD" w:rsidR="0095099C">
      <w:pPr>
        <w:pStyle w:val="Bezproreda"/>
        <w:spacing w:before="180"/>
        <w:ind w:firstLine="708"/>
        <w:jc w:val="both"/>
        <w:rPr>
          <w:rFonts w:cs="Times New Roman" w:hAnsi="Times New Roman" w:ascii="Times New Roman"/>
          <w:sz w:val="24"/>
          <w:szCs w:val="24"/>
        </w:rPr>
      </w:pPr>
      <w:r w:rsidRPr="00AF0710">
        <w:rPr>
          <w:rFonts w:cs="Times New Roman" w:hAnsi="Times New Roman" w:ascii="Times New Roman"/>
          <w:sz w:val="24"/>
          <w:szCs w:val="24"/>
        </w:rPr>
        <w:t xml:space="preserve">Izbor stečajnog upravitelja </w:t>
      </w:r>
      <w:r w:rsidR="00BF0220" w:rsidRPr="00AF0710">
        <w:rPr>
          <w:rFonts w:cs="Times New Roman" w:hAnsi="Times New Roman" w:ascii="Times New Roman"/>
          <w:sz w:val="24"/>
          <w:szCs w:val="24"/>
        </w:rPr>
        <w:t>Ive Bučana</w:t>
      </w:r>
      <w:r w:rsidR="00897D24" w:rsidRPr="00AF0710">
        <w:rPr>
          <w:rFonts w:cs="Times New Roman" w:hAnsi="Times New Roman" w:ascii="Times New Roman"/>
          <w:sz w:val="24"/>
          <w:szCs w:val="24"/>
        </w:rPr>
        <w:t xml:space="preserve"> </w:t>
      </w:r>
      <w:r w:rsidRPr="00AF0710">
        <w:rPr>
          <w:rFonts w:cs="Times New Roman" w:hAnsi="Times New Roman" w:ascii="Times New Roman"/>
          <w:sz w:val="24"/>
          <w:szCs w:val="24"/>
        </w:rPr>
        <w:t xml:space="preserve">obavljen je </w:t>
      </w:r>
      <w:r w:rsidR="00AF0710" w:rsidRPr="00AF0710">
        <w:rPr>
          <w:rFonts w:cs="Times New Roman" w:hAnsi="Times New Roman" w:ascii="Times New Roman"/>
          <w:sz w:val="24"/>
          <w:szCs w:val="24"/>
        </w:rPr>
        <w:t>temeljem odredbe čl. 85. st. 2. SZ-a.</w:t>
      </w:r>
    </w:p>
    <w:p w:rsidRDefault="00897D24" w:rsidP="00465BBD" w:rsidR="00762D83" w:rsidRPr="00762D83">
      <w:pPr>
        <w:pStyle w:val="Bezproreda"/>
        <w:spacing w:before="180"/>
        <w:ind w:firstLine="708"/>
        <w:jc w:val="both"/>
        <w:rPr>
          <w:rFonts w:cs="Times New Roman" w:hAnsi="Times New Roman" w:ascii="Times New Roman"/>
          <w:sz w:val="24"/>
          <w:szCs w:val="24"/>
        </w:rPr>
      </w:pPr>
      <w:r>
        <w:rPr>
          <w:rFonts w:cs="Times New Roman" w:hAnsi="Times New Roman" w:ascii="Times New Roman"/>
          <w:sz w:val="24"/>
          <w:szCs w:val="24"/>
        </w:rPr>
        <w:t>Slij</w:t>
      </w:r>
      <w:r w:rsidR="00806D49" w:rsidRPr="00806D49">
        <w:rPr>
          <w:rFonts w:cs="Times New Roman" w:hAnsi="Times New Roman" w:ascii="Times New Roman"/>
          <w:sz w:val="24"/>
          <w:szCs w:val="24"/>
        </w:rPr>
        <w:t>edom na</w:t>
      </w:r>
      <w:r>
        <w:rPr>
          <w:rFonts w:cs="Times New Roman" w:hAnsi="Times New Roman" w:ascii="Times New Roman"/>
          <w:sz w:val="24"/>
          <w:szCs w:val="24"/>
        </w:rPr>
        <w:t xml:space="preserve">vedenog, a temeljem odredbi </w:t>
      </w:r>
      <w:r w:rsidR="00806D49" w:rsidRPr="00806D49">
        <w:rPr>
          <w:rFonts w:cs="Times New Roman" w:hAnsi="Times New Roman" w:ascii="Times New Roman"/>
          <w:sz w:val="24"/>
          <w:szCs w:val="24"/>
        </w:rPr>
        <w:t xml:space="preserve">čl. 5., čl. 6. st. 1., 2. i 4., čl. </w:t>
      </w:r>
      <w:r w:rsidR="00AF0710">
        <w:rPr>
          <w:rFonts w:cs="Times New Roman" w:hAnsi="Times New Roman" w:ascii="Times New Roman"/>
          <w:sz w:val="24"/>
          <w:szCs w:val="24"/>
        </w:rPr>
        <w:t>85. st. 2</w:t>
      </w:r>
      <w:r w:rsidR="00806D49" w:rsidRPr="00806D49">
        <w:rPr>
          <w:rFonts w:cs="Times New Roman" w:hAnsi="Times New Roman" w:ascii="Times New Roman"/>
          <w:sz w:val="24"/>
          <w:szCs w:val="24"/>
        </w:rPr>
        <w:t>., čl. 128., čl. 129., čl. 130., čl. 131. te čl. 257. i čl. 258. SZ-a  odlučeno je kao u izreci ovog rješenja.</w:t>
      </w:r>
    </w:p>
    <w:p w:rsidRDefault="00EC35DE" w:rsidP="00465BBD" w:rsidR="00C24B9D">
      <w:pPr>
        <w:pStyle w:val="Bezproreda"/>
        <w:spacing w:before="160"/>
        <w:rPr>
          <w:rFonts w:cs="Times New Roman" w:hAnsi="Times New Roman" w:ascii="Times New Roman"/>
          <w:sz w:val="24"/>
          <w:szCs w:val="24"/>
        </w:rPr>
      </w:pPr>
      <w:r w:rsidRPr="00762D83">
        <w:rPr>
          <w:rFonts w:cs="Times New Roman" w:hAnsi="Times New Roman" w:ascii="Times New Roman"/>
          <w:sz w:val="24"/>
          <w:szCs w:val="24"/>
        </w:rPr>
        <w:t xml:space="preserve">        </w:t>
      </w:r>
      <w:r w:rsidR="001A1B17">
        <w:rPr>
          <w:rFonts w:cs="Times New Roman" w:hAnsi="Times New Roman" w:ascii="Times New Roman"/>
          <w:sz w:val="24"/>
          <w:szCs w:val="24"/>
        </w:rPr>
        <w:t xml:space="preserve">                                         </w:t>
      </w:r>
      <w:r w:rsidRPr="00762D83">
        <w:rPr>
          <w:rFonts w:cs="Times New Roman" w:hAnsi="Times New Roman" w:ascii="Times New Roman"/>
          <w:sz w:val="24"/>
          <w:szCs w:val="24"/>
        </w:rPr>
        <w:t>U Splitu,</w:t>
      </w:r>
      <w:r w:rsidR="00010DCB">
        <w:rPr>
          <w:rFonts w:cs="Times New Roman" w:hAnsi="Times New Roman" w:ascii="Times New Roman"/>
          <w:sz w:val="24"/>
          <w:szCs w:val="24"/>
        </w:rPr>
        <w:t xml:space="preserve"> 5</w:t>
      </w:r>
      <w:r w:rsidR="00BF0220">
        <w:rPr>
          <w:rFonts w:cs="Times New Roman" w:hAnsi="Times New Roman" w:ascii="Times New Roman"/>
          <w:sz w:val="24"/>
          <w:szCs w:val="24"/>
        </w:rPr>
        <w:t>. svibnja</w:t>
      </w:r>
      <w:r w:rsidR="006800A2">
        <w:rPr>
          <w:rFonts w:cs="Times New Roman" w:hAnsi="Times New Roman" w:ascii="Times New Roman"/>
          <w:sz w:val="24"/>
          <w:szCs w:val="24"/>
        </w:rPr>
        <w:t xml:space="preserve"> 2017</w:t>
      </w:r>
      <w:r w:rsidR="00C24B9D" w:rsidRPr="00762D83">
        <w:rPr>
          <w:rFonts w:cs="Times New Roman" w:hAnsi="Times New Roman" w:ascii="Times New Roman"/>
          <w:sz w:val="24"/>
          <w:szCs w:val="24"/>
        </w:rPr>
        <w:t>. godine</w:t>
      </w:r>
    </w:p>
    <w:p w:rsidRDefault="00C24B9D" w:rsidP="00465BBD" w:rsidR="00C24B9D" w:rsidRPr="00762D83">
      <w:pPr>
        <w:pStyle w:val="Bezproreda"/>
        <w:spacing w:before="160"/>
        <w:ind w:left="6372"/>
        <w:jc w:val="center"/>
        <w:rPr>
          <w:rFonts w:cs="Times New Roman" w:hAnsi="Times New Roman" w:ascii="Times New Roman"/>
          <w:sz w:val="24"/>
          <w:szCs w:val="24"/>
        </w:rPr>
      </w:pPr>
      <w:r w:rsidRPr="00762D83">
        <w:rPr>
          <w:rFonts w:cs="Times New Roman" w:hAnsi="Times New Roman" w:ascii="Times New Roman"/>
          <w:sz w:val="24"/>
          <w:szCs w:val="24"/>
        </w:rPr>
        <w:t>SUTKINJA</w:t>
      </w:r>
    </w:p>
    <w:p w:rsidRDefault="00A47204" w:rsidP="006800A2" w:rsidR="00C86A72" w:rsidRPr="00762D83">
      <w:pPr>
        <w:pStyle w:val="Bezproreda"/>
        <w:ind w:left="6372"/>
        <w:jc w:val="center"/>
        <w:rPr>
          <w:rFonts w:cs="Times New Roman" w:hAnsi="Times New Roman" w:ascii="Times New Roman"/>
          <w:sz w:val="24"/>
          <w:szCs w:val="24"/>
        </w:rPr>
      </w:pPr>
      <w:r w:rsidRPr="00762D83">
        <w:rPr>
          <w:rFonts w:cs="Times New Roman" w:hAnsi="Times New Roman" w:ascii="Times New Roman"/>
          <w:sz w:val="24"/>
          <w:szCs w:val="24"/>
        </w:rPr>
        <w:t>ANA GOLUB GRUIĆ</w:t>
      </w:r>
    </w:p>
    <w:p w:rsidRDefault="00CE7D52" w:rsidP="00762D83" w:rsidR="00CE7D52" w:rsidRPr="00762D83">
      <w:pPr>
        <w:pStyle w:val="Bezproreda"/>
        <w:rPr>
          <w:rFonts w:cs="Times New Roman" w:hAnsi="Times New Roman" w:ascii="Times New Roman"/>
          <w:sz w:val="24"/>
          <w:szCs w:val="24"/>
        </w:rPr>
      </w:pPr>
    </w:p>
    <w:p w:rsidRDefault="00762D83" w:rsidP="00656981" w:rsidR="00762D83">
      <w:pPr>
        <w:pStyle w:val="Bezproreda"/>
        <w:jc w:val="both"/>
        <w:rPr>
          <w:rFonts w:cs="Times New Roman" w:hAnsi="Times New Roman" w:ascii="Times New Roman"/>
          <w:sz w:val="24"/>
          <w:szCs w:val="24"/>
        </w:rPr>
      </w:pPr>
    </w:p>
    <w:p w:rsidRDefault="00CE7D52" w:rsidP="00656981" w:rsidR="00CE7D52" w:rsidRPr="00762D83">
      <w:pPr>
        <w:pStyle w:val="Bezproreda"/>
        <w:jc w:val="both"/>
        <w:rPr>
          <w:rFonts w:cs="Times New Roman" w:hAnsi="Times New Roman" w:ascii="Times New Roman"/>
          <w:sz w:val="24"/>
          <w:szCs w:val="24"/>
        </w:rPr>
      </w:pPr>
      <w:r w:rsidRPr="00762D83">
        <w:rPr>
          <w:rFonts w:cs="Times New Roman" w:hAnsi="Times New Roman" w:ascii="Times New Roman"/>
          <w:sz w:val="24"/>
          <w:szCs w:val="24"/>
        </w:rPr>
        <w:t xml:space="preserve">POUKA O PRAVNOM LIJEKU: </w:t>
      </w:r>
    </w:p>
    <w:p w:rsidRDefault="00CE7D52" w:rsidP="00656981" w:rsidR="00700309" w:rsidRPr="00762D83">
      <w:pPr>
        <w:pStyle w:val="Bezproreda"/>
        <w:jc w:val="both"/>
        <w:rPr>
          <w:rFonts w:cs="Times New Roman" w:hAnsi="Times New Roman" w:ascii="Times New Roman"/>
          <w:sz w:val="24"/>
          <w:szCs w:val="24"/>
        </w:rPr>
      </w:pPr>
      <w:r w:rsidRPr="00762D83">
        <w:rPr>
          <w:rFonts w:cs="Times New Roman" w:hAnsi="Times New Roman" w:ascii="Times New Roman"/>
          <w:sz w:val="24"/>
          <w:szCs w:val="24"/>
        </w:rPr>
        <w:t>Protiv ovog rješenja dopuštena je žalba Visokom trgovačkom sudu Republike Hrvatske. Žalbu protiv rješenja o otvaranju stečajnog postupka može podnijeti osoba ovlaštena za zastupanje dužnika po zakonu do dana nastupanja pravnih posljedica otvaranja stečajnog postupka. Žalba se podnosi putem ovog suda, pismeno u tri primjerka, u roku do 8 dana od dostave ovog rješenja, a dostava ovog rješenja smatra se obavljenom istekom osmog dana od dana njegove objave na mrežnoj stranici e-Oglasna ploča sudova.</w:t>
      </w:r>
    </w:p>
    <w:p w:rsidRDefault="00CE7D52" w:rsidP="00762D83" w:rsidR="00CE7D52" w:rsidRPr="00762D83">
      <w:pPr>
        <w:pStyle w:val="Bezproreda"/>
        <w:rPr>
          <w:rFonts w:cs="Times New Roman" w:hAnsi="Times New Roman" w:ascii="Times New Roman"/>
          <w:sz w:val="24"/>
          <w:szCs w:val="24"/>
        </w:rPr>
      </w:pPr>
    </w:p>
    <w:p w:rsidRDefault="00656981" w:rsidP="00762D83" w:rsidR="00656981">
      <w:pPr>
        <w:pStyle w:val="Bezproreda"/>
        <w:rPr>
          <w:rFonts w:cs="Times New Roman" w:eastAsia="Times New Roman" w:hAnsi="Times New Roman" w:ascii="Times New Roman"/>
          <w:sz w:val="24"/>
          <w:szCs w:val="24"/>
        </w:rPr>
      </w:pPr>
    </w:p>
    <w:p w:rsidRDefault="00656981" w:rsidP="00762D83" w:rsidR="00656981">
      <w:pPr>
        <w:pStyle w:val="Bezproreda"/>
        <w:rPr>
          <w:rFonts w:cs="Times New Roman" w:eastAsia="Times New Roman" w:hAnsi="Times New Roman" w:ascii="Times New Roman"/>
          <w:sz w:val="24"/>
          <w:szCs w:val="24"/>
        </w:rPr>
      </w:pPr>
    </w:p>
    <w:p w:rsidRDefault="00436013" w:rsidP="00762D83" w:rsidR="00436013"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DNA:</w:t>
      </w:r>
    </w:p>
    <w:p w:rsidRDefault="00436013" w:rsidP="00762D83" w:rsidR="00436013"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w:t>
      </w:r>
      <w:r w:rsidR="00700309" w:rsidRPr="00762D83">
        <w:rPr>
          <w:rFonts w:cs="Times New Roman" w:eastAsia="Times New Roman" w:hAnsi="Times New Roman" w:ascii="Times New Roman"/>
          <w:sz w:val="24"/>
          <w:szCs w:val="24"/>
        </w:rPr>
        <w:t xml:space="preserve">predlagatelju </w:t>
      </w:r>
      <w:r w:rsidR="00CE7D52" w:rsidRPr="00762D83">
        <w:rPr>
          <w:rFonts w:cs="Times New Roman" w:eastAsia="Times New Roman" w:hAnsi="Times New Roman" w:ascii="Times New Roman"/>
          <w:sz w:val="24"/>
          <w:szCs w:val="24"/>
        </w:rPr>
        <w:t>– FINA, Regionalni centar Split</w:t>
      </w:r>
    </w:p>
    <w:p w:rsidRDefault="00CE7D52" w:rsidP="00762D83" w:rsidR="00CE7D52">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dužniku</w:t>
      </w:r>
    </w:p>
    <w:p w:rsidRDefault="00BF0220" w:rsidP="00762D83" w:rsidR="00BF0220" w:rsidRPr="00762D83">
      <w:pPr>
        <w:pStyle w:val="Bezproreda"/>
        <w:rPr>
          <w:rFonts w:cs="Times New Roman" w:eastAsia="Times New Roman" w:hAnsi="Times New Roman" w:ascii="Times New Roman"/>
          <w:sz w:val="24"/>
          <w:szCs w:val="24"/>
        </w:rPr>
      </w:pPr>
      <w:r>
        <w:rPr>
          <w:rFonts w:cs="Times New Roman" w:eastAsia="Times New Roman" w:hAnsi="Times New Roman" w:ascii="Times New Roman"/>
          <w:sz w:val="24"/>
          <w:szCs w:val="24"/>
        </w:rPr>
        <w:t>- zakonskoj zastupnici dužnika</w:t>
      </w:r>
    </w:p>
    <w:p w:rsidRDefault="00700309"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w:t>
      </w:r>
      <w:r w:rsidR="00CE7D52" w:rsidRPr="00762D83">
        <w:rPr>
          <w:rFonts w:cs="Times New Roman" w:eastAsia="Times New Roman" w:hAnsi="Times New Roman" w:ascii="Times New Roman"/>
          <w:sz w:val="24"/>
          <w:szCs w:val="24"/>
        </w:rPr>
        <w:t>stečajnom upravitelju</w:t>
      </w:r>
      <w:r w:rsidR="00917E9B">
        <w:rPr>
          <w:rFonts w:cs="Times New Roman" w:eastAsia="Times New Roman" w:hAnsi="Times New Roman" w:ascii="Times New Roman"/>
          <w:sz w:val="24"/>
          <w:szCs w:val="24"/>
        </w:rPr>
        <w:t xml:space="preserve"> </w:t>
      </w:r>
      <w:r w:rsidR="00BF0220">
        <w:rPr>
          <w:rFonts w:cs="Times New Roman" w:eastAsia="Times New Roman" w:hAnsi="Times New Roman" w:ascii="Times New Roman"/>
          <w:sz w:val="24"/>
          <w:szCs w:val="24"/>
        </w:rPr>
        <w:t>Ivi Bučanu</w:t>
      </w:r>
    </w:p>
    <w:p w:rsidRDefault="00436013" w:rsidP="00762D83" w:rsidR="00436013"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Županijsko državno odvjetništvo Split</w:t>
      </w:r>
    </w:p>
    <w:p w:rsidRDefault="00436013" w:rsidP="00762D83" w:rsidR="00436013"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Porezna uprava Split</w:t>
      </w:r>
    </w:p>
    <w:p w:rsidRDefault="00436013"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mrežna stranica e-Oglasna ploča sudova</w:t>
      </w:r>
    </w:p>
    <w:p w:rsidRDefault="00436013"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sudski registar </w:t>
      </w:r>
    </w:p>
    <w:p w:rsidRDefault="00CE7D52"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stečajna pisarnica</w:t>
      </w:r>
    </w:p>
    <w:p w:rsidRDefault="00CE7D52"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ovršna pisarnica</w:t>
      </w:r>
    </w:p>
    <w:p w:rsidRDefault="00436013" w:rsidP="00762D83" w:rsidR="005B6EF7"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u spis</w:t>
      </w:r>
    </w:p>
    <w:p w:rsidRDefault="00CE7D52" w:rsidP="00762D83" w:rsidR="00CE7D52" w:rsidRPr="00762D83">
      <w:pPr>
        <w:pStyle w:val="Bezproreda"/>
        <w:rPr>
          <w:rFonts w:cs="Times New Roman" w:eastAsia="Times New Roman" w:hAnsi="Times New Roman" w:ascii="Times New Roman"/>
          <w:sz w:val="24"/>
          <w:szCs w:val="24"/>
        </w:rPr>
      </w:pPr>
    </w:p>
    <w:p w:rsidRDefault="00CE7D52" w:rsidP="00762D83" w:rsidR="00CE7D52" w:rsidRPr="00762D83">
      <w:pPr>
        <w:pStyle w:val="Bezproreda"/>
        <w:rPr>
          <w:rFonts w:cs="Times New Roman" w:hAnsi="Times New Roman" w:ascii="Times New Roman"/>
          <w:sz w:val="24"/>
          <w:szCs w:val="24"/>
        </w:rPr>
      </w:pPr>
    </w:p>
    <w:sectPr w:rsidSect="00436013" w:rsidR="00CE7D52" w:rsidRPr="00762D83">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5960" w:rsidP="000A46F4" w:rsidR="00105960">
      <w:pPr>
        <w:spacing w:lineRule="auto" w:line="240" w:after="0"/>
      </w:pPr>
      <w:r>
        <w:separator/>
      </w:r>
    </w:p>
  </w:endnote>
  <w:endnote w:id="0" w:type="continuationSeparator">
    <w:p w:rsidRDefault="00105960" w:rsidP="000A46F4" w:rsidR="001059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5960" w:rsidP="000A46F4" w:rsidR="00105960">
      <w:pPr>
        <w:spacing w:lineRule="auto" w:line="240" w:after="0"/>
      </w:pPr>
      <w:r>
        <w:separator/>
      </w:r>
    </w:p>
  </w:footnote>
  <w:footnote w:id="0" w:type="continuationSeparator">
    <w:p w:rsidRDefault="00105960" w:rsidP="000A46F4" w:rsidR="001059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6B677A" w:rsidR="00436013">
        <w:pPr>
          <w:pStyle w:val="Zaglavlje"/>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00436013"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0E19F3">
          <w:rPr>
            <w:rFonts w:cs="Times New Roman" w:hAnsi="Times New Roman" w:ascii="Times New Roman"/>
            <w:noProof/>
            <w:sz w:val="24"/>
            <w:szCs w:val="24"/>
          </w:rPr>
          <w:t>4</w:t>
        </w:r>
        <w:r w:rsidRPr="00436013">
          <w:rPr>
            <w:rFonts w:cs="Times New Roman" w:hAnsi="Times New Roman" w:ascii="Times New Roman"/>
            <w:sz w:val="24"/>
            <w:szCs w:val="24"/>
          </w:rPr>
          <w:fldChar w:fldCharType="end"/>
        </w:r>
      </w:p>
    </w:sdtContent>
  </w:sdt>
  <w:p w:rsidRDefault="00E014D4" w:rsidP="00E014D4" w:rsidR="00E014D4"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sidR="00C86D4A">
      <w:rPr>
        <w:rFonts w:cs="Times New Roman" w:hAnsi="Times New Roman" w:ascii="Times New Roman"/>
        <w:sz w:val="24"/>
        <w:szCs w:val="24"/>
      </w:rPr>
      <w:t>1</w:t>
    </w:r>
    <w:r w:rsidR="003E0496">
      <w:rPr>
        <w:rFonts w:cs="Times New Roman" w:hAnsi="Times New Roman" w:ascii="Times New Roman"/>
        <w:sz w:val="24"/>
        <w:szCs w:val="24"/>
      </w:rPr>
      <w:t>880</w:t>
    </w:r>
    <w:r w:rsidR="00C86D4A">
      <w:rPr>
        <w:rFonts w:cs="Times New Roman" w:hAnsi="Times New Roman" w:ascii="Times New Roman"/>
        <w:sz w:val="24"/>
        <w:szCs w:val="24"/>
      </w:rPr>
      <w:t>/2016</w:t>
    </w:r>
  </w:p>
  <w:p w:rsidRDefault="000A46F4"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013" w:rsidP="00436013" w:rsidR="00436013"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sidR="003E0496">
      <w:rPr>
        <w:rFonts w:cs="Times New Roman" w:hAnsi="Times New Roman" w:ascii="Times New Roman"/>
        <w:sz w:val="24"/>
        <w:szCs w:val="24"/>
      </w:rPr>
      <w:t>1880</w:t>
    </w:r>
    <w:r w:rsidR="00C86D4A">
      <w:rPr>
        <w:rFonts w:cs="Times New Roman"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FF4F49"/>
    <w:multiLevelType w:val="hybridMultilevel"/>
    <w:tmpl w:val="2C08A8F0"/>
    <w:lvl w:tplc="6960F81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624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10DCB"/>
    <w:rsid w:val="00016FF5"/>
    <w:rsid w:val="00047BD8"/>
    <w:rsid w:val="00091DB0"/>
    <w:rsid w:val="000A46F4"/>
    <w:rsid w:val="000D5DD8"/>
    <w:rsid w:val="000E19F3"/>
    <w:rsid w:val="000E5F05"/>
    <w:rsid w:val="00105960"/>
    <w:rsid w:val="00160613"/>
    <w:rsid w:val="00162FF5"/>
    <w:rsid w:val="0017184E"/>
    <w:rsid w:val="00172334"/>
    <w:rsid w:val="00191EE2"/>
    <w:rsid w:val="001A0958"/>
    <w:rsid w:val="001A1B17"/>
    <w:rsid w:val="001E1E73"/>
    <w:rsid w:val="0020137F"/>
    <w:rsid w:val="002464A4"/>
    <w:rsid w:val="00246991"/>
    <w:rsid w:val="00291EAB"/>
    <w:rsid w:val="0029584B"/>
    <w:rsid w:val="002C5C15"/>
    <w:rsid w:val="002F10A0"/>
    <w:rsid w:val="0032578D"/>
    <w:rsid w:val="003600DA"/>
    <w:rsid w:val="003B01C6"/>
    <w:rsid w:val="003E0496"/>
    <w:rsid w:val="003E25B9"/>
    <w:rsid w:val="003E6B62"/>
    <w:rsid w:val="00424BAC"/>
    <w:rsid w:val="00436013"/>
    <w:rsid w:val="00446777"/>
    <w:rsid w:val="00465BBD"/>
    <w:rsid w:val="00472CAB"/>
    <w:rsid w:val="004B73EB"/>
    <w:rsid w:val="004C6166"/>
    <w:rsid w:val="004C74B4"/>
    <w:rsid w:val="004F7DF1"/>
    <w:rsid w:val="00501CED"/>
    <w:rsid w:val="0053079C"/>
    <w:rsid w:val="00545B33"/>
    <w:rsid w:val="005507D6"/>
    <w:rsid w:val="00593E1F"/>
    <w:rsid w:val="005B6EF7"/>
    <w:rsid w:val="005E1DBA"/>
    <w:rsid w:val="00623713"/>
    <w:rsid w:val="00650D18"/>
    <w:rsid w:val="006536DA"/>
    <w:rsid w:val="00656981"/>
    <w:rsid w:val="00670034"/>
    <w:rsid w:val="006758A9"/>
    <w:rsid w:val="006800A2"/>
    <w:rsid w:val="006B677A"/>
    <w:rsid w:val="006E2FCB"/>
    <w:rsid w:val="00700309"/>
    <w:rsid w:val="00731760"/>
    <w:rsid w:val="00755D15"/>
    <w:rsid w:val="00762D83"/>
    <w:rsid w:val="00796FDC"/>
    <w:rsid w:val="007C4BA0"/>
    <w:rsid w:val="007D4AFD"/>
    <w:rsid w:val="00806D49"/>
    <w:rsid w:val="00815CBC"/>
    <w:rsid w:val="00816341"/>
    <w:rsid w:val="00822ED0"/>
    <w:rsid w:val="008348BF"/>
    <w:rsid w:val="00866FD8"/>
    <w:rsid w:val="00897D24"/>
    <w:rsid w:val="008A2FE6"/>
    <w:rsid w:val="008B06D0"/>
    <w:rsid w:val="0090574B"/>
    <w:rsid w:val="00917E9B"/>
    <w:rsid w:val="00945F1E"/>
    <w:rsid w:val="0095099C"/>
    <w:rsid w:val="0098714E"/>
    <w:rsid w:val="009B4815"/>
    <w:rsid w:val="009D4CBE"/>
    <w:rsid w:val="009F76CC"/>
    <w:rsid w:val="00A21A14"/>
    <w:rsid w:val="00A220EC"/>
    <w:rsid w:val="00A47204"/>
    <w:rsid w:val="00A60D49"/>
    <w:rsid w:val="00A64657"/>
    <w:rsid w:val="00A67B64"/>
    <w:rsid w:val="00A83350"/>
    <w:rsid w:val="00A9537F"/>
    <w:rsid w:val="00AB156C"/>
    <w:rsid w:val="00AB2E73"/>
    <w:rsid w:val="00AB4DDD"/>
    <w:rsid w:val="00AD6141"/>
    <w:rsid w:val="00AE3DB5"/>
    <w:rsid w:val="00AF0710"/>
    <w:rsid w:val="00AF7CE4"/>
    <w:rsid w:val="00B11B2E"/>
    <w:rsid w:val="00B322CE"/>
    <w:rsid w:val="00BC6931"/>
    <w:rsid w:val="00BF0220"/>
    <w:rsid w:val="00C01177"/>
    <w:rsid w:val="00C24B9D"/>
    <w:rsid w:val="00C36931"/>
    <w:rsid w:val="00C559C2"/>
    <w:rsid w:val="00C86A72"/>
    <w:rsid w:val="00C86D4A"/>
    <w:rsid w:val="00CB34CE"/>
    <w:rsid w:val="00CE0ADE"/>
    <w:rsid w:val="00CE5CC2"/>
    <w:rsid w:val="00CE6B12"/>
    <w:rsid w:val="00CE7D52"/>
    <w:rsid w:val="00DE68CC"/>
    <w:rsid w:val="00DF1715"/>
    <w:rsid w:val="00DF2F30"/>
    <w:rsid w:val="00E014D4"/>
    <w:rsid w:val="00E04FAC"/>
    <w:rsid w:val="00E12120"/>
    <w:rsid w:val="00E12B2F"/>
    <w:rsid w:val="00EC248C"/>
    <w:rsid w:val="00EC35DE"/>
    <w:rsid w:val="00EC6290"/>
    <w:rsid w:val="00ED6421"/>
    <w:rsid w:val="00ED72D1"/>
    <w:rsid w:val="00ED7940"/>
    <w:rsid w:val="00EE5226"/>
    <w:rsid w:val="00EF3ED5"/>
    <w:rsid w:val="00EF76C9"/>
    <w:rsid w:val="00F109D8"/>
    <w:rsid w:val="00F128F2"/>
    <w:rsid w:val="00F35446"/>
    <w:rsid w:val="00F52A50"/>
    <w:rsid w:val="00F637AB"/>
    <w:rsid w:val="00F77AD7"/>
    <w:rsid w:val="00FB044A"/>
    <w:rsid w:val="00FC1F05"/>
    <w:rsid w:val="00FC5280"/>
    <w:rsid w:val="00FF5CC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2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styleId="Naslov3" w:type="paragraph">
    <w:name w:val="heading 3"/>
    <w:basedOn w:val="Normal"/>
    <w:next w:val="Normal"/>
    <w:link w:val="Naslov3Char"/>
    <w:qFormat/>
    <w:rsid w:val="00E014D4"/>
    <w:pPr>
      <w:keepNext/>
      <w:spacing w:lineRule="auto" w:line="240" w:after="0"/>
      <w:jc w:val="both"/>
      <w:outlineLvl w:val="2"/>
    </w:pPr>
    <w:rPr>
      <w:rFonts w:cs="Times New Roman" w:eastAsia="Arial Unicode MS" w:hAnsi="Times New Roman" w:ascii="Times New Roman"/>
      <w:b/>
      <w:sz w:val="24"/>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customStyle="true" w:styleId="Naslov3Char" w:type="character">
    <w:name w:val="Naslov 3 Char"/>
    <w:basedOn w:val="Zadanifontodlomka"/>
    <w:link w:val="Naslov3"/>
    <w:rsid w:val="00E014D4"/>
    <w:rPr>
      <w:rFonts w:cs="Times New Roman" w:eastAsia="Arial Unicode MS" w:hAnsi="Times New Roman" w:ascii="Times New Roman"/>
      <w:b/>
      <w:sz w:val="24"/>
      <w:szCs w:val="20"/>
    </w:rPr>
  </w:style>
  <w:style w:styleId="Tekstrezerviranogmjesta" w:type="character">
    <w:name w:val="Placeholder Text"/>
    <w:basedOn w:val="Zadanifontodlomka"/>
    <w:uiPriority w:val="99"/>
    <w:semiHidden/>
    <w:rsid w:val="000E19F3"/>
    <w:rPr>
      <w:color w:val="808080"/>
      <w:bdr w:space="0" w:sz="0" w:color="auto" w:val="none"/>
      <w:shd w:fill="auto" w:color="auto" w:val="clear"/>
    </w:rPr>
  </w:style>
  <w:style w:customStyle="true" w:styleId="eSPISCCParagraphDefaultFont" w:type="character">
    <w:name w:val="eSPIS_CC_Paragraph Default Font"/>
    <w:basedOn w:val="Zadanifontodlomka"/>
    <w:rsid w:val="000E19F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E19F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E19F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9F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styleId="Naslov3" w:type="paragraph">
    <w:name w:val="heading 3"/>
    <w:basedOn w:val="Normal"/>
    <w:next w:val="Normal"/>
    <w:link w:val="Naslov3Char"/>
    <w:qFormat/>
    <w:rsid w:val="00E014D4"/>
    <w:pPr>
      <w:keepNext/>
      <w:spacing w:after="0" w:line="240" w:lineRule="auto"/>
      <w:jc w:val="both"/>
      <w:outlineLvl w:val="2"/>
    </w:pPr>
    <w:rPr>
      <w:rFonts w:ascii="Times New Roman" w:cs="Times New Roman" w:eastAsia="Arial Unicode MS" w:hAnsi="Times New Roman"/>
      <w:b/>
      <w:sz w:val="24"/>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customStyle="1" w:styleId="Naslov3Char" w:type="character">
    <w:name w:val="Naslov 3 Char"/>
    <w:basedOn w:val="Zadanifontodlomka"/>
    <w:link w:val="Naslov3"/>
    <w:rsid w:val="00E014D4"/>
    <w:rPr>
      <w:rFonts w:ascii="Times New Roman" w:cs="Times New Roman" w:eastAsia="Arial Unicode MS" w:hAnsi="Times New Roman"/>
      <w:b/>
      <w:sz w:val="24"/>
      <w:szCs w:val="20"/>
    </w:rPr>
  </w:style>
  <w:style w:styleId="Tekstrezerviranogmjesta" w:type="character">
    <w:name w:val="Placeholder Text"/>
    <w:basedOn w:val="Zadanifontodlomka"/>
    <w:uiPriority w:val="99"/>
    <w:semiHidden/>
    <w:rsid w:val="000E19F3"/>
    <w:rPr>
      <w:color w:val="808080"/>
      <w:bdr w:color="auto" w:space="0" w:sz="0" w:val="none"/>
      <w:shd w:color="auto" w:fill="auto" w:val="clear"/>
    </w:rPr>
  </w:style>
  <w:style w:customStyle="1" w:styleId="eSPISCCParagraphDefaultFont" w:type="character">
    <w:name w:val="eSPIS_CC_Paragraph Default Font"/>
    <w:basedOn w:val="Zadanifontodlomka"/>
    <w:rsid w:val="000E19F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E19F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E19F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9F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32472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1880</izvorni_sadrzaj>
    <derivirana_varijabla naziv="DomainObject.Predmet.Broj_1">1880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St-1880/2016</izvorni_sadrzaj>
    <derivirana_varijabla naziv="DomainObject.Predmet.OznakaBroj_1">St-1880/2016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SENIOR export-import, poslovne usluge, d.o.o.</izvorni_sadrzaj>
    <derivirana_varijabla naziv="DomainObject.Predmet.ProtustrankaFormated_1">  SENIOR export-import, poslovne usluge, d.o.o.</derivirana_varijabla>
  </DomainObject.Predmet.ProtustrankaFormated>
  <DomainObject.Predmet.ProtustrankaFormatedOIB>
    <izvorni_sadrzaj>  SENIOR export-import, poslovne usluge, d.o.o., OIB 22269819736</izvorni_sadrzaj>
    <derivirana_varijabla naziv="DomainObject.Predmet.ProtustrankaFormatedOIB_1">  SENIOR export-import, poslovne usluge, d.o.o., OIB 22269819736</derivirana_varijabla>
  </DomainObject.Predmet.ProtustrankaFormatedOIB>
  <DomainObject.Predmet.ProtustrankaFormatedWithAdress>
    <izvorni_sadrzaj> SENIOR export-import, poslovne usluge, d.o.o., Ulica Vinka Milića 4, 21000 Split</izvorni_sadrzaj>
    <derivirana_varijabla naziv="DomainObject.Predmet.ProtustrankaFormatedWithAdress_1"> SENIOR export-import, poslovne usluge, d.o.o., Ulica Vinka Milića 4, 21000 Split</derivirana_varijabla>
  </DomainObject.Predmet.ProtustrankaFormatedWithAdress>
  <DomainObject.Predmet.ProtustrankaFormatedWithAdressOIB>
    <izvorni_sadrzaj> SENIOR export-import, poslovne usluge, d.o.o., OIB 22269819736, Ulica Vinka Milića 4, 21000 Split</izvorni_sadrzaj>
    <derivirana_varijabla naziv="DomainObject.Predmet.ProtustrankaFormatedWithAdressOIB_1"> SENIOR export-import, poslovne usluge, d.o.o., OIB 22269819736, Ulica Vinka Milića 4, 21000 Split</derivirana_varijabla>
  </DomainObject.Predmet.ProtustrankaFormatedWithAdressOIB>
  <DomainObject.Predmet.ProtustrankaWithAdress>
    <izvorni_sadrzaj>SENIOR export-import, poslovne usluge, d.o.o. Ulica Vinka Milića 4, 21000 Split</izvorni_sadrzaj>
    <derivirana_varijabla naziv="DomainObject.Predmet.ProtustrankaWithAdress_1">SENIOR export-import, poslovne usluge, d.o.o. Ulica Vinka Milića 4, 21000 Split</derivirana_varijabla>
  </DomainObject.Predmet.ProtustrankaWithAdress>
  <DomainObject.Predmet.ProtustrankaWithAdressOIB>
    <izvorni_sadrzaj>SENIOR export-import, poslovne usluge, d.o.o., OIB 22269819736, Ulica Vinka Milića 4, 21000 Split</izvorni_sadrzaj>
    <derivirana_varijabla naziv="DomainObject.Predmet.ProtustrankaWithAdressOIB_1">SENIOR export-import, poslovne usluge, d.o.o., OIB 22269819736, Ulica Vinka Milića 4, 21000 Split</derivirana_varijabla>
  </DomainObject.Predmet.ProtustrankaWithAdressOIB>
  <DomainObject.Predmet.ProtustrankaNazivFormated>
    <izvorni_sadrzaj>SENIOR export-import, poslovne usluge, d.o.o.</izvorni_sadrzaj>
    <derivirana_varijabla naziv="DomainObject.Predmet.ProtustrankaNazivFormated_1">SENIOR export-import, poslovne usluge, d.o.o.</derivirana_varijabla>
  </DomainObject.Predmet.ProtustrankaNazivFormated>
  <DomainObject.Predmet.ProtustrankaNazivFormatedOIB>
    <izvorni_sadrzaj>SENIOR export-import, poslovne usluge, d.o.o., OIB 22269819736</izvorni_sadrzaj>
    <derivirana_varijabla naziv="DomainObject.Predmet.ProtustrankaNazivFormatedOIB_1">SENIOR export-import, poslovne usluge, d.o.o., OIB 22269819736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Republika Hrvatska, Ministarstvo financija</izvorni_sadrzaj>
    <derivirana_varijabla naziv="DomainObject.Predmet.StrankaFormated_1">  FINANCIJSKA AGENCIJA,RC SPLIT; Republika Hrvatska, Ministarstvo financija</derivirana_varijabla>
  </DomainObject.Predmet.StrankaFormated>
  <DomainObject.Predmet.StrankaFormatedOIB>
    <izvorni_sadrzaj>  FINANCIJSKA AGENCIJA,RC SPLIT, OIB 85821130368; Republika Hrvatska, Ministarstvo financija, OIB 18683136487</izvorni_sadrzaj>
    <derivirana_varijabla naziv="DomainObject.Predmet.StrankaFormatedOIB_1">  FINANCIJSKA AGENCIJA,RC SPLIT, OIB 85821130368; Republika Hrvatska, Ministarstvo financija, OIB 18683136487</derivirana_varijabla>
  </DomainObject.Predmet.StrankaFormatedOIB>
  <DomainObject.Predmet.StrankaFormatedWithAdress>
    <izvorni_sadrzaj> FINANCIJSKA AGENCIJA,RC SPLIT, Mažuranićevo šetalište 24b, 21000 Split; Republika Hrvatska, Ministarstvo financija</izvorni_sadrzaj>
    <derivirana_varijabla naziv="DomainObject.Predmet.StrankaFormatedWithAdress_1"> FINANCIJSKA AGENCIJA,RC SPLIT, Mažuranićevo šetalište 24b, 21000 Split; Republika Hrvatska, Ministarstvo financija</derivirana_varijabla>
  </DomainObject.Predmet.StrankaFormatedWithAdress>
  <DomainObject.Predmet.StrankaFormatedWithAdressOIB>
    <izvorni_sadrzaj> FINANCIJSKA AGENCIJA,RC SPLIT, OIB 85821130368, Mažuranićevo šetalište 24b, 21000 Split; Republika Hrvatska, Ministarstvo financija, OIB 18683136487</izvorni_sadrzaj>
    <derivirana_varijabla naziv="DomainObject.Predmet.StrankaFormatedWithAdressOIB_1"> FINANCIJSKA AGENCIJA,RC SPLIT, OIB 85821130368, Mažuranićevo šetalište 24b, 21000 Split; Republika Hrvatska, Ministarstvo financija, OIB 18683136487</derivirana_varijabla>
  </DomainObject.Predmet.StrankaFormatedWithAdressOIB>
  <DomainObject.Predmet.StrankaWithAdress>
    <izvorni_sadrzaj>FINANCIJSKA AGENCIJA,RC SPLIT Mažuranićevo šetalište 24b,21000 Split,Republika Hrvatska, Ministarstvo financija </izvorni_sadrzaj>
    <derivirana_varijabla naziv="DomainObject.Predmet.StrankaWithAdress_1">FINANCIJSKA AGENCIJA,RC SPLIT Mažuranićevo šetalište 24b,21000 Split,Republika Hrvatska, Ministarstvo financija </derivirana_varijabla>
  </DomainObject.Predmet.StrankaWithAdress>
  <DomainObject.Predmet.StrankaWithAdressOIB>
    <izvorni_sadrzaj>FINANCIJSKA AGENCIJA,RC SPLIT, OIB 85821130368, Mažuranićevo šetalište 24b,21000 Split,Republika Hrvatska, Ministarstvo financija, OIB 18683136487</izvorni_sadrzaj>
    <derivirana_varijabla naziv="DomainObject.Predmet.StrankaWithAdressOIB_1">FINANCIJSKA AGENCIJA,RC SPLIT, OIB 85821130368, Mažuranićevo šetalište 24b,21000 Split,Republika Hrvatska, Ministarstvo financija, OIB 18683136487</derivirana_varijabla>
  </DomainObject.Predmet.StrankaWithAdressOIB>
  <DomainObject.Predmet.StrankaNazivFormated>
    <izvorni_sadrzaj>FINANCIJSKA AGENCIJA,RC SPLIT,Republika Hrvatska, Ministarstvo financija</izvorni_sadrzaj>
    <derivirana_varijabla naziv="DomainObject.Predmet.StrankaNazivFormated_1">FINANCIJSKA AGENCIJA,RC SPLIT,Republika Hrvatska, Ministarstvo financija</derivirana_varijabla>
  </DomainObject.Predmet.StrankaNazivFormated>
  <DomainObject.Predmet.StrankaNazivFormatedOIB>
    <izvorni_sadrzaj>FINANCIJSKA AGENCIJA,RC SPLIT, OIB 85821130368,Republika Hrvatska, Ministarstvo financija, OIB 18683136487</izvorni_sadrzaj>
    <derivirana_varijabla naziv="DomainObject.Predmet.StrankaNazivFormatedOIB_1">FINANCIJSKA AGENCIJA,RC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339265.13</izvorni_sadrzaj>
    <derivirana_varijabla naziv="DomainObject.Predmet.TrenutnaVrijednost_1">339265.13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AGENCIJA,RC SPLIT</item>
      <item>Republika Hrvatska, Ministarstvo financija</item>
    </izvorni_sadrzaj>
    <derivirana_varijabla naziv="DomainObject.Predmet.StrankaListFormated_1">
      <item>FINANCIJSKA AGENCIJA,RC SPLIT</item>
      <item>Republika Hrvatska, Ministarstvo financija</item>
    </derivirana_varijabla>
  </DomainObject.Predmet.StrankaListFormated>
  <DomainObject.Predmet.StrankaListFormatedOIB>
    <izvorni_sadrzaj>
      <item>FINANCIJSKA AGENCIJA,RC SPLIT, OIB 85821130368</item>
      <item>Republika Hrvatska, Ministarstvo financija, OIB 18683136487</item>
    </izvorni_sadrzaj>
    <derivirana_varijabla naziv="DomainObject.Predmet.StrankaListFormatedOIB_1">
      <item>FINANCIJSKA AGENCIJA,RC SPLIT, OIB 85821130368</item>
      <item>Republika Hrvatska, Ministarstvo financija, OIB 18683136487</item>
    </derivirana_varijabla>
  </DomainObject.Predmet.StrankaListFormatedOIB>
  <DomainObject.Predmet.StrankaListFormatedWithAdress>
    <izvorni_sadrzaj>
      <item>FINANCIJSKA AGENCIJA,RC SPLIT, Mažuranićevo šetalište 24b, 21000 Split</item>
      <item>Republika Hrvatska, Ministarstvo financija</item>
    </izvorni_sadrzaj>
    <derivirana_varijabla naziv="DomainObject.Predmet.StrankaListFormatedWithAdress_1">
      <item>FINANCIJSKA AGENCIJA,RC SPLIT, Mažuranićevo šetalište 24b, 21000 Split</item>
      <item>Republika Hrvatska, Ministarstvo financija</item>
    </derivirana_varijabla>
  </DomainObject.Predmet.StrankaListFormatedWithAdress>
  <DomainObject.Predmet.StrankaListFormatedWithAdressOIB>
    <izvorni_sadrzaj>
      <item>FINANCIJSKA AGENCIJA,RC SPLIT, OIB 85821130368, Mažuranićevo šetalište 24b, 21000 Split</item>
      <item>Republika Hrvatska, Ministarstvo financija, OIB 18683136487</item>
    </izvorni_sadrzaj>
    <derivirana_varijabla naziv="DomainObject.Predmet.StrankaListFormatedWithAdressOIB_1">
      <item>FINANCIJSKA AGENCIJA,RC SPLIT, OIB 85821130368, Mažuranićevo šetalište 24b, 21000 Split</item>
      <item>Republika Hrvatska, Ministarstvo financija, OIB 18683136487</item>
    </derivirana_varijabla>
  </DomainObject.Predmet.StrankaListFormatedWithAdressOIB>
  <DomainObject.Predmet.StrankaListNazivFormated>
    <izvorni_sadrzaj>
      <item>FINANCIJSKA AGENCIJA,RC SPLIT</item>
      <item>Republika Hrvatska, Ministarstvo financija</item>
    </izvorni_sadrzaj>
    <derivirana_varijabla naziv="DomainObject.Predmet.StrankaListNazivFormated_1">
      <item>FINANCIJSKA AGENCIJA,RC SPLIT</item>
      <item>Republika Hrvatska, Ministarstvo financija</item>
    </derivirana_varijabla>
  </DomainObject.Predmet.StrankaListNazivFormated>
  <DomainObject.Predmet.StrankaListNazivFormatedOIB>
    <izvorni_sadrzaj>
      <item>FINANCIJSKA AGENCIJA,RC SPLIT, OIB 85821130368</item>
      <item>Republika Hrvatska, Ministarstvo financija, OIB 18683136487</item>
    </izvorni_sadrzaj>
    <derivirana_varijabla naziv="DomainObject.Predmet.StrankaListNazivFormatedOIB_1">
      <item>FINANCIJSKA AGENCIJA,RC SPLIT, OIB 85821130368</item>
      <item>Republika Hrvatska, Ministarstvo financija, OIB 18683136487</item>
    </derivirana_varijabla>
  </DomainObject.Predmet.StrankaListNazivFormatedOIB>
  <DomainObject.Predmet.ProtuStrankaListFormated>
    <izvorni_sadrzaj>
      <item>SENIOR export-import, poslovne usluge, d.o.o.</item>
    </izvorni_sadrzaj>
    <derivirana_varijabla naziv="DomainObject.Predmet.ProtuStrankaListFormated_1">
      <item>SENIOR export-import, poslovne usluge, d.o.o.</item>
    </derivirana_varijabla>
  </DomainObject.Predmet.ProtuStrankaListFormated>
  <DomainObject.Predmet.ProtuStrankaListFormatedOIB>
    <izvorni_sadrzaj>
      <item>SENIOR export-import, poslovne usluge, d.o.o., OIB 22269819736</item>
    </izvorni_sadrzaj>
    <derivirana_varijabla naziv="DomainObject.Predmet.ProtuStrankaListFormatedOIB_1">
      <item>SENIOR export-import, poslovne usluge, d.o.o., OIB 22269819736</item>
    </derivirana_varijabla>
  </DomainObject.Predmet.ProtuStrankaListFormatedOIB>
  <DomainObject.Predmet.ProtuStrankaListFormatedWithAdress>
    <izvorni_sadrzaj>
      <item>SENIOR export-import, poslovne usluge, d.o.o., Ulica Vinka Milića 4, 21000 Split</item>
    </izvorni_sadrzaj>
    <derivirana_varijabla naziv="DomainObject.Predmet.ProtuStrankaListFormatedWithAdress_1">
      <item>SENIOR export-import, poslovne usluge, d.o.o., Ulica Vinka Milića 4, 21000 Split</item>
    </derivirana_varijabla>
  </DomainObject.Predmet.ProtuStrankaListFormatedWithAdress>
  <DomainObject.Predmet.ProtuStrankaListFormatedWithAdressOIB>
    <izvorni_sadrzaj>
      <item>SENIOR export-import, poslovne usluge, d.o.o., OIB 22269819736, Ulica Vinka Milića 4, 21000 Split</item>
    </izvorni_sadrzaj>
    <derivirana_varijabla naziv="DomainObject.Predmet.ProtuStrankaListFormatedWithAdressOIB_1">
      <item>SENIOR export-import, poslovne usluge, d.o.o., OIB 22269819736, Ulica Vinka Milića 4, 21000 Split</item>
    </derivirana_varijabla>
  </DomainObject.Predmet.ProtuStrankaListFormatedWithAdressOIB>
  <DomainObject.Predmet.ProtuStrankaListNazivFormated>
    <izvorni_sadrzaj>
      <item>SENIOR export-import, poslovne usluge, d.o.o.</item>
    </izvorni_sadrzaj>
    <derivirana_varijabla naziv="DomainObject.Predmet.ProtuStrankaListNazivFormated_1">
      <item>SENIOR export-import, poslovne usluge, d.o.o.</item>
    </derivirana_varijabla>
  </DomainObject.Predmet.ProtuStrankaListNazivFormated>
  <DomainObject.Predmet.ProtuStrankaListNazivFormatedOIB>
    <izvorni_sadrzaj>
      <item>SENIOR export-import, poslovne usluge, d.o.o., OIB 22269819736</item>
    </izvorni_sadrzaj>
    <derivirana_varijabla naziv="DomainObject.Predmet.ProtuStrankaListNazivFormatedOIB_1">
      <item>SENIOR export-import, poslovne usluge, d.o.o., OIB 22269819736</item>
    </derivirana_varijabla>
  </DomainObject.Predmet.ProtuStrankaListNazivFormatedOIB>
  <DomainObject.Predmet.OstaliListFormated>
    <izvorni_sadrzaj>
      <item>Županijsko državno odvjetništvo u Splitu</item>
      <item>Nevenka Bakota</item>
    </izvorni_sadrzaj>
    <derivirana_varijabla naziv="DomainObject.Predmet.OstaliListFormated_1">
      <item>Županijsko državno odvjetništvo u Splitu</item>
      <item>Nevenka Bakota</item>
    </derivirana_varijabla>
  </DomainObject.Predmet.OstaliListFormated>
  <DomainObject.Predmet.OstaliListFormatedOIB>
    <izvorni_sadrzaj>
      <item>Županijsko državno odvjetništvo u Splitu, OIB </item>
      <item>Nevenka Bakota, OIB 43372741288</item>
    </izvorni_sadrzaj>
    <derivirana_varijabla naziv="DomainObject.Predmet.OstaliListFormatedOIB_1">
      <item>Županijsko državno odvjetništvo u Splitu, OIB </item>
      <item>Nevenka Bakota, OIB 43372741288</item>
    </derivirana_varijabla>
  </DomainObject.Predmet.OstaliListFormatedOIB>
  <DomainObject.Predmet.OstaliListFormatedWithAdress>
    <izvorni_sadrzaj>
      <item>Županijsko državno odvjetništvo u Splitu, Gundulićeva 29A, 21000 Split</item>
      <item>Nevenka Bakota, Vinka Milića 4, 21000 Split</item>
    </izvorni_sadrzaj>
    <derivirana_varijabla naziv="DomainObject.Predmet.OstaliListFormatedWithAdress_1">
      <item>Županijsko državno odvjetništvo u Splitu, Gundulićeva 29A, 21000 Split</item>
      <item>Nevenka Bakota, Vinka Milića 4, 21000 Split</item>
    </derivirana_varijabla>
  </DomainObject.Predmet.OstaliListFormatedWithAdress>
  <DomainObject.Predmet.OstaliListFormatedWithAdressOIB>
    <izvorni_sadrzaj>
      <item>Županijsko državno odvjetništvo u Splitu, OIB , Gundulićeva 29A, 21000 Split</item>
      <item>Nevenka Bakota, OIB 43372741288, Vinka Milića 4, 21000 Split</item>
    </izvorni_sadrzaj>
    <derivirana_varijabla naziv="DomainObject.Predmet.OstaliListFormatedWithAdressOIB_1">
      <item>Županijsko državno odvjetništvo u Splitu, OIB , Gundulićeva 29A, 21000 Split</item>
      <item>Nevenka Bakota, OIB 43372741288, Vinka Milića 4, 21000 Split</item>
    </derivirana_varijabla>
  </DomainObject.Predmet.OstaliListFormatedWithAdressOIB>
  <DomainObject.Predmet.OstaliListNazivFormated>
    <izvorni_sadrzaj>
      <item>Županijsko državno odvjetništvo u Splitu</item>
      <item>Nevenka Bakota</item>
    </izvorni_sadrzaj>
    <derivirana_varijabla naziv="DomainObject.Predmet.OstaliListNazivFormated_1">
      <item>Županijsko državno odvjetništvo u Splitu</item>
      <item>Nevenka Bakota</item>
    </derivirana_varijabla>
  </DomainObject.Predmet.OstaliListNazivFormated>
  <DomainObject.Predmet.OstaliListNazivFormatedOIB>
    <izvorni_sadrzaj>
      <item>Županijsko državno odvjetništvo u Splitu, OIB </item>
      <item>Nevenka Bakota, OIB 43372741288</item>
    </izvorni_sadrzaj>
    <derivirana_varijabla naziv="DomainObject.Predmet.OstaliListNazivFormatedOIB_1">
      <item>Županijsko državno odvjetništvo u Splitu, OIB </item>
      <item>Nevenka Bakota, OIB 43372741288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SENIOR export-import, poslovne usluge, d.o.o.</izvorni_sadrzaj>
    <derivirana_varijabla naziv="DomainObject.Predmet.ProtustrankaIDrugi_1">SENIOR export-import, poslovne usluge, d.o.o.</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SENIOR export-import, poslovne usluge, d.o.o., OIB 22269819736, Ulica Vinka Milića 4, 21000 Split</izvorni_sadrzaj>
    <derivirana_varijabla naziv="DomainObject.Predmet.ProtustrankaIDrugiAdressOIB_1">SENIOR export-import, poslovne usluge, d.o.o., OIB 22269819736, Ulica Vinka Milića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SENIOR export-import, poslovne usluge, d.o.o.</item>
      <item>FINANCIJSKA AGENCIJA,RC SPLIT</item>
      <item>Republika Hrvatska, Ministarstvo financija</item>
      <item>Županijsko državno odvjetništvo u Splitu</item>
      <item>Nevenka Bakota</item>
    </izvorni_sadrzaj>
    <derivirana_varijabla naziv="DomainObject.Predmet.SudioniciListNaziv_1">
      <item>SENIOR export-import, poslovne usluge, d.o.o.</item>
      <item>FINANCIJSKA AGENCIJA,RC SPLIT</item>
      <item>Republika Hrvatska, Ministarstvo financija</item>
      <item>Županijsko državno odvjetništvo u Splitu</item>
      <item>Nevenka Bakota</item>
    </derivirana_varijabla>
  </DomainObject.Predmet.SudioniciListNaziv>
  <DomainObject.Predmet.SudioniciListAdressOIB>
    <izvorni_sadrzaj>
      <item>SENIOR export-import, poslovne usluge, d.o.o., OIB 22269819736, Ulica Vinka Milića 4,21000 Split</item>
      <item>FINANCIJSKA AGENCIJA,RC SPLIT, OIB 85821130368, Mažuranićevo šetalište 24b,21000 Split</item>
      <item>Republika Hrvatska, Ministarstvo financija, OIB 18683136487</item>
      <item>Županijsko državno odvjetništvo u Splitu, OIB , Gundulićeva 29A,21000 Split</item>
      <item>Nevenka Bakota, OIB 43372741288, Vinka Milića 4,21000 Split</item>
    </izvorni_sadrzaj>
    <derivirana_varijabla naziv="DomainObject.Predmet.SudioniciListAdressOIB_1">
      <item>SENIOR export-import, poslovne usluge, d.o.o., OIB 22269819736, Ulica Vinka Milića 4,21000 Split</item>
      <item>FINANCIJSKA AGENCIJA,RC SPLIT, OIB 85821130368, Mažuranićevo šetalište 24b,21000 Split</item>
      <item>Republika Hrvatska, Ministarstvo financija, OIB 18683136487</item>
      <item>Županijsko državno odvjetništvo u Splitu, OIB , Gundulićeva 29A,21000 Split</item>
      <item>Nevenka Bakota, OIB 43372741288, Vinka Milića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22269819736</item>
      <item>, OIB 85821130368</item>
      <item>, OIB 18683136487</item>
      <item>, OIB </item>
      <item>, OIB 43372741288</item>
    </izvorni_sadrzaj>
    <derivirana_varijabla naziv="DomainObject.Predmet.SudioniciListNazivOIB_1">
      <item>, OIB 22269819736</item>
      <item>, OIB 85821130368</item>
      <item>, OIB 18683136487</item>
      <item>, OIB </item>
      <item>, OIB 43372741288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DF68C2-6D2B-4739-AD8B-5019C4F5F9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1446</properties:Words>
  <properties:Characters>8177</properties:Characters>
  <properties:Lines>148</properties:Lines>
  <properties:Paragraphs>50</properties:Paragraphs>
  <properties:TotalTime>243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2016-12-14T11:06:00Z</dcterms:created>
  <dc:creator>Vesna Perišić</dc:creator>
  <cp:lastModifiedBy>Ana Golub Gruić</cp:lastModifiedBy>
  <cp:lastPrinted>2017-05-05T06:19:00Z</cp:lastPrinted>
  <dcterms:modified xmlns:xsi="http://www.w3.org/2001/XMLSchema-instance" xsi:type="dcterms:W3CDTF">2017-05-05T06:27:00Z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