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53299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40153">
              <w:rPr>
                <w:noProof/>
                <w:sz w:val="24"/>
              </w:rPr>
              <w:t>15</w:t>
            </w:r>
            <w:r w:rsidR="00532993">
              <w:rPr>
                <w:noProof/>
                <w:sz w:val="24"/>
              </w:rPr>
              <w:t>32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532993">
              <w:rPr>
                <w:noProof/>
                <w:sz w:val="24"/>
              </w:rPr>
              <w:t>2</w:t>
            </w:r>
            <w:r w:rsidR="00640153">
              <w:rPr>
                <w:noProof/>
                <w:sz w:val="24"/>
              </w:rPr>
              <w:t>7</w:t>
            </w:r>
          </w:p>
        </w:tc>
      </w:tr>
    </w:tbl>
    <w:p w14:textId="8aeadf1" w14:paraId="8aeadf1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532993" w:rsidRPr="00532993">
        <w:rPr>
          <w:lang w:val="hr-HR"/>
        </w:rPr>
        <w:t>FUNDATOR d.o.o., OIB: 67288716400, Trilj, Put okolišta 36</w:t>
      </w:r>
      <w:r w:rsidR="00B970F2">
        <w:rPr>
          <w:lang w:val="hr-HR"/>
        </w:rPr>
        <w:t xml:space="preserve">, </w:t>
      </w:r>
      <w:r w:rsidR="00EB07FC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532993" w:rsidRPr="00532993">
        <w:t>FUNDATOR d.o.o., OIB: 67288716400, Trilj, Put okolišta 36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40153">
        <w:t>15</w:t>
      </w:r>
      <w:r w:rsidR="00532993">
        <w:t>3</w:t>
      </w:r>
      <w:r w:rsidR="00640153">
        <w:t>2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532993">
        <w:t>1532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532993" w:rsidP="00532993" w:rsidR="00532993" w:rsidRPr="00532993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532993">
        <w:t>Financijska agencija, Regionalni centar Split, Podružnica Split, podnijela je ovom sudu 24. lipnja 2016.</w:t>
      </w:r>
      <w:r>
        <w:t>, na temelju odredbe članka</w:t>
      </w:r>
      <w:r w:rsidRPr="00532993">
        <w:t xml:space="preserve"> 444.  st</w:t>
      </w:r>
      <w:r>
        <w:t>avka</w:t>
      </w:r>
      <w:r w:rsidRPr="00532993">
        <w:t xml:space="preserve"> 2. </w:t>
      </w:r>
      <w:r>
        <w:t>Stečajnog zakona</w:t>
      </w:r>
      <w:r w:rsidRPr="00532993">
        <w:t xml:space="preserve">, prijedlog za otvaranje stečajnog postupka nad dužnikom </w:t>
      </w:r>
      <w:r w:rsidRPr="00532993">
        <w:rPr>
          <w:rFonts w:cstheme="minorBidi" w:eastAsiaTheme="minorHAnsi"/>
          <w:szCs w:val="22"/>
          <w:lang w:eastAsia="en-US"/>
        </w:rPr>
        <w:t>FUNDATOR d.o.o., OIB: 67288716400, Trilj, Put okolišta 36</w:t>
      </w:r>
      <w:r w:rsidRPr="00532993">
        <w:t>. U prijedlogu se navodi da dužnik na dan 1. rujna 2015. u Očevidniku redoslijeda osnova za plaćanje ima evidentirane neizvršene osnove za plaćanja u neprekinutom razdoblju od 439 dana, u ukupnom iznosu od 487.333,50 kuna, kao i da prema podacima koji su dostavljeni od Hrvatskog zavoda za mirovinsko osiguranje, dužnik ima dvoje zaposlenih.</w:t>
      </w:r>
    </w:p>
    <w:p w:rsidRDefault="00532993" w:rsidP="00532993" w:rsidR="00532993" w:rsidRPr="00532993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532993">
        <w:rPr>
          <w:rFonts w:cstheme="minorBidi" w:eastAsiaTheme="minorHAnsi"/>
          <w:szCs w:val="22"/>
          <w:lang w:eastAsia="en-US"/>
        </w:rPr>
        <w:t>Postupajući po tom prijedlogu ovaj sud je rješenjem poslovni broj 11. St-1532/2016 od 28. ožujka 2017. pokrenuo prethodni postupak radi utvrđivanja pretpostavki za otvaranje stečajnog postupka nad dužnikom FUNDATOR d.o.o., OIB: 67288716400, Trilj, Put okolišta 36 te odredio ročište radi izjašnjenja o prijedlogu za otvaranje stečajnog postupka. Istim rješenjem dužniku je postavljen privremeni stečajni upravitelj u osobi Ivana Gjurašića iz Zagreba.</w:t>
      </w:r>
    </w:p>
    <w:p w:rsidRDefault="00640153" w:rsidP="00640153" w:rsidR="00EB07FC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Dana 19. travnja 2017. kod ovog suda zaprimljeno je izvješće privremenog stečajnog upravitelja Ivana Gjurašića</w:t>
      </w:r>
      <w:r w:rsidR="00EB07FC">
        <w:rPr>
          <w:color w:val="000000"/>
        </w:rPr>
        <w:t xml:space="preserve"> (list 20-25 spisa)</w:t>
      </w:r>
      <w:r w:rsidR="00532993">
        <w:rPr>
          <w:color w:val="000000"/>
        </w:rPr>
        <w:t>, a 28. travnja 2017. dopuna tog izvješća</w:t>
      </w:r>
      <w:r w:rsidR="00EB07FC">
        <w:rPr>
          <w:color w:val="000000"/>
        </w:rPr>
        <w:t xml:space="preserve"> (list 26-</w:t>
      </w:r>
      <w:r w:rsidR="00EB07FC">
        <w:rPr>
          <w:color w:val="000000"/>
        </w:rPr>
        <w:lastRenderedPageBreak/>
        <w:t>49 spisa)</w:t>
      </w:r>
      <w:r w:rsidR="00532993">
        <w:rPr>
          <w:color w:val="000000"/>
        </w:rPr>
        <w:t>,</w:t>
      </w:r>
      <w:r>
        <w:rPr>
          <w:color w:val="000000"/>
        </w:rPr>
        <w:t xml:space="preserve"> iz koj</w:t>
      </w:r>
      <w:r w:rsidR="00532993">
        <w:rPr>
          <w:color w:val="000000"/>
        </w:rPr>
        <w:t>ih</w:t>
      </w:r>
      <w:r>
        <w:rPr>
          <w:color w:val="000000"/>
        </w:rPr>
        <w:t xml:space="preserve"> u bitnom proizlazi</w:t>
      </w:r>
      <w:r w:rsidR="00EB07FC">
        <w:rPr>
          <w:color w:val="000000"/>
        </w:rPr>
        <w:t xml:space="preserve"> </w:t>
      </w:r>
      <w:r w:rsidR="00EB07FC" w:rsidRPr="00EB07FC">
        <w:rPr>
          <w:color w:val="000000"/>
        </w:rPr>
        <w:t>da dužnik ne raspolaže likvidnom stečajnom masom iz koje bi se mogli podmiriti makar troškovi stečajnog postupka.</w:t>
      </w:r>
    </w:p>
    <w:p w:rsidRDefault="00FC48E6" w:rsidP="00FC48E6" w:rsidR="00FC48E6">
      <w:pPr>
        <w:spacing w:before="220"/>
        <w:ind w:firstLine="709"/>
        <w:jc w:val="both"/>
      </w:pPr>
      <w:r w:rsidRPr="00FC48E6">
        <w:t>Na ročišt</w:t>
      </w:r>
      <w:r w:rsidR="00532993">
        <w:t>e</w:t>
      </w:r>
      <w:r w:rsidRPr="00FC48E6">
        <w:t xml:space="preserve"> radi očitovanja o uvjetima za otvaranje stečajnog postupka</w:t>
      </w:r>
      <w:r w:rsidR="00532993">
        <w:t>,</w:t>
      </w:r>
      <w:r w:rsidRPr="00FC48E6">
        <w:t xml:space="preserve"> održan</w:t>
      </w:r>
      <w:r w:rsidR="00532993">
        <w:t>o</w:t>
      </w:r>
      <w:r w:rsidRPr="00FC48E6">
        <w:t xml:space="preserve"> 8. svibnja 2017.</w:t>
      </w:r>
      <w:r w:rsidR="00532993">
        <w:t>,</w:t>
      </w:r>
      <w:r w:rsidR="00640153">
        <w:t xml:space="preserve"> </w:t>
      </w:r>
      <w:r w:rsidR="00532993">
        <w:t>zastupnici po zakonu dužnika nisu</w:t>
      </w:r>
      <w:r w:rsidRPr="00FC48E6">
        <w:t xml:space="preserve"> pristupi</w:t>
      </w:r>
      <w:r w:rsidR="00532993">
        <w:t>li</w:t>
      </w:r>
      <w:r w:rsidRPr="00FC48E6">
        <w:t>,</w:t>
      </w:r>
      <w:r w:rsidR="00640153">
        <w:t xml:space="preserve"> iako uredno pozvan</w:t>
      </w:r>
      <w:r w:rsidR="00532993">
        <w:t>i</w:t>
      </w:r>
      <w:r w:rsidR="00640153">
        <w:t>,</w:t>
      </w:r>
      <w:r w:rsidRPr="00FC48E6">
        <w:t xml:space="preserve"> a niti </w:t>
      </w:r>
      <w:r w:rsidR="00532993">
        <w:t>su dostavili</w:t>
      </w:r>
      <w:r w:rsidRPr="00FC48E6">
        <w:t xml:space="preserve"> pisano izvješće o financijsko-gospodarskom stanju dužnika, odnosno popis imovine i obveza dužnika </w:t>
      </w:r>
      <w:r w:rsidR="00532993">
        <w:t>sukladno nalogu suda iz točke V</w:t>
      </w:r>
      <w:r w:rsidRPr="00FC48E6">
        <w:t>I. rješenja ovog suda poslovni broj 11.St-</w:t>
      </w:r>
      <w:r w:rsidR="00532993">
        <w:t>1532</w:t>
      </w:r>
      <w:r w:rsidRPr="00FC48E6">
        <w:t xml:space="preserve">/2016 od </w:t>
      </w:r>
      <w:r w:rsidR="00532993">
        <w:t>28. ožujka</w:t>
      </w:r>
      <w:r w:rsidRPr="00FC48E6">
        <w:t xml:space="preserve"> 2017.</w:t>
      </w:r>
    </w:p>
    <w:p w:rsidRDefault="001E2067" w:rsidP="00591ADB" w:rsidR="001E2067">
      <w:pPr>
        <w:spacing w:before="200"/>
        <w:ind w:firstLine="703"/>
        <w:jc w:val="both"/>
      </w:pPr>
      <w:r w:rsidRPr="00591ADB">
        <w:t xml:space="preserve">Iz uvjerenja MUP-a od </w:t>
      </w:r>
      <w:r w:rsidR="00FC48E6">
        <w:t>2</w:t>
      </w:r>
      <w:r w:rsidR="00532993">
        <w:t>8</w:t>
      </w:r>
      <w:r w:rsidR="00A82A40">
        <w:t>. srpnja 2016</w:t>
      </w:r>
      <w:r w:rsidRPr="00591ADB">
        <w:t xml:space="preserve">. (list </w:t>
      </w:r>
      <w:r w:rsidR="00532993">
        <w:t>8</w:t>
      </w:r>
      <w:r w:rsidRPr="00591ADB">
        <w:t xml:space="preserve"> spisa) proizlazi da</w:t>
      </w:r>
      <w:r w:rsidR="001A70A9">
        <w:t xml:space="preserve"> </w:t>
      </w:r>
      <w:r w:rsidR="00640153">
        <w:t xml:space="preserve">je </w:t>
      </w:r>
      <w:r w:rsidRPr="00591ADB">
        <w:t>dužnik prema</w:t>
      </w:r>
      <w:r>
        <w:t xml:space="preserve"> službenoj evidenciji reg</w:t>
      </w:r>
      <w:r w:rsidR="00591ADB">
        <w:t>istracije cestovnih vozila</w:t>
      </w:r>
      <w:r w:rsidR="00F157DD">
        <w:t xml:space="preserve"> </w:t>
      </w:r>
      <w:r w:rsidR="008122BD">
        <w:t>evidentiran kao vlasnik</w:t>
      </w:r>
      <w:r w:rsidR="00640153">
        <w:t xml:space="preserve"> dva</w:t>
      </w:r>
      <w:r w:rsidR="008122BD">
        <w:t xml:space="preserve"> vozila</w:t>
      </w:r>
      <w:r w:rsidR="00640153">
        <w:t xml:space="preserve"> i to: N1, marke </w:t>
      </w:r>
      <w:r w:rsidR="00532993">
        <w:t>KIA K2500 TCI</w:t>
      </w:r>
      <w:r w:rsidR="00640153">
        <w:t xml:space="preserve">, god. proizvodnje: </w:t>
      </w:r>
      <w:r w:rsidR="00532993">
        <w:t>2007. i N1, marke Volkswagen Transporter 2.5 TDI</w:t>
      </w:r>
      <w:r w:rsidR="00640153">
        <w:t xml:space="preserve">, god. proizvodnje: </w:t>
      </w:r>
      <w:r w:rsidR="00532993">
        <w:t>2002</w:t>
      </w:r>
      <w:r w:rsidR="00640153">
        <w:t>., za koja vozila je evidentirana zabrana otuđenja</w:t>
      </w:r>
      <w:r w:rsidR="00FC48E6">
        <w:t>, a i</w:t>
      </w:r>
      <w:r>
        <w:t>z</w:t>
      </w:r>
      <w:r w:rsidR="00532993">
        <w:t xml:space="preserve"> potvrde</w:t>
      </w:r>
      <w:r>
        <w:t xml:space="preserve"> Općinskog suda u Splitu - Zemljišnoknjižnog odjela Split od </w:t>
      </w:r>
      <w:r w:rsidR="00F157DD">
        <w:t>2</w:t>
      </w:r>
      <w:r w:rsidR="00FC48E6">
        <w:t>6</w:t>
      </w:r>
      <w:r w:rsidR="00F157DD">
        <w:t>. srpnja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532993">
        <w:t>6</w:t>
      </w:r>
      <w:r w:rsidR="003B74D5" w:rsidRPr="003B74D5">
        <w:t xml:space="preserve"> spisa)</w:t>
      </w:r>
      <w:r w:rsidR="00532993">
        <w:t xml:space="preserve"> i potvrde Općinskog suda u Splitu - Zemljišnoknjižnog odjela Sinj od 26. kolovoza 2016. (list 9</w:t>
      </w:r>
      <w:r w:rsidR="00532993" w:rsidRPr="003B74D5">
        <w:t xml:space="preserve"> spisa)</w:t>
      </w:r>
      <w:r w:rsidR="00532993">
        <w:t xml:space="preserve"> </w:t>
      </w:r>
      <w:r w:rsidR="00FC48E6">
        <w:t xml:space="preserve"> </w:t>
      </w:r>
      <w:r>
        <w:t>proizlazi da dužnik nije upisan kao vlasnik nekret</w:t>
      </w:r>
      <w:r w:rsidR="00532993">
        <w:t>nina na području nadležnosti tih</w:t>
      </w:r>
      <w:r w:rsidR="00591ADB">
        <w:t xml:space="preserve"> </w:t>
      </w:r>
      <w:r>
        <w:t>zemljišnoknjižn</w:t>
      </w:r>
      <w:r w:rsidR="00532993">
        <w:t>ih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532993">
        <w:t>5. svibnja 2017</w:t>
      </w:r>
      <w:r w:rsidRPr="00D214A5">
        <w:t xml:space="preserve">. (list </w:t>
      </w:r>
      <w:r w:rsidR="00640153">
        <w:t>54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532993">
        <w:t>1050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</w:t>
      </w:r>
      <w:r w:rsidRPr="00EB07FC">
        <w:rPr>
          <w:szCs w:val="20"/>
        </w:rPr>
        <w:t>proizlazi da dužnik</w:t>
      </w:r>
      <w:r w:rsidR="00D7336F" w:rsidRPr="00EB07FC">
        <w:rPr>
          <w:szCs w:val="20"/>
        </w:rPr>
        <w:t xml:space="preserve"> </w:t>
      </w:r>
      <w:r w:rsidRPr="00EB07FC">
        <w:rPr>
          <w:szCs w:val="20"/>
        </w:rPr>
        <w:t>raspolaže imovinom dostatnom za podmirenje barem troškova stečajnog postupka, to su se</w:t>
      </w:r>
      <w:r w:rsidRPr="00D214A5">
        <w:rPr>
          <w:szCs w:val="20"/>
        </w:rPr>
        <w:t xml:space="preserve">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EB07FC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87704D">
      <w:pPr>
        <w:ind w:left="6372"/>
        <w:jc w:val="center"/>
      </w:pPr>
      <w:r>
        <w:t>Ana Golub Gruić</w:t>
      </w:r>
      <w:r w:rsidR="0087704D">
        <w:t>, v.r.</w:t>
      </w:r>
    </w:p>
    <w:p w:rsidRDefault="0087704D" w:rsidP="008832A6" w:rsidR="0087704D">
      <w:pPr>
        <w:jc w:val="right"/>
      </w:pPr>
      <w:r>
        <w:t>za točnost otpravka – ovlašteni službenik</w:t>
      </w:r>
    </w:p>
    <w:p w:rsidRDefault="0087704D" w:rsidP="008832A6" w:rsidR="0087704D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7704D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-1532/2016-27</w:t>
    </w:r>
  </w:p>
  <w:p w:rsidRDefault="0087704D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7704D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07FC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04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04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04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04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04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04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SZ</izvorni_sadrzaj>
    <derivirana_varijabla naziv="DomainObject.Predmet.Opis_1">Čl. 444. st. 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FUNDATOR d.o.o. gradnja</izvorni_sadrzaj>
    <derivirana_varijabla naziv="DomainObject.Predmet.ProtustrankaFormated_1">  FUNDATOR d.o.o. gradnja</derivirana_varijabla>
  </DomainObject.Predmet.ProtustrankaFormated>
  <DomainObject.Predmet.ProtustrankaFormatedOIB>
    <izvorni_sadrzaj>  FUNDATOR d.o.o. gradnja, OIB 67288716400</izvorni_sadrzaj>
    <derivirana_varijabla naziv="DomainObject.Predmet.ProtustrankaFormatedOIB_1">  FUNDATOR d.o.o. gradnja, OIB 67288716400</derivirana_varijabla>
  </DomainObject.Predmet.ProtustrankaFormatedOIB>
  <DomainObject.Predmet.ProtustrankaFormatedWithAdress>
    <izvorni_sadrzaj> FUNDATOR d.o.o. gradnja, Put okolišta 36, 21240 Trilj</izvorni_sadrzaj>
    <derivirana_varijabla naziv="DomainObject.Predmet.ProtustrankaFormatedWithAdress_1"> FUNDATOR d.o.o. gradnja, Put okolišta 36, 21240 Trilj</derivirana_varijabla>
  </DomainObject.Predmet.ProtustrankaFormatedWithAdress>
  <DomainObject.Predmet.ProtustrankaFormatedWithAdressOIB>
    <izvorni_sadrzaj> FUNDATOR d.o.o. gradnja, OIB 67288716400, Put okolišta 36, 21240 Trilj</izvorni_sadrzaj>
    <derivirana_varijabla naziv="DomainObject.Predmet.ProtustrankaFormatedWithAdressOIB_1"> FUNDATOR d.o.o. gradnja, OIB 67288716400, Put okolišta 36, 21240 Trilj</derivirana_varijabla>
  </DomainObject.Predmet.ProtustrankaFormatedWithAdressOIB>
  <DomainObject.Predmet.ProtustrankaWithAdress>
    <izvorni_sadrzaj>FUNDATOR d.o.o. gradnja Put okolišta 36, 21240 Trilj</izvorni_sadrzaj>
    <derivirana_varijabla naziv="DomainObject.Predmet.ProtustrankaWithAdress_1">FUNDATOR d.o.o. gradnja Put okolišta 36, 21240 Trilj</derivirana_varijabla>
  </DomainObject.Predmet.ProtustrankaWithAdress>
  <DomainObject.Predmet.ProtustrankaWithAdressOIB>
    <izvorni_sadrzaj>FUNDATOR d.o.o. gradnja, OIB 67288716400, Put okolišta 36, 21240 Trilj</izvorni_sadrzaj>
    <derivirana_varijabla naziv="DomainObject.Predmet.ProtustrankaWithAdressOIB_1">FUNDATOR d.o.o. gradnja, OIB 67288716400, Put okolišta 36, 21240 Trilj</derivirana_varijabla>
  </DomainObject.Predmet.ProtustrankaWithAdressOIB>
  <DomainObject.Predmet.ProtustrankaNazivFormated>
    <izvorni_sadrzaj>FUNDATOR d.o.o. gradnja</izvorni_sadrzaj>
    <derivirana_varijabla naziv="DomainObject.Predmet.ProtustrankaNazivFormated_1">FUNDATOR d.o.o. gradnja</derivirana_varijabla>
  </DomainObject.Predmet.ProtustrankaNazivFormated>
  <DomainObject.Predmet.ProtustrankaNazivFormatedOIB>
    <izvorni_sadrzaj>FUNDATOR d.o.o. gradnja, OIB 67288716400</izvorni_sadrzaj>
    <derivirana_varijabla naziv="DomainObject.Predmet.ProtustrankaNazivFormatedOIB_1">FUNDATOR d.o.o. gradnja, OIB 67288716400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487333.50</izvorni_sadrzaj>
    <derivirana_varijabla naziv="DomainObject.Predmet.TrenutnaVrijednost_1">487333.50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FUNDATOR d.o.o. gradnja</item>
    </izvorni_sadrzaj>
    <derivirana_varijabla naziv="DomainObject.Predmet.ProtuStrankaListFormated_1">
      <item>FUNDATOR d.o.o. gradnja</item>
    </derivirana_varijabla>
  </DomainObject.Predmet.ProtuStrankaListFormated>
  <DomainObject.Predmet.ProtuStrankaListFormatedOIB>
    <izvorni_sadrzaj>
      <item>FUNDATOR d.o.o. gradnja, OIB 67288716400</item>
    </izvorni_sadrzaj>
    <derivirana_varijabla naziv="DomainObject.Predmet.ProtuStrankaListFormatedOIB_1">
      <item>FUNDATOR d.o.o. gradnja, OIB 67288716400</item>
    </derivirana_varijabla>
  </DomainObject.Predmet.ProtuStrankaListFormatedOIB>
  <DomainObject.Predmet.ProtuStrankaListFormatedWithAdress>
    <izvorni_sadrzaj>
      <item>FUNDATOR d.o.o. gradnja, Put okolišta 36, 21240 Trilj</item>
    </izvorni_sadrzaj>
    <derivirana_varijabla naziv="DomainObject.Predmet.ProtuStrankaListFormatedWithAdress_1">
      <item>FUNDATOR d.o.o. gradnja, Put okolišta 36, 21240 Trilj</item>
    </derivirana_varijabla>
  </DomainObject.Predmet.ProtuStrankaListFormatedWithAdress>
  <DomainObject.Predmet.ProtuStrankaListFormatedWithAdressOIB>
    <izvorni_sadrzaj>
      <item>FUNDATOR d.o.o. gradnja, OIB 67288716400, Put okolišta 36, 21240 Trilj</item>
    </izvorni_sadrzaj>
    <derivirana_varijabla naziv="DomainObject.Predmet.ProtuStrankaListFormatedWithAdressOIB_1">
      <item>FUNDATOR d.o.o. gradnja, OIB 67288716400, Put okolišta 36, 21240 Trilj</item>
    </derivirana_varijabla>
  </DomainObject.Predmet.ProtuStrankaListFormatedWithAdressOIB>
  <DomainObject.Predmet.ProtuStrankaListNazivFormated>
    <izvorni_sadrzaj>
      <item>FUNDATOR d.o.o. gradnja</item>
    </izvorni_sadrzaj>
    <derivirana_varijabla naziv="DomainObject.Predmet.ProtuStrankaListNazivFormated_1">
      <item>FUNDATOR d.o.o. gradnja</item>
    </derivirana_varijabla>
  </DomainObject.Predmet.ProtuStrankaListNazivFormated>
  <DomainObject.Predmet.ProtuStrankaListNazivFormatedOIB>
    <izvorni_sadrzaj>
      <item>FUNDATOR d.o.o. gradnja, OIB 67288716400</item>
    </izvorni_sadrzaj>
    <derivirana_varijabla naziv="DomainObject.Predmet.ProtuStrankaListNazivFormatedOIB_1">
      <item>FUNDATOR d.o.o. gradnja, OIB 67288716400</item>
    </derivirana_varijabla>
  </DomainObject.Predmet.ProtuStrankaListNazivFormatedOIB>
  <DomainObject.Predmet.OstaliListFormated>
    <izvorni_sadrzaj>
      <item>Božo Lagator</item>
      <item>Davor Lagator</item>
    </izvorni_sadrzaj>
    <derivirana_varijabla naziv="DomainObject.Predmet.OstaliListFormated_1">
      <item>Božo Lagator</item>
      <item>Davor Lagator</item>
    </derivirana_varijabla>
  </DomainObject.Predmet.OstaliListFormated>
  <DomainObject.Predmet.OstaliListFormatedOIB>
    <izvorni_sadrzaj>
      <item>Božo Lagator, OIB 12571217169</item>
      <item>Davor Lagator, OIB 70125823736</item>
    </izvorni_sadrzaj>
    <derivirana_varijabla naziv="DomainObject.Predmet.OstaliListFormatedOIB_1">
      <item>Božo Lagator, OIB 12571217169</item>
      <item>Davor Lagator, OIB 70125823736</item>
    </derivirana_varijabla>
  </DomainObject.Predmet.OstaliListFormatedOIB>
  <DomainObject.Predmet.OstaliListFormatedWithAdress>
    <izvorni_sadrzaj>
      <item>Božo Lagator, Put Okolišta 36, 21240 Trilj</item>
      <item>Davor Lagator, Put okolišta 36, 21240 Trilj</item>
    </izvorni_sadrzaj>
    <derivirana_varijabla naziv="DomainObject.Predmet.OstaliListFormatedWithAdress_1">
      <item>Božo Lagator, Put Okolišta 36, 21240 Trilj</item>
      <item>Davor Lagator, Put okolišta 36, 21240 Trilj</item>
    </derivirana_varijabla>
  </DomainObject.Predmet.OstaliListFormatedWithAdress>
  <DomainObject.Predmet.OstaliListFormatedWithAdressOIB>
    <izvorni_sadrzaj>
      <item>Božo Lagator, OIB 12571217169, Put Okolišta 36, 21240 Trilj</item>
      <item>Davor Lagator, OIB 70125823736, Put okolišta 36, 21240 Trilj</item>
    </izvorni_sadrzaj>
    <derivirana_varijabla naziv="DomainObject.Predmet.OstaliListFormatedWithAdressOIB_1">
      <item>Božo Lagator, OIB 12571217169, Put Okolišta 36, 21240 Trilj</item>
      <item>Davor Lagator, OIB 70125823736, Put okolišta 36, 21240 Trilj</item>
    </derivirana_varijabla>
  </DomainObject.Predmet.OstaliListFormatedWithAdressOIB>
  <DomainObject.Predmet.OstaliListNazivFormated>
    <izvorni_sadrzaj>
      <item>Božo Lagator</item>
      <item>Davor Lagator</item>
    </izvorni_sadrzaj>
    <derivirana_varijabla naziv="DomainObject.Predmet.OstaliListNazivFormated_1">
      <item>Božo Lagator</item>
      <item>Davor Lagator</item>
    </derivirana_varijabla>
  </DomainObject.Predmet.OstaliListNazivFormated>
  <DomainObject.Predmet.OstaliListNazivFormatedOIB>
    <izvorni_sadrzaj>
      <item>Božo Lagator, OIB 12571217169</item>
      <item>Davor Lagator, OIB 70125823736</item>
    </izvorni_sadrzaj>
    <derivirana_varijabla naziv="DomainObject.Predmet.OstaliListNazivFormatedOIB_1">
      <item>Božo Lagator, OIB 12571217169</item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FUNDATOR d.o.o. gradnja</izvorni_sadrzaj>
    <derivirana_varijabla naziv="DomainObject.Predmet.ProtustrankaIDrugi_1">FUNDATOR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FUNDATOR d.o.o. gradnja, OIB 67288716400, Put okolišta 36, 21240 Trilj</izvorni_sadrzaj>
    <derivirana_varijabla naziv="DomainObject.Predmet.ProtustrankaIDrugiAdressOIB_1">FUNDATOR d.o.o. gradnja, OIB 67288716400,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FUNDATOR d.o.o. gradnja</item>
      <item>FINANCIJSKA AGENCIJA, RC SPLIT</item>
      <item>Božo Lagator</item>
      <item>Davor Lagator</item>
    </izvorni_sadrzaj>
    <derivirana_varijabla naziv="DomainObject.Predmet.SudioniciListNaziv_1">
      <item>FUNDATOR d.o.o. gradnja</item>
      <item>FINANCIJSKA AGENCIJA, RC SPLIT</item>
      <item>Božo Lagator</item>
      <item>Davor Lagator</item>
    </derivirana_varijabla>
  </DomainObject.Predmet.SudioniciListNaziv>
  <DomainObject.Predmet.SudioniciListAdressOIB>
    <izvorni_sadrzaj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izvorni_sadrzaj>
    <derivirana_varijabla naziv="DomainObject.Predmet.SudioniciListAdressOIB_1"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67288716400</item>
      <item>, OIB 85821130368</item>
      <item>, OIB 12571217169</item>
      <item>, OIB 70125823736</item>
    </izvorni_sadrzaj>
    <derivirana_varijabla naziv="DomainObject.Predmet.SudioniciListNazivOIB_1">
      <item>, OIB 67288716400</item>
      <item>, OIB 85821130368</item>
      <item>, OIB 12571217169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29. rujna 2017.</izvorni_sadrzaj>
    <derivirana_varijabla naziv="DomainObject.PredzadnjaOdlukaIzPredmeta.DatumDonosenjaOdluke_1">29. rujna 2017.</derivirana_varijabla>
  </DomainObject.PredzadnjaOdlukaIzPredmeta.DatumDonosenjaOdluke>
  <DomainObject.PredzadnjaOdlukaIzPredmeta.Oznaka>
    <izvorni_sadrzaj>St-1532/2016-22</izvorni_sadrzaj>
    <derivirana_varijabla naziv="DomainObject.PredzadnjaOdlukaIzPredmeta.Oznaka_1">St-1532/2016-22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5475</properties:Characters>
  <properties:Lines>104</properties:Lines>
  <properties:Paragraphs>33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2018-10-10T07:07:00Z</cp:lastPrinted>
  <dcterms:modified xmlns:xsi="http://www.w3.org/2001/XMLSchema-instance" xsi:type="dcterms:W3CDTF">2018-10-10T08:16:00Z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(St-1532-2016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