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168dae" w14:paraId="6168dae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E67652">
        <w:rPr>
          <w:rFonts w:cs="Times New Roman" w:hAnsi="Times New Roman" w:ascii="Times New Roman"/>
          <w:sz w:val="24"/>
          <w:szCs w:val="24"/>
        </w:rPr>
        <w:t>121/15</w:t>
      </w:r>
      <w:r w:rsidR="004163B3">
        <w:rPr>
          <w:rFonts w:cs="Times New Roman" w:hAnsi="Times New Roman" w:ascii="Times New Roman"/>
          <w:sz w:val="24"/>
          <w:szCs w:val="24"/>
        </w:rPr>
        <w:t>-79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043C59" w:rsidP="00083E15" w:rsidR="00043C59">
      <w:pPr>
        <w:jc w:val="center"/>
        <w:rPr>
          <w:rFonts w:hAnsi="Times New Roman" w:ascii="Times New Roman"/>
          <w:sz w:val="24"/>
        </w:rPr>
      </w:pPr>
    </w:p>
    <w:p w:rsidRDefault="00C45C3E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043C59" w:rsidP="0036625F" w:rsidR="00043C59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5B345E">
        <w:rPr>
          <w:rFonts w:cs="Times New Roman" w:hAnsi="Times New Roman" w:ascii="Times New Roman"/>
          <w:sz w:val="24"/>
          <w:szCs w:val="24"/>
        </w:rPr>
        <w:t xml:space="preserve"> </w:t>
      </w:r>
      <w:r w:rsidR="005A360D" w:rsidRPr="005A360D">
        <w:rPr>
          <w:rFonts w:cs="Times New Roman" w:hAnsi="Times New Roman" w:ascii="Times New Roman"/>
          <w:bCs/>
          <w:sz w:val="24"/>
          <w:szCs w:val="24"/>
        </w:rPr>
        <w:t>EDURO d.o.o. – u stečaju, Zagreb, Medvedgradska 7-7a, OIB: 33147244985</w:t>
      </w:r>
      <w:r w:rsidR="005A360D">
        <w:rPr>
          <w:rFonts w:cs="Times New Roman" w:hAnsi="Times New Roman" w:ascii="Times New Roman"/>
          <w:bCs/>
          <w:sz w:val="24"/>
          <w:szCs w:val="24"/>
        </w:rPr>
        <w:t xml:space="preserve">, 10. svibnja 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6F2F98" w:rsidP="00C45C3E" w:rsidR="00355CE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C45C3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A360D" w:rsidRPr="005A360D">
        <w:rPr>
          <w:rFonts w:cs="Times New Roman" w:hAnsi="Times New Roman" w:ascii="Times New Roman"/>
          <w:bCs/>
          <w:sz w:val="24"/>
          <w:szCs w:val="24"/>
        </w:rPr>
        <w:t>EDURO d.o.o. – u stečaju, Zagreb, Medvedgradska 7-7a, OIB: 33147244985</w:t>
      </w:r>
      <w:r w:rsidR="005A360D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C45C3E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A360D" w:rsidP="00C45C3E" w:rsidR="00C45C3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45C3E">
        <w:rPr>
          <w:rFonts w:cs="Times New Roman" w:hAnsi="Times New Roman" w:ascii="Times New Roman"/>
          <w:sz w:val="24"/>
          <w:szCs w:val="24"/>
        </w:rPr>
        <w:t xml:space="preserve">II. </w:t>
      </w:r>
      <w:r w:rsidR="00C45C3E" w:rsidRPr="00C45C3E">
        <w:rPr>
          <w:rFonts w:cs="Times New Roman" w:hAnsi="Times New Roman" w:ascii="Times New Roman"/>
          <w:sz w:val="24"/>
          <w:szCs w:val="24"/>
        </w:rPr>
        <w:t>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45C3E" w:rsidP="00C45C3E" w:rsidR="00C45C3E" w:rsidRPr="00C45C3E">
      <w:pPr>
        <w:jc w:val="both"/>
        <w:rPr>
          <w:rFonts w:cs="Times New Roman" w:hAnsi="Times New Roman" w:ascii="Times New Roman"/>
          <w:sz w:val="24"/>
          <w:szCs w:val="24"/>
        </w:rPr>
      </w:pPr>
      <w:r w:rsidRPr="00C45C3E">
        <w:rPr>
          <w:rFonts w:cs="Times New Roman" w:hAnsi="Times New Roman" w:ascii="Times New Roman"/>
          <w:sz w:val="24"/>
          <w:szCs w:val="24"/>
        </w:rPr>
        <w:tab/>
      </w:r>
      <w:r w:rsidR="005A360D">
        <w:rPr>
          <w:rFonts w:cs="Times New Roman" w:hAnsi="Times New Roman" w:ascii="Times New Roman"/>
          <w:sz w:val="24"/>
          <w:szCs w:val="24"/>
        </w:rPr>
        <w:t>III.</w:t>
      </w:r>
      <w:r w:rsidRPr="00C45C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Sudski registar izvršit će </w:t>
      </w:r>
      <w:r w:rsidRPr="00C45C3E">
        <w:rPr>
          <w:rFonts w:cs="Times New Roman" w:hAnsi="Times New Roman" w:ascii="Times New Roman"/>
          <w:sz w:val="24"/>
          <w:szCs w:val="24"/>
        </w:rPr>
        <w:t>upis brisanja dužnika iz registra</w:t>
      </w:r>
      <w:r>
        <w:rPr>
          <w:rFonts w:cs="Times New Roman" w:hAnsi="Times New Roman" w:ascii="Times New Roman"/>
          <w:sz w:val="24"/>
          <w:szCs w:val="24"/>
        </w:rPr>
        <w:t xml:space="preserve"> po pravomoćnosti ovog rješenja</w:t>
      </w:r>
      <w:r w:rsidRPr="00C45C3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5C3E" w:rsidP="00C45C3E" w:rsidR="00C45C3E" w:rsidRPr="00355CE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55CE1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O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67652" w:rsidP="009903DC" w:rsidR="00E67652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Rješenjem ovoga suda posl. broj St-121/15 od </w:t>
      </w:r>
      <w:r w:rsidR="00C74DAD">
        <w:rPr>
          <w:rFonts w:cs="Times New Roman" w:hAnsi="Times New Roman" w:ascii="Times New Roman"/>
          <w:bCs/>
          <w:sz w:val="24"/>
          <w:szCs w:val="24"/>
        </w:rPr>
        <w:t xml:space="preserve">2. ožujka 2018. dana je suglasnost stečajnoj upraviteljici za završnu diobu te je ujedno zakazano i završno ročište vjerovnika, sukladno članku </w:t>
      </w:r>
      <w:r w:rsidR="00DA12BA">
        <w:rPr>
          <w:rFonts w:cs="Times New Roman" w:hAnsi="Times New Roman" w:ascii="Times New Roman"/>
          <w:bCs/>
          <w:sz w:val="24"/>
          <w:szCs w:val="24"/>
        </w:rPr>
        <w:t xml:space="preserve">192. i 193. </w:t>
      </w:r>
      <w:r w:rsidR="00DA12BA" w:rsidRPr="00DA12BA">
        <w:rPr>
          <w:rFonts w:cs="Times New Roman" w:hAnsi="Times New Roman" w:ascii="Times New Roman"/>
          <w:bCs/>
          <w:sz w:val="24"/>
          <w:szCs w:val="24"/>
        </w:rPr>
        <w:t>Stečajnog zakona (Narodne novine, broj 44</w:t>
      </w:r>
      <w:r w:rsidR="00DA12BA" w:rsidRPr="00DA12BA">
        <w:rPr>
          <w:rFonts w:cs="Times New Roman" w:hAnsi="Times New Roman" w:ascii="Times New Roman"/>
          <w:bCs/>
          <w:iCs/>
          <w:sz w:val="24"/>
          <w:szCs w:val="24"/>
        </w:rPr>
        <w:t>/96 do 45/13 – odluka Ustavnog suda</w:t>
      </w:r>
      <w:r w:rsidR="00DA12BA">
        <w:rPr>
          <w:rFonts w:cs="Times New Roman" w:hAnsi="Times New Roman" w:ascii="Times New Roman"/>
          <w:bCs/>
          <w:iCs/>
          <w:sz w:val="24"/>
          <w:szCs w:val="24"/>
        </w:rPr>
        <w:t>; nastavno: SZ).</w:t>
      </w:r>
    </w:p>
    <w:p w:rsidRDefault="00DA12BA" w:rsidP="009903DC" w:rsidR="00DA12BA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</w:p>
    <w:p w:rsidRDefault="00DA12BA" w:rsidP="009903DC" w:rsidR="00DA12BA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  <w:r>
        <w:rPr>
          <w:rFonts w:cs="Times New Roman" w:hAnsi="Times New Roman" w:ascii="Times New Roman"/>
          <w:bCs/>
          <w:iCs/>
          <w:sz w:val="24"/>
          <w:szCs w:val="24"/>
        </w:rPr>
        <w:tab/>
        <w:t xml:space="preserve">Vjerovnici su na ročištu </w:t>
      </w:r>
      <w:r w:rsidR="00D80694">
        <w:rPr>
          <w:rFonts w:cs="Times New Roman" w:hAnsi="Times New Roman" w:ascii="Times New Roman"/>
          <w:bCs/>
          <w:iCs/>
          <w:sz w:val="24"/>
          <w:szCs w:val="24"/>
        </w:rPr>
        <w:t>prihvatili i odobrili završni račun stečajne upraviteljice a prigovora na završni popis nije bilo.</w:t>
      </w:r>
    </w:p>
    <w:p w:rsidRDefault="00D80694" w:rsidP="009903DC" w:rsidR="00D80694">
      <w:pPr>
        <w:jc w:val="both"/>
        <w:rPr>
          <w:rFonts w:cs="Times New Roman" w:hAnsi="Times New Roman" w:ascii="Times New Roman"/>
          <w:bCs/>
          <w:iCs/>
          <w:sz w:val="24"/>
          <w:szCs w:val="24"/>
        </w:rPr>
      </w:pPr>
    </w:p>
    <w:p w:rsidRDefault="00D80694" w:rsidP="009903DC" w:rsidR="00D80694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iCs/>
          <w:sz w:val="24"/>
          <w:szCs w:val="24"/>
        </w:rPr>
        <w:tab/>
        <w:t>Slijedom navedenog, a temeljem članka 196. stavak 1. SZ ovaj stečajni postupak je valjalo zaključiti</w:t>
      </w:r>
      <w:r w:rsidR="00561C3E">
        <w:rPr>
          <w:rFonts w:cs="Times New Roman" w:hAnsi="Times New Roman" w:ascii="Times New Roman"/>
          <w:bCs/>
          <w:iCs/>
          <w:sz w:val="24"/>
          <w:szCs w:val="24"/>
        </w:rPr>
        <w:t xml:space="preserve"> te je odlučeno kao u izreci.</w:t>
      </w:r>
    </w:p>
    <w:p w:rsidRDefault="00E67652" w:rsidP="009903DC" w:rsidR="00E67652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B430EF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561C3E">
        <w:rPr>
          <w:rFonts w:cs="Times New Roman" w:hAnsi="Times New Roman" w:ascii="Times New Roman"/>
          <w:bCs/>
          <w:sz w:val="24"/>
          <w:szCs w:val="24"/>
        </w:rPr>
        <w:t>10. svibnja</w:t>
      </w:r>
      <w:r w:rsidR="006F2F98"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561C3E">
        <w:rPr>
          <w:rFonts w:cs="Times New Roman" w:hAnsi="Times New Roman" w:ascii="Times New Roman"/>
          <w:bCs/>
          <w:sz w:val="24"/>
          <w:szCs w:val="24"/>
        </w:rPr>
        <w:t>8</w:t>
      </w:r>
      <w:r w:rsidR="006F2F98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DF20E2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043C59"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>
        <w:rPr>
          <w:rFonts w:cs="Times New Roman" w:hAnsi="Times New Roman" w:ascii="Times New Roman"/>
          <w:sz w:val="24"/>
          <w:szCs w:val="24"/>
        </w:rPr>
        <w:t>MIHAEL KOVAČIĆ</w:t>
      </w:r>
      <w:r w:rsidR="004163B3">
        <w:rPr>
          <w:rFonts w:cs="Times New Roman" w:hAnsi="Times New Roman" w:ascii="Times New Roman"/>
          <w:sz w:val="24"/>
          <w:szCs w:val="24"/>
        </w:rPr>
        <w:t>, v.r.</w:t>
      </w: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043C59" w:rsidP="006F2F98" w:rsidR="00043C5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Pravna pouka:</w:t>
      </w:r>
    </w:p>
    <w:p w:rsidRDefault="006F2F98" w:rsidP="006F2F98" w:rsidR="006F2F98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 ovog rješenje dopuštena je žalba koja se podnosi ovome sudu u roku osam dana, u tri primjerka.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63B3" w:rsidP="009903DC" w:rsidR="004163B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163B3" w:rsidP="009903DC" w:rsidR="004163B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163B3" w:rsidP="009903DC" w:rsidR="004163B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043C59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e-Oglasna ploča, ovdje </w:t>
      </w:r>
    </w:p>
    <w:p w:rsidRDefault="00043C59" w:rsidP="009903DC" w:rsidR="007E0BC7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7E0BC7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Stečajno</w:t>
      </w:r>
      <w:r w:rsidR="00561C3E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7E0BC7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561C3E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7E0BC7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43C59" w:rsidP="009903DC" w:rsidR="007E0BC7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7E0BC7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Financijska agencija, Zagreb</w:t>
      </w:r>
    </w:p>
    <w:p w:rsidRDefault="00043C59" w:rsidP="009903DC" w:rsidR="00043C59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4. RH MF Porezna uprava u Zagrebu</w:t>
      </w:r>
    </w:p>
    <w:p w:rsidRDefault="00043C59" w:rsidP="009903DC" w:rsidR="00043C59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5. Županijsko državno odvjetništvo u Zagrebu</w:t>
      </w:r>
    </w:p>
    <w:p w:rsidRDefault="00043C59" w:rsidP="009903DC" w:rsidR="00043C59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6. Sudski registar, po pravomoćnosti (elektronski i ručno)</w:t>
      </w:r>
    </w:p>
    <w:p w:rsidRDefault="007E0BC7" w:rsidP="009903DC" w:rsidR="007E0BC7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1. </w:t>
      </w:r>
      <w:r w:rsidR="00043C59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Nepravomoćno</w:t>
      </w:r>
    </w:p>
    <w:p w:rsidRDefault="00043C59" w:rsidP="009903DC" w:rsidR="00B430EF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3A21BD"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2</w:t>
      </w: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>0 d.</w:t>
      </w:r>
    </w:p>
    <w:p w:rsidRDefault="009903DC" w:rsidP="009903DC" w:rsidR="009903DC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29479C" w:rsidRPr="004163B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163B3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</w:t>
      </w:r>
    </w:p>
    <w:sectPr w:rsidSect="007C38A1" w:rsidR="0029479C" w:rsidRPr="004163B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5146" w:rsidR="009B5146">
      <w:r>
        <w:separator/>
      </w:r>
    </w:p>
  </w:endnote>
  <w:endnote w:id="0" w:type="continuationSeparator">
    <w:p w:rsidRDefault="009B5146" w:rsidR="009B5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5146" w:rsidR="009B5146">
      <w:r>
        <w:separator/>
      </w:r>
    </w:p>
  </w:footnote>
  <w:footnote w:id="0" w:type="continuationSeparator">
    <w:p w:rsidRDefault="009B5146" w:rsidR="009B51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397553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561C3E">
      <w:rPr>
        <w:rFonts w:cs="Times New Roman" w:hAnsi="Times New Roman" w:ascii="Times New Roman"/>
      </w:rPr>
      <w:t>121/15</w:t>
    </w:r>
    <w:r w:rsidR="004163B3">
      <w:rPr>
        <w:rFonts w:cs="Times New Roman" w:hAnsi="Times New Roman" w:ascii="Times New Roman"/>
      </w:rPr>
      <w:t>-79</w:t>
    </w:r>
  </w:p>
  <w:p w:rsidRDefault="006F2F98" w:rsidP="00C772E6" w:rsidR="006F2F98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360D"/>
    <w:rsid w:val="00020BA4"/>
    <w:rsid w:val="00032919"/>
    <w:rsid w:val="00043C59"/>
    <w:rsid w:val="0006417A"/>
    <w:rsid w:val="0006505A"/>
    <w:rsid w:val="00071D41"/>
    <w:rsid w:val="00082920"/>
    <w:rsid w:val="000F17DB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55CE1"/>
    <w:rsid w:val="0036341C"/>
    <w:rsid w:val="00364979"/>
    <w:rsid w:val="00366457"/>
    <w:rsid w:val="00397553"/>
    <w:rsid w:val="003A21BD"/>
    <w:rsid w:val="003B4CA6"/>
    <w:rsid w:val="003C6959"/>
    <w:rsid w:val="003E367D"/>
    <w:rsid w:val="004155FA"/>
    <w:rsid w:val="004163B3"/>
    <w:rsid w:val="00473DB3"/>
    <w:rsid w:val="004B074A"/>
    <w:rsid w:val="004B53ED"/>
    <w:rsid w:val="004E5730"/>
    <w:rsid w:val="00514022"/>
    <w:rsid w:val="005272EF"/>
    <w:rsid w:val="00561C3E"/>
    <w:rsid w:val="00573745"/>
    <w:rsid w:val="005774B3"/>
    <w:rsid w:val="005A360D"/>
    <w:rsid w:val="005B345E"/>
    <w:rsid w:val="005C2D1F"/>
    <w:rsid w:val="005D761C"/>
    <w:rsid w:val="005E56BB"/>
    <w:rsid w:val="005F5C3F"/>
    <w:rsid w:val="005F7514"/>
    <w:rsid w:val="00604F20"/>
    <w:rsid w:val="00607B4B"/>
    <w:rsid w:val="006100D5"/>
    <w:rsid w:val="00613892"/>
    <w:rsid w:val="006235E3"/>
    <w:rsid w:val="006819D2"/>
    <w:rsid w:val="006824AB"/>
    <w:rsid w:val="006E69A4"/>
    <w:rsid w:val="006F2F98"/>
    <w:rsid w:val="006F5244"/>
    <w:rsid w:val="007213CB"/>
    <w:rsid w:val="00727277"/>
    <w:rsid w:val="007519B3"/>
    <w:rsid w:val="00764AEE"/>
    <w:rsid w:val="007A5BC5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B5146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AE57A1"/>
    <w:rsid w:val="00B1532C"/>
    <w:rsid w:val="00B34CEC"/>
    <w:rsid w:val="00B430EF"/>
    <w:rsid w:val="00B70980"/>
    <w:rsid w:val="00B941A7"/>
    <w:rsid w:val="00BA282E"/>
    <w:rsid w:val="00BB733D"/>
    <w:rsid w:val="00BF0F33"/>
    <w:rsid w:val="00C04421"/>
    <w:rsid w:val="00C104FA"/>
    <w:rsid w:val="00C40EA5"/>
    <w:rsid w:val="00C45C3E"/>
    <w:rsid w:val="00C61885"/>
    <w:rsid w:val="00C66946"/>
    <w:rsid w:val="00C746CD"/>
    <w:rsid w:val="00C74DAD"/>
    <w:rsid w:val="00C772E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80694"/>
    <w:rsid w:val="00DA0460"/>
    <w:rsid w:val="00DA12BA"/>
    <w:rsid w:val="00DB4BA5"/>
    <w:rsid w:val="00DD444D"/>
    <w:rsid w:val="00DF20E2"/>
    <w:rsid w:val="00E107B5"/>
    <w:rsid w:val="00E2758A"/>
    <w:rsid w:val="00E34D4F"/>
    <w:rsid w:val="00E67652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7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5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5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5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5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97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5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5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5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5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2015.</izvorni_sadrzaj>
    <derivirana_varijabla naziv="DomainObject.Predmet.DatumOsnivanja_1">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EDURO d.o.o.</izvorni_sadrzaj>
    <derivirana_varijabla naziv="DomainObject.Predmet.ProtustrankaFormated_1">  EDURO d.o.o.</derivirana_varijabla>
  </DomainObject.Predmet.ProtustrankaFormated>
  <DomainObject.Predmet.ProtustrankaFormatedOIB>
    <izvorni_sadrzaj>  EDURO d.o.o., OIB 33147244985</izvorni_sadrzaj>
    <derivirana_varijabla naziv="DomainObject.Predmet.ProtustrankaFormatedOIB_1">  EDURO d.o.o., OIB 33147244985</derivirana_varijabla>
  </DomainObject.Predmet.ProtustrankaFormatedOIB>
  <DomainObject.Predmet.ProtustrankaFormatedWithAdress>
    <izvorni_sadrzaj> EDURO d.o.o., Medvedgradska 7-7a, 10000 Zagreb</izvorni_sadrzaj>
    <derivirana_varijabla naziv="DomainObject.Predmet.ProtustrankaFormatedWithAdress_1"> EDURO d.o.o., Medvedgradska 7-7a, 10000 Zagreb</derivirana_varijabla>
  </DomainObject.Predmet.ProtustrankaFormatedWithAdress>
  <DomainObject.Predmet.ProtustrankaFormatedWithAdressOIB>
    <izvorni_sadrzaj> EDURO d.o.o., OIB 33147244985, Medvedgradska 7-7a, 10000 Zagreb</izvorni_sadrzaj>
    <derivirana_varijabla naziv="DomainObject.Predmet.ProtustrankaFormatedWithAdressOIB_1"> EDURO d.o.o., OIB 33147244985, Medvedgradska 7-7a, 10000 Zagreb</derivirana_varijabla>
  </DomainObject.Predmet.ProtustrankaFormatedWithAdressOIB>
  <DomainObject.Predmet.ProtustrankaWithAdress>
    <izvorni_sadrzaj>EDURO d.o.o. Medvedgradska 7-7a, 10000 Zagreb</izvorni_sadrzaj>
    <derivirana_varijabla naziv="DomainObject.Predmet.ProtustrankaWithAdress_1">EDURO d.o.o. Medvedgradska 7-7a, 10000 Zagreb</derivirana_varijabla>
  </DomainObject.Predmet.ProtustrankaWithAdress>
  <DomainObject.Predmet.ProtustrankaWithAdressOIB>
    <izvorni_sadrzaj>EDURO d.o.o., OIB 33147244985, Medvedgradska 7-7a, 10000 Zagreb</izvorni_sadrzaj>
    <derivirana_varijabla naziv="DomainObject.Predmet.ProtustrankaWithAdressOIB_1">EDURO d.o.o., OIB 33147244985, Medvedgradska 7-7a, 10000 Zagreb</derivirana_varijabla>
  </DomainObject.Predmet.ProtustrankaWithAdressOIB>
  <DomainObject.Predmet.ProtustrankaNazivFormated>
    <izvorni_sadrzaj>EDURO d.o.o.</izvorni_sadrzaj>
    <derivirana_varijabla naziv="DomainObject.Predmet.ProtustrankaNazivFormated_1">EDURO d.o.o.</derivirana_varijabla>
  </DomainObject.Predmet.ProtustrankaNazivFormated>
  <DomainObject.Predmet.ProtustrankaNazivFormatedOIB>
    <izvorni_sadrzaj>EDURO d.o.o., OIB 33147244985</izvorni_sadrzaj>
    <derivirana_varijabla naziv="DomainObject.Predmet.ProtustrankaNazivFormatedOIB_1">EDURO d.o.o., OIB 33147244985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 GLAMUZINA&amp;GROŠETA; ALEXANDER COMMERCE d.o.o. za unutarnju i vanjsku trgovinu</izvorni_sadrzaj>
    <derivirana_varijabla naziv="DomainObject.Predmet.StrankaFormated_1">  Raiffeisenbank Austria d.d. zastupanog po punomoćniku OD GLAMUZINA&amp;GROŠETA; ALEXANDER COMMERCE d.o.o. za unutarnju i vanjsku trgovinu</derivirana_varijabla>
  </DomainObject.Predmet.StrankaFormated>
  <DomainObject.Predmet.StrankaFormatedOIB>
    <izvorni_sadrzaj>  Raiffeisenbank Austria d.d., OIB 53056966535 zastupanog po punomoćniku OD GLAMUZINA&amp;GROŠETA; ALEXANDER COMMERCE d.o.o. za unutarnju i vanjsku trgovinu, OIB 45858721414</izvorni_sadrzaj>
    <derivirana_varijabla naziv="DomainObject.Predmet.StrankaFormatedOIB_1">  Raiffeisenbank Austria d.d., OIB 53056966535 zastupanog po punomoćniku OD GLAMUZINA&amp;GROŠETA; ALEXANDER COMMERCE d.o.o. za unutarnju i vanjsku trgovinu, OIB 45858721414</derivirana_varijabla>
  </DomainObject.Predmet.StrankaFormatedOIB>
  <DomainObject.Predmet.StrankaFormatedWithAdress>
    <izvorni_sadrzaj> Raiffeisenbank Austria d.d., Petrinjska 59, 10000 Zagreb zastupanog po punomoćniku OD GLAMUZINA&amp;GROŠETA; ALEXANDER COMMERCE d.o.o. za unutarnju i vanjsku trgovinu, Prilaz Vladislava Brajkovića 14, 10000 Zagreb</izvorni_sadrzaj>
    <derivirana_varijabla naziv="DomainObject.Predmet.StrankaFormatedWithAdress_1"> Raiffeisenbank Austria d.d., Petrinjska 59, 10000 Zagreb zastupanog po punomoćniku OD GLAMUZINA&amp;GROŠETA; ALEXANDER COMMERCE d.o.o. za unutarnju i vanjsku trgovinu, Prilaz Vladislava Brajkovića 14, 10000 Zagreb</derivirana_varijabla>
  </DomainObject.Predmet.StrankaFormatedWithAdress>
  <DomainObject.Predmet.StrankaFormatedWithAdressOIB>
    <izvorni_sadrzaj> Raiffeisenbank Austria d.d., OIB 53056966535, Petrinjska 59, 10000 Zagreb zastupanog po punomoćniku OD GLAMUZINA&amp;GROŠETA; ALEXANDER COMMERCE d.o.o. za unutarnju i vanjsku trgovinu, OIB 45858721414, Prilaz Vladislava Brajkovića 14, 10000 Zagreb</izvorni_sadrzaj>
    <derivirana_varijabla naziv="DomainObject.Predmet.StrankaFormatedWithAdressOIB_1"> Raiffeisenbank Austria d.d., OIB 53056966535, Petrinjska 59, 10000 Zagreb zastupanog po punomoćniku OD GLAMUZINA&amp;GROŠETA; ALEXANDER COMMERCE d.o.o. za unutarnju i vanjsku trgovinu, OIB 45858721414, Prilaz Vladislava Brajkovića 14, 10000 Zagreb</derivirana_varijabla>
  </DomainObject.Predmet.StrankaFormatedWithAdressOIB>
  <DomainObject.Predmet.StrankaWithAdress>
    <izvorni_sadrzaj>Raiffeisenbank Austria d.d. Petrinjska 59,10000 Zagreb,ALEXANDER COMMERCE d.o.o. za unutarnju i vanjsku trgovinu Prilaz Vladislava Brajkovića 14,10000 Zagreb</izvorni_sadrzaj>
    <derivirana_varijabla naziv="DomainObject.Predmet.StrankaWithAdress_1">Raiffeisenbank Austria d.d. Petrinjska 59,10000 Zagreb,ALEXANDER COMMERCE d.o.o. za unutarnju i vanjsku trgovinu Prilaz Vladislava Brajkovića 14,10000 Zagreb</derivirana_varijabla>
  </DomainObject.Predmet.StrankaWithAdress>
  <DomainObject.Predmet.StrankaWithAdressOIB>
    <izvorni_sadrzaj>Raiffeisenbank Austria d.d., OIB 53056966535, Petrinjska 59,10000 Zagreb,ALEXANDER COMMERCE d.o.o. za unutarnju i vanjsku trgovinu, OIB 45858721414, Prilaz Vladislava Brajkovića 14,10000 Zagreb</izvorni_sadrzaj>
    <derivirana_varijabla naziv="DomainObject.Predmet.StrankaWithAdressOIB_1">Raiffeisenbank Austria d.d., OIB 53056966535, Petrinjska 59,10000 Zagreb,ALEXANDER COMMERCE d.o.o. za unutarnju i vanjsku trgovinu, OIB 45858721414, Prilaz Vladislava Brajkovića 14,10000 Zagreb</derivirana_varijabla>
  </DomainObject.Predmet.StrankaWithAdressOIB>
  <DomainObject.Predmet.StrankaNazivFormated>
    <izvorni_sadrzaj>Raiffeisenbank Austria d.d.,ALEXANDER COMMERCE d.o.o. za unutarnju i vanjsku trgovinu</izvorni_sadrzaj>
    <derivirana_varijabla naziv="DomainObject.Predmet.StrankaNazivFormated_1">Raiffeisenbank Austria d.d.,ALEXANDER COMMERCE d.o.o. za unutarnju i vanjsku trgovinu</derivirana_varijabla>
  </DomainObject.Predmet.StrankaNazivFormated>
  <DomainObject.Predmet.StrankaNazivFormatedOIB>
    <izvorni_sadrzaj>Raiffeisenbank Austria d.d., OIB 53056966535,ALEXANDER COMMERCE d.o.o. za unutarnju i vanjsku trgovinu, OIB 45858721414</izvorni_sadrzaj>
    <derivirana_varijabla naziv="DomainObject.Predmet.StrankaNazivFormatedOIB_1">Raiffeisenbank Austria d.d., OIB 53056966535,ALEXANDER COMMERCE d.o.o. za unutarnju i vanjsku trgovinu, OIB 45858721414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Raiffeisenbank Austria d.d. zastupanog po punomoćniku OD GLAMUZINA&amp;GROŠETA</item>
      <item>ALEXANDER COMMERCE d.o.o. za unutarnju i vanjsku trgovinu</item>
    </izvorni_sadrzaj>
    <derivirana_varijabla naziv="DomainObject.Predmet.StrankaListFormated_1">
      <item>Raiffeisenbank Austria d.d. zastupanog po punomoćniku OD GLAMUZINA&amp;GROŠETA</item>
      <item>ALEXANDER COMMERCE d.o.o. za unutarnju i vanjsku trgovinu</item>
    </derivirana_varijabla>
  </DomainObject.Predmet.StrankaListFormated>
  <DomainObject.Predmet.StrankaListFormatedOIB>
    <izvorni_sadrzaj>
      <item>Raiffeisenbank Austria d.d., OIB 53056966535 zastupanog po punomoćniku OD GLAMUZINA&amp;GROŠETA</item>
      <item>ALEXANDER COMMERCE d.o.o. za unutarnju i vanjsku trgovinu, OIB 45858721414</item>
    </izvorni_sadrzaj>
    <derivirana_varijabla naziv="DomainObject.Predmet.StrankaListFormatedOIB_1">
      <item>Raiffeisenbank Austria d.d., OIB 53056966535 zastupanog po punomoćniku OD GLAMUZINA&amp;GROŠETA</item>
      <item>ALEXANDER COMMERCE d.o.o. za unutarnju i vanjsku trgovinu, OIB 45858721414</item>
    </derivirana_varijabla>
  </DomainObject.Predmet.StrankaListFormatedOIB>
  <DomainObject.Predmet.StrankaListFormatedWithAdress>
    <izvorni_sadrzaj>
      <item>Raiffeisenbank Austria d.d., Petrinjska 59, 10000 Zagreb zastupanog po punomoćniku OD GLAMUZINA&amp;GROŠETA</item>
      <item>ALEXANDER COMMERCE d.o.o. za unutarnju i vanjsku trgovinu, Prilaz Vladislava Brajkovića 14, 10000 Zagreb</item>
    </izvorni_sadrzaj>
    <derivirana_varijabla naziv="DomainObject.Predmet.StrankaListFormatedWithAdress_1">
      <item>Raiffeisenbank Austria d.d., Petrinjska 59, 10000 Zagreb zastupanog po punomoćniku OD GLAMUZINA&amp;GROŠETA</item>
      <item>ALEXANDER COMMERCE d.o.o. za unutarnju i vanjsku trgovinu, Prilaz Vladislava Brajkovića 14,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izvorni_sadrzaj>
    <derivirana_varijabla naziv="DomainObject.Predmet.StrankaListFormatedWithAdressOIB_1">
      <item>Raiffeisenbank Austria d.d., OIB 53056966535, Petrinjska 59, 10000 Zagreb zastupanog po punomoćniku OD GLAMUZINA&amp;GROŠETA</item>
      <item>ALEXANDER COMMERCE d.o.o. za unutarnju i vanjsku trgovinu, OIB 45858721414, Prilaz Vladislava Brajkovića 14, 10000 Zagreb</item>
    </derivirana_varijabla>
  </DomainObject.Predmet.StrankaListFormatedWithAdressOIB>
  <DomainObject.Predmet.StrankaListNazivFormated>
    <izvorni_sadrzaj>
      <item>Raiffeisenbank Austria d.d.</item>
      <item>ALEXANDER COMMERCE d.o.o. za unutarnju i vanjsku trgovinu</item>
    </izvorni_sadrzaj>
    <derivirana_varijabla naziv="DomainObject.Predmet.StrankaListNazivFormated_1">
      <item>Raiffeisenbank Austria d.d.</item>
      <item>ALEXANDER COMMERCE d.o.o. za unutarnju i vanjsku trgovinu</item>
    </derivirana_varijabla>
  </DomainObject.Predmet.StrankaListNazivFormated>
  <DomainObject.Predmet.StrankaListNazivFormatedOIB>
    <izvorni_sadrzaj>
      <item>Raiffeisenbank Austria d.d., OIB 53056966535</item>
      <item>ALEXANDER COMMERCE d.o.o. za unutarnju i vanjsku trgovinu, OIB 45858721414</item>
    </izvorni_sadrzaj>
    <derivirana_varijabla naziv="DomainObject.Predmet.StrankaListNazivFormatedOIB_1">
      <item>Raiffeisenbank Austria d.d., OIB 53056966535</item>
      <item>ALEXANDER COMMERCE d.o.o. za unutarnju i vanjsku trgovinu, OIB 45858721414</item>
    </derivirana_varijabla>
  </DomainObject.Predmet.StrankaListNazivFormatedOIB>
  <DomainObject.Predmet.ProtuStrankaListFormated>
    <izvorni_sadrzaj>
      <item>EDURO d.o.o.</item>
    </izvorni_sadrzaj>
    <derivirana_varijabla naziv="DomainObject.Predmet.ProtuStrankaListFormated_1">
      <item>EDURO d.o.o.</item>
    </derivirana_varijabla>
  </DomainObject.Predmet.ProtuStrankaListFormated>
  <DomainObject.Predmet.ProtuStrankaListFormatedOIB>
    <izvorni_sadrzaj>
      <item>EDURO d.o.o., OIB 33147244985</item>
    </izvorni_sadrzaj>
    <derivirana_varijabla naziv="DomainObject.Predmet.ProtuStrankaListFormatedOIB_1">
      <item>EDURO d.o.o., OIB 33147244985</item>
    </derivirana_varijabla>
  </DomainObject.Predmet.ProtuStrankaListFormatedOIB>
  <DomainObject.Predmet.ProtuStrankaListFormatedWithAdress>
    <izvorni_sadrzaj>
      <item>EDURO d.o.o., Medvedgradska 7-7a, 10000 Zagreb</item>
    </izvorni_sadrzaj>
    <derivirana_varijabla naziv="DomainObject.Predmet.ProtuStrankaListFormatedWithAdress_1">
      <item>EDURO d.o.o., Medvedgradska 7-7a, 10000 Zagreb</item>
    </derivirana_varijabla>
  </DomainObject.Predmet.ProtuStrankaListFormatedWithAdress>
  <DomainObject.Predmet.ProtuStrankaListFormatedWithAdressOIB>
    <izvorni_sadrzaj>
      <item>EDURO d.o.o., OIB 33147244985, Medvedgradska 7-7a, 10000 Zagreb</item>
    </izvorni_sadrzaj>
    <derivirana_varijabla naziv="DomainObject.Predmet.ProtuStrankaListFormatedWithAdressOIB_1">
      <item>EDURO d.o.o., OIB 33147244985, Medvedgradska 7-7a, 10000 Zagreb</item>
    </derivirana_varijabla>
  </DomainObject.Predmet.ProtuStrankaListFormatedWithAdressOIB>
  <DomainObject.Predmet.ProtuStrankaListNazivFormated>
    <izvorni_sadrzaj>
      <item>EDURO d.o.o.</item>
    </izvorni_sadrzaj>
    <derivirana_varijabla naziv="DomainObject.Predmet.ProtuStrankaListNazivFormated_1">
      <item>EDURO d.o.o.</item>
    </derivirana_varijabla>
  </DomainObject.Predmet.ProtuStrankaListNazivFormated>
  <DomainObject.Predmet.ProtuStrankaListNazivFormatedOIB>
    <izvorni_sadrzaj>
      <item>EDURO d.o.o., OIB 33147244985</item>
    </izvorni_sadrzaj>
    <derivirana_varijabla naziv="DomainObject.Predmet.ProtuStrankaListNazivFormatedOIB_1">
      <item>EDURO d.o.o., OIB 33147244985</item>
    </derivirana_varijabla>
  </DomainObject.Predmet.ProtuStrankaListNazivFormatedOIB>
  <DomainObject.Predmet.OstaliListFormated>
    <izvorni_sadrzaj>
      <item>OD GLAMUZINA&amp;GROŠETA punomoćnik sudionika u postupku Raiffeisenbank Austria d.d.</item>
      <item>Branka Malbašić</item>
    </izvorni_sadrzaj>
    <derivirana_varijabla naziv="DomainObject.Predmet.OstaliListFormated_1">
      <item>OD GLAMUZINA&amp;GROŠETA punomoćnik sudionika u postupku Raiffeisenbank Austria d.d.</item>
      <item>Branka Malbašić</item>
    </derivirana_varijabla>
  </DomainObject.Predmet.OstaliListFormated>
  <DomainObject.Predmet.OstaliListFormatedOIB>
    <izvorni_sadrzaj>
      <item>OD GLAMUZINA&amp;GROŠETA punomoćnik sudionika u postupku Raiffeisenbank Austria d.d.</item>
      <item>Branka Malbašić, OIB 93517569919</item>
    </izvorni_sadrzaj>
    <derivirana_varijabla naziv="DomainObject.Predmet.OstaliListFormatedOIB_1">
      <item>OD GLAMUZINA&amp;GROŠETA punomoćnik sudionika u postupku Raiffeisenbank Austria d.d.</item>
      <item>Branka Malbašić, OIB 93517569919</item>
    </derivirana_varijabla>
  </DomainObject.Predmet.OstaliListFormatedOIB>
  <DomainObject.Predmet.OstaliListFormatedWithAdress>
    <izvorni_sadrzaj>
      <item>OD GLAMUZINA&amp;GROŠETA, Krajiška 27, 10000 Zagreb punomoćnik sudionika u postupku Raiffeisenbank Austria d.d.</item>
      <item>Branka Malbašić, Kolodvorska 2, 44320 Kutina</item>
    </izvorni_sadrzaj>
    <derivirana_varijabla naziv="DomainObject.Predmet.OstaliListFormatedWithAdress_1">
      <item>OD GLAMUZINA&amp;GROŠETA, Krajiška 27, 10000 Zagreb punomoćnik sudionika u postupku Raiffeisenbank Austria d.d.</item>
      <item>Branka Malbašić, Kolodvorska 2, 44320 Kutina</item>
    </derivirana_varijabla>
  </DomainObject.Predmet.OstaliListFormatedWithAdress>
  <DomainObject.Predmet.OstaliListFormatedWithAdressOIB>
    <izvorni_sadrzaj>
      <item>OD GLAMUZINA&amp;GROŠETA, Krajiška 27, 10000 Zagreb punomoćnik sudionika u postupku Raiffeisenbank Austria d.d.</item>
      <item>Branka Malbašić, OIB 93517569919, Kolodvorska 2, 44320 Kutina</item>
    </izvorni_sadrzaj>
    <derivirana_varijabla naziv="DomainObject.Predmet.OstaliListFormatedWithAdressOIB_1">
      <item>OD GLAMUZINA&amp;GROŠETA, Krajiška 27, 10000 Zagreb punomoćnik sudionika u postupku Raiffeisenbank Austria d.d.</item>
      <item>Branka Malbašić, OIB 93517569919, Kolodvorska 2, 44320 Kutina</item>
    </derivirana_varijabla>
  </DomainObject.Predmet.OstaliListFormatedWithAdressOIB>
  <DomainObject.Predmet.OstaliListNazivFormated>
    <izvorni_sadrzaj>
      <item>OD GLAMUZINA&amp;GROŠETA</item>
      <item>Branka Malbašić</item>
    </izvorni_sadrzaj>
    <derivirana_varijabla naziv="DomainObject.Predmet.OstaliListNazivFormated_1">
      <item>OD GLAMUZINA&amp;GROŠETA</item>
      <item>Branka Malbašić</item>
    </derivirana_varijabla>
  </DomainObject.Predmet.OstaliListNazivFormated>
  <DomainObject.Predmet.OstaliListNazivFormatedOIB>
    <izvorni_sadrzaj>
      <item>OD GLAMUZINA&amp;GROŠETA</item>
      <item>Branka Malbašić, OIB 93517569919</item>
    </izvorni_sadrzaj>
    <derivirana_varijabla naziv="DomainObject.Predmet.OstaliListNazivFormatedOIB_1">
      <item>OD GLAMUZINA&amp;GROŠETA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EDURO d.o.o.</izvorni_sadrzaj>
    <derivirana_varijabla naziv="DomainObject.Predmet.ProtustrankaIDrugi_1">EDURO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EDURO d.o.o., OIB 33147244985, Medvedgradska 7-7a, 10000 Zagreb</izvorni_sadrzaj>
    <derivirana_varijabla naziv="DomainObject.Predmet.ProtustrankaIDrugiAdressOIB_1">EDURO d.o.o., OIB 33147244985, Medvedgradska 7-7a,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EDURO d.o.o.</item>
      <item>OD GLAMUZINA&amp;GROŠETA</item>
      <item>Branka Malbašić</item>
      <item>ALEXANDER COMMERCE d.o.o. za unutarnju i vanjsku trgovinu</item>
    </izvorni_sadrzaj>
    <derivirana_varijabla naziv="DomainObject.Predmet.SudioniciListNaziv_1">
      <item>Raiffeisenbank Austria d.d.</item>
      <item>EDURO d.o.o.</item>
      <item>OD GLAMUZINA&amp;GROŠETA</item>
      <item>Branka Malbašić</item>
      <item>ALEXANDER COMMERCE d.o.o. za unutarnju i vanjsku trgovinu</item>
    </derivirana_varijabla>
  </DomainObject.Predmet.SudioniciListNaziv>
  <DomainObject.Predmet.SudioniciListAdressOIB>
    <izvorni_sadrzaj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izvorni_sadrzaj>
    <derivirana_varijabla naziv="DomainObject.Predmet.SudioniciListAdressOIB_1">
      <item>Raiffeisenbank Austria d.d., OIB 53056966535, Petrinjska 59,10000 Zagreb</item>
      <item>EDURO d.o.o., OIB 33147244985, Medvedgradska 7-7a,10000 Zagreb</item>
      <item>OD GLAMUZINA&amp;GROŠETA, Krajiška 27,10000 Zagreb</item>
      <item>Branka Malbašić, OIB 93517569919, Kolodvorska 2,44320 Kutina</item>
      <item>ALEXANDER COMMERCE d.o.o. za unutarnju i vanjsku trgovinu, OIB 45858721414, Prilaz Vladislava Brajkovića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33147244985</item>
      <item>, OIB null</item>
      <item>, OIB 93517569919</item>
      <item>, OIB 45858721414</item>
    </izvorni_sadrzaj>
    <derivirana_varijabla naziv="DomainObject.Predmet.SudioniciListNazivOIB_1">
      <item>, OIB 53056966535</item>
      <item>, OIB 33147244985</item>
      <item>, OIB null</item>
      <item>, OIB 93517569919</item>
      <item>, OIB 45858721414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1584</properties:Characters>
  <properties:Lines>69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2018-05-11T07:06:00Z</dcterms:created>
  <dc:creator>MK</dc:creator>
  <cp:lastModifiedBy>Sonja Pilić</cp:lastModifiedBy>
  <cp:lastPrinted>2018-05-11T07:09:00Z</cp:lastPrinted>
  <dcterms:modified xmlns:xsi="http://www.w3.org/2001/XMLSchema-instance" xsi:type="dcterms:W3CDTF">2018-05-11T07:14:00Z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(Rj. o zaključenju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