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427d" w14:paraId="fce427d" w:rsidRDefault="00D17329" w:rsidP="008D19C2" w:rsidR="00D17329" w:rsidRPr="00BD7588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758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BD7588">
      <w:pPr>
        <w:pStyle w:val="Zaglavlje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 xml:space="preserve">  </w:t>
      </w:r>
      <w:r w:rsidR="00D17329" w:rsidRPr="00BD7588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BD7588">
      <w:pPr>
        <w:pStyle w:val="Zaglavlje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 xml:space="preserve">    </w:t>
      </w:r>
      <w:r w:rsidR="00F43A24" w:rsidRPr="00BD7588">
        <w:rPr>
          <w:rFonts w:hAnsi="Times New Roman" w:ascii="Times New Roman"/>
          <w:szCs w:val="24"/>
          <w:lang w:val="hr-HR"/>
        </w:rPr>
        <w:t>Zagreb, Amruševa 2/II</w:t>
      </w:r>
      <w:r w:rsidR="00D17329" w:rsidRPr="00BD7588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BD7588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ab/>
        <w:t>89. St-</w:t>
      </w:r>
      <w:r w:rsidR="003405D8" w:rsidRPr="00BD7588">
        <w:rPr>
          <w:rFonts w:hAnsi="Times New Roman" w:ascii="Times New Roman"/>
          <w:szCs w:val="24"/>
          <w:lang w:val="hr-HR"/>
        </w:rPr>
        <w:t>1</w:t>
      </w:r>
      <w:r w:rsidR="00671EC3" w:rsidRPr="00BD7588">
        <w:rPr>
          <w:rFonts w:hAnsi="Times New Roman" w:ascii="Times New Roman"/>
          <w:szCs w:val="24"/>
          <w:lang w:val="hr-HR"/>
        </w:rPr>
        <w:t>107</w:t>
      </w:r>
      <w:r w:rsidRPr="00BD7588">
        <w:rPr>
          <w:rFonts w:hAnsi="Times New Roman" w:ascii="Times New Roman"/>
          <w:szCs w:val="24"/>
          <w:lang w:val="hr-HR"/>
        </w:rPr>
        <w:t>/1</w:t>
      </w:r>
      <w:r w:rsidR="00414508" w:rsidRPr="00BD7588">
        <w:rPr>
          <w:rFonts w:hAnsi="Times New Roman" w:ascii="Times New Roman"/>
          <w:szCs w:val="24"/>
          <w:lang w:val="hr-HR"/>
        </w:rPr>
        <w:t>6</w:t>
      </w:r>
      <w:r w:rsidRPr="00BD7588">
        <w:rPr>
          <w:rFonts w:hAnsi="Times New Roman" w:ascii="Times New Roman"/>
          <w:szCs w:val="24"/>
          <w:lang w:val="hr-HR"/>
        </w:rPr>
        <w:t>-</w:t>
      </w:r>
      <w:r w:rsidR="00414508" w:rsidRPr="00BD7588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BD7588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BD7588">
      <w:pPr>
        <w:jc w:val="center"/>
        <w:rPr>
          <w:rFonts w:hAnsi="Times New Roman" w:ascii="Times New Roman"/>
          <w:szCs w:val="24"/>
        </w:rPr>
      </w:pPr>
      <w:r w:rsidRPr="00BD7588">
        <w:rPr>
          <w:rFonts w:hAnsi="Times New Roman" w:ascii="Times New Roman"/>
          <w:szCs w:val="24"/>
        </w:rPr>
        <w:t xml:space="preserve">U  I M E  </w:t>
      </w:r>
      <w:r w:rsidR="00F43A24" w:rsidRPr="00BD7588">
        <w:rPr>
          <w:rFonts w:hAnsi="Times New Roman" w:ascii="Times New Roman"/>
          <w:szCs w:val="24"/>
        </w:rPr>
        <w:t xml:space="preserve"> </w:t>
      </w:r>
      <w:r w:rsidRPr="00BD7588">
        <w:rPr>
          <w:rFonts w:hAnsi="Times New Roman" w:ascii="Times New Roman"/>
          <w:szCs w:val="24"/>
        </w:rPr>
        <w:t xml:space="preserve">R E P U B L I K E </w:t>
      </w:r>
      <w:r w:rsidR="00A066C9" w:rsidRPr="00BD7588">
        <w:rPr>
          <w:rFonts w:hAnsi="Times New Roman" w:ascii="Times New Roman"/>
          <w:szCs w:val="24"/>
        </w:rPr>
        <w:t xml:space="preserve"> </w:t>
      </w:r>
      <w:r w:rsidRPr="00BD7588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D7588">
      <w:pPr>
        <w:jc w:val="center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BD758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BD7588">
        <w:rPr>
          <w:rFonts w:hAnsi="Times New Roman" w:ascii="Times New Roman"/>
          <w:szCs w:val="24"/>
          <w:lang w:val="hr-HR"/>
        </w:rPr>
        <w:t>Nikolini Dorić Hadžisejdić</w:t>
      </w:r>
      <w:r w:rsidRPr="00BD7588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71EC3" w:rsidRPr="00BD7588">
        <w:rPr>
          <w:rFonts w:hAnsi="Times New Roman" w:ascii="Times New Roman"/>
          <w:szCs w:val="24"/>
        </w:rPr>
        <w:t>TEH-KA d.o.o., OIB 65893245732, Duga Resa, Donje Mrzlo Polje Mrežničko 108</w:t>
      </w:r>
      <w:r w:rsidRPr="00BD7588">
        <w:rPr>
          <w:rFonts w:hAnsi="Times New Roman" w:ascii="Times New Roman"/>
          <w:szCs w:val="24"/>
          <w:lang w:val="hr-HR"/>
        </w:rPr>
        <w:t xml:space="preserve">, </w:t>
      </w:r>
      <w:r w:rsidR="009F116B">
        <w:rPr>
          <w:rFonts w:hAnsi="Times New Roman" w:ascii="Times New Roman"/>
          <w:szCs w:val="24"/>
          <w:lang w:val="hr-HR"/>
        </w:rPr>
        <w:t>14</w:t>
      </w:r>
      <w:r w:rsidR="001B5A28" w:rsidRPr="00BD7588">
        <w:rPr>
          <w:rFonts w:hAnsi="Times New Roman" w:ascii="Times New Roman"/>
          <w:szCs w:val="24"/>
          <w:lang w:val="hr-HR"/>
        </w:rPr>
        <w:t>. lipnja</w:t>
      </w:r>
      <w:r w:rsidR="004431B0" w:rsidRPr="00BD7588">
        <w:rPr>
          <w:rFonts w:hAnsi="Times New Roman" w:ascii="Times New Roman"/>
          <w:szCs w:val="24"/>
          <w:lang w:val="hr-HR"/>
        </w:rPr>
        <w:t xml:space="preserve"> 2016</w:t>
      </w:r>
      <w:r w:rsidRPr="00BD7588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D7588">
      <w:pPr>
        <w:jc w:val="center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BD758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BD758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BD7588">
        <w:rPr>
          <w:rFonts w:hAnsi="Times New Roman" w:ascii="Times New Roman"/>
          <w:szCs w:val="24"/>
        </w:rPr>
        <w:t xml:space="preserve">I. Otvara se stečajni postupak nad dužnikom </w:t>
      </w:r>
      <w:r w:rsidR="00671EC3" w:rsidRPr="00BD7588">
        <w:rPr>
          <w:rFonts w:hAnsi="Times New Roman" w:ascii="Times New Roman"/>
          <w:szCs w:val="24"/>
        </w:rPr>
        <w:t>TEH-KA d.o.o., OIB 65893245732, Duga Resa, Donje Mrzlo Polje Mrežničko 108</w:t>
      </w:r>
      <w:r w:rsidRPr="00BD7588">
        <w:rPr>
          <w:rFonts w:hAnsi="Times New Roman" w:ascii="Times New Roman"/>
          <w:szCs w:val="24"/>
        </w:rPr>
        <w:t xml:space="preserve">. Stečajni postupak otvoren je </w:t>
      </w:r>
      <w:r w:rsidR="009F116B">
        <w:rPr>
          <w:rFonts w:hAnsi="Times New Roman" w:ascii="Times New Roman"/>
          <w:szCs w:val="24"/>
        </w:rPr>
        <w:t>14</w:t>
      </w:r>
      <w:r w:rsidR="001B5A28" w:rsidRPr="00BD7588">
        <w:rPr>
          <w:rFonts w:hAnsi="Times New Roman" w:ascii="Times New Roman"/>
          <w:szCs w:val="24"/>
        </w:rPr>
        <w:t>. lipnja</w:t>
      </w:r>
      <w:r w:rsidR="004431B0" w:rsidRPr="00BD7588">
        <w:rPr>
          <w:rFonts w:hAnsi="Times New Roman" w:ascii="Times New Roman"/>
          <w:szCs w:val="24"/>
        </w:rPr>
        <w:t xml:space="preserve"> 2016</w:t>
      </w:r>
      <w:r w:rsidRPr="00BD7588">
        <w:rPr>
          <w:rFonts w:hAnsi="Times New Roman" w:ascii="Times New Roman"/>
          <w:szCs w:val="24"/>
        </w:rPr>
        <w:t>., u 1</w:t>
      </w:r>
      <w:r w:rsidR="009F116B">
        <w:rPr>
          <w:rFonts w:hAnsi="Times New Roman" w:ascii="Times New Roman"/>
          <w:szCs w:val="24"/>
        </w:rPr>
        <w:t>2</w:t>
      </w:r>
      <w:r w:rsidRPr="00BD7588">
        <w:rPr>
          <w:rFonts w:hAnsi="Times New Roman" w:ascii="Times New Roman"/>
          <w:szCs w:val="24"/>
        </w:rPr>
        <w:t xml:space="preserve"> sati i </w:t>
      </w:r>
      <w:r w:rsidR="009F116B">
        <w:rPr>
          <w:rFonts w:hAnsi="Times New Roman" w:ascii="Times New Roman"/>
          <w:szCs w:val="24"/>
        </w:rPr>
        <w:t>04</w:t>
      </w:r>
      <w:r w:rsidRPr="00BD7588">
        <w:rPr>
          <w:rFonts w:hAnsi="Times New Roman" w:ascii="Times New Roman"/>
          <w:szCs w:val="24"/>
        </w:rPr>
        <w:t xml:space="preserve"> minut</w:t>
      </w:r>
      <w:r w:rsidR="00C90845" w:rsidRPr="00BD7588">
        <w:rPr>
          <w:rFonts w:hAnsi="Times New Roman" w:ascii="Times New Roman"/>
          <w:szCs w:val="24"/>
        </w:rPr>
        <w:t>e</w:t>
      </w:r>
      <w:r w:rsidRPr="00BD758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9F116B" w:rsidR="00D17329" w:rsidRPr="009F116B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9F116B">
        <w:rPr>
          <w:rFonts w:hAnsi="Times New Roman" w:ascii="Times New Roman"/>
          <w:szCs w:val="24"/>
        </w:rPr>
        <w:t xml:space="preserve">II. Za stečajnog upravitelja imenuje se </w:t>
      </w:r>
      <w:r w:rsidR="009F116B" w:rsidRPr="009F116B">
        <w:rPr>
          <w:rFonts w:hAnsi="Times New Roman" w:ascii="Times New Roman"/>
          <w:szCs w:val="24"/>
        </w:rPr>
        <w:t>Ivan Prpić, OIB 16795120342, Zagreb, Hruševečka ulica 11</w:t>
      </w:r>
      <w:r w:rsidRPr="009F116B">
        <w:rPr>
          <w:rFonts w:hAnsi="Times New Roman" w:ascii="Times New Roman"/>
          <w:szCs w:val="24"/>
        </w:rPr>
        <w:t>.</w:t>
      </w:r>
    </w:p>
    <w:p w:rsidRDefault="00D17329" w:rsidP="008D19C2" w:rsidR="00D17329" w:rsidRPr="00BD758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BD7588">
        <w:rPr>
          <w:rFonts w:hAnsi="Times New Roman" w:ascii="Times New Roman"/>
          <w:szCs w:val="24"/>
        </w:rPr>
        <w:t xml:space="preserve"> </w:t>
      </w:r>
      <w:r w:rsidR="00671EC3" w:rsidRPr="00BD7588">
        <w:rPr>
          <w:rFonts w:hAnsi="Times New Roman" w:ascii="Times New Roman"/>
          <w:szCs w:val="24"/>
        </w:rPr>
        <w:t>TEH-KA d.o.o., OIB 65893245732, Duga Resa, Donje Mrzlo Polje Mrežničko 108</w:t>
      </w:r>
      <w:r w:rsidRPr="00BD7588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BD758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D7588">
      <w:pPr>
        <w:jc w:val="center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</w:t>
      </w:r>
      <w:r w:rsidR="009F116B">
        <w:rPr>
          <w:rFonts w:hAnsi="Times New Roman" w:ascii="Times New Roman"/>
          <w:szCs w:val="24"/>
          <w:lang w:val="hr-HR"/>
        </w:rPr>
        <w:t>Karlovac</w:t>
      </w:r>
      <w:r w:rsidRPr="00BD7588">
        <w:rPr>
          <w:rFonts w:hAnsi="Times New Roman" w:ascii="Times New Roman"/>
          <w:szCs w:val="24"/>
          <w:lang w:val="hr-HR"/>
        </w:rPr>
        <w:t xml:space="preserve">, </w:t>
      </w:r>
      <w:r w:rsidR="009F116B">
        <w:rPr>
          <w:rFonts w:hAnsi="Times New Roman" w:ascii="Times New Roman"/>
          <w:szCs w:val="24"/>
          <w:lang w:val="hr-HR"/>
        </w:rPr>
        <w:t>Karlovac, Ul. Pavla Vitezovića 1</w:t>
      </w:r>
      <w:r w:rsidRPr="00BD7588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4213CB" w:rsidRPr="00BD7588">
        <w:rPr>
          <w:rFonts w:hAnsi="Times New Roman" w:ascii="Times New Roman"/>
          <w:szCs w:val="24"/>
          <w:lang w:val="hr-HR"/>
        </w:rPr>
        <w:t>44</w:t>
      </w:r>
      <w:r w:rsidRPr="00BD7588">
        <w:rPr>
          <w:rFonts w:hAnsi="Times New Roman" w:ascii="Times New Roman"/>
          <w:szCs w:val="24"/>
          <w:lang w:val="hr-HR"/>
        </w:rPr>
        <w:t xml:space="preserve">. </w:t>
      </w:r>
      <w:r w:rsidR="004431B0" w:rsidRPr="00BD7588">
        <w:rPr>
          <w:rFonts w:hAnsi="Times New Roman" w:ascii="Times New Roman"/>
          <w:szCs w:val="24"/>
          <w:lang w:val="hr-HR"/>
        </w:rPr>
        <w:t>st. 1</w:t>
      </w:r>
      <w:r w:rsidR="006B58C4" w:rsidRPr="00BD7588">
        <w:rPr>
          <w:rFonts w:hAnsi="Times New Roman" w:ascii="Times New Roman"/>
          <w:szCs w:val="24"/>
          <w:lang w:val="hr-HR"/>
        </w:rPr>
        <w:t>.</w:t>
      </w:r>
      <w:r w:rsidR="004431B0" w:rsidRPr="00BD7588">
        <w:rPr>
          <w:rFonts w:hAnsi="Times New Roman" w:ascii="Times New Roman"/>
          <w:szCs w:val="24"/>
          <w:lang w:val="hr-HR"/>
        </w:rPr>
        <w:t xml:space="preserve"> </w:t>
      </w:r>
      <w:r w:rsidRPr="00BD7588">
        <w:rPr>
          <w:rFonts w:hAnsi="Times New Roman" w:ascii="Times New Roman"/>
          <w:szCs w:val="24"/>
          <w:lang w:val="hr-HR"/>
        </w:rPr>
        <w:t>Stečajnog zakona (</w:t>
      </w:r>
      <w:r w:rsidR="009F35B4" w:rsidRPr="00BD7588">
        <w:rPr>
          <w:rFonts w:hAnsi="Times New Roman" w:ascii="Times New Roman"/>
          <w:szCs w:val="24"/>
          <w:lang w:val="hr-HR"/>
        </w:rPr>
        <w:t>"Narodne novine" broj</w:t>
      </w:r>
      <w:r w:rsidRPr="00BD7588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BD7588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color w:val="FF0000"/>
          <w:szCs w:val="24"/>
          <w:lang w:val="hr-HR"/>
        </w:rPr>
        <w:tab/>
      </w:r>
      <w:r w:rsidRPr="00BD7588">
        <w:rPr>
          <w:rFonts w:hAnsi="Times New Roman" w:ascii="Times New Roman"/>
          <w:szCs w:val="24"/>
          <w:lang w:val="hr-HR"/>
        </w:rPr>
        <w:t xml:space="preserve">Oglasom od </w:t>
      </w:r>
      <w:r w:rsidR="003405D8" w:rsidRPr="00BD7588">
        <w:rPr>
          <w:rFonts w:hAnsi="Times New Roman" w:ascii="Times New Roman"/>
          <w:szCs w:val="24"/>
          <w:lang w:val="hr-HR"/>
        </w:rPr>
        <w:t>7. travnja</w:t>
      </w:r>
      <w:r w:rsidR="00414508" w:rsidRPr="00BD7588">
        <w:rPr>
          <w:rFonts w:hAnsi="Times New Roman" w:ascii="Times New Roman"/>
          <w:szCs w:val="24"/>
          <w:lang w:val="hr-HR"/>
        </w:rPr>
        <w:t xml:space="preserve"> 2016</w:t>
      </w:r>
      <w:r w:rsidRPr="00BD7588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BD75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BD75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D7588">
      <w:pPr>
        <w:jc w:val="center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 xml:space="preserve">U Zagrebu, </w:t>
      </w:r>
      <w:r w:rsidR="009F116B">
        <w:rPr>
          <w:rFonts w:hAnsi="Times New Roman" w:ascii="Times New Roman"/>
          <w:szCs w:val="24"/>
          <w:lang w:val="hr-HR"/>
        </w:rPr>
        <w:t>14</w:t>
      </w:r>
      <w:r w:rsidR="001B5A28" w:rsidRPr="00BD7588">
        <w:rPr>
          <w:rFonts w:hAnsi="Times New Roman" w:ascii="Times New Roman"/>
          <w:szCs w:val="24"/>
          <w:lang w:val="hr-HR"/>
        </w:rPr>
        <w:t>. lipnja</w:t>
      </w:r>
      <w:r w:rsidR="00021BBC" w:rsidRPr="00BD7588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BD758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D7588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BD7588">
      <w:pPr>
        <w:jc w:val="right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>Nikolina Dorić Hadžisejdić</w:t>
      </w:r>
      <w:r w:rsidR="00173FC0" w:rsidRPr="00BD7588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  <w:r w:rsidRPr="00BD7588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BD7588">
        <w:rPr>
          <w:rFonts w:hAnsi="Times New Roman" w:ascii="Times New Roman"/>
          <w:szCs w:val="24"/>
          <w:lang w:val="hr-HR"/>
        </w:rPr>
        <w:t xml:space="preserve"> po primitku rješenja</w:t>
      </w:r>
      <w:r w:rsidRPr="00BD7588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BD758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BD7588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R="00173FC0" w:rsidRPr="00BD7588">
      <w:pPr>
        <w:rPr>
          <w:rFonts w:hAnsi="Times New Roman" w:ascii="Times New Roman"/>
          <w:szCs w:val="24"/>
        </w:rPr>
      </w:pPr>
      <w:r w:rsidRPr="00BD7588">
        <w:rPr>
          <w:rFonts w:hAnsi="Times New Roman" w:ascii="Times New Roman"/>
          <w:szCs w:val="24"/>
        </w:rPr>
        <w:t>Za točnost otpravka-ovlašteni službenik:</w:t>
      </w:r>
    </w:p>
    <w:p w:rsidRDefault="00173FC0" w:rsidR="00173FC0" w:rsidRPr="00BD7588">
      <w:pPr>
        <w:rPr>
          <w:rFonts w:hAnsi="Times New Roman" w:ascii="Times New Roman"/>
          <w:szCs w:val="24"/>
        </w:rPr>
      </w:pPr>
      <w:r w:rsidRPr="00BD7588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BD7588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BD758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D758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BD7588">
      <w:pPr>
        <w:rPr>
          <w:rFonts w:hAnsi="Times New Roman" w:ascii="Times New Roman"/>
          <w:szCs w:val="24"/>
        </w:rPr>
      </w:pPr>
    </w:p>
    <w:p w:rsidRDefault="001B745C" w:rsidP="008D19C2" w:rsidR="001B745C" w:rsidRPr="00BD7588">
      <w:pPr>
        <w:rPr>
          <w:rFonts w:hAnsi="Times New Roman" w:ascii="Times New Roman"/>
          <w:szCs w:val="24"/>
        </w:rPr>
      </w:pPr>
    </w:p>
    <w:p w:rsidRDefault="006604F8" w:rsidP="008D19C2" w:rsidR="006604F8" w:rsidRPr="00BD7588">
      <w:pPr>
        <w:rPr>
          <w:rFonts w:hAnsi="Times New Roman" w:ascii="Times New Roman"/>
          <w:szCs w:val="24"/>
        </w:rPr>
      </w:pPr>
    </w:p>
    <w:p w:rsidRDefault="003B71A4" w:rsidP="008D19C2" w:rsidR="003B71A4" w:rsidRPr="00BD7588">
      <w:pPr>
        <w:rPr>
          <w:rFonts w:hAnsi="Times New Roman" w:ascii="Times New Roman"/>
          <w:szCs w:val="24"/>
        </w:rPr>
      </w:pPr>
    </w:p>
    <w:p w:rsidRDefault="00595035" w:rsidP="008D19C2" w:rsidR="00595035" w:rsidRPr="00BD7588">
      <w:pPr>
        <w:rPr>
          <w:rFonts w:hAnsi="Times New Roman" w:ascii="Times New Roman"/>
          <w:szCs w:val="24"/>
        </w:rPr>
      </w:pPr>
    </w:p>
    <w:p w:rsidRDefault="00516D79" w:rsidP="008D19C2" w:rsidR="00516D79" w:rsidRPr="00BD7588">
      <w:pPr>
        <w:rPr>
          <w:rFonts w:hAnsi="Times New Roman" w:ascii="Times New Roman"/>
          <w:szCs w:val="24"/>
        </w:rPr>
      </w:pPr>
    </w:p>
    <w:p w:rsidRDefault="00324EC6" w:rsidP="008D19C2" w:rsidR="00324EC6" w:rsidRPr="00BD7588">
      <w:pPr>
        <w:rPr>
          <w:rFonts w:hAnsi="Times New Roman" w:ascii="Times New Roman"/>
          <w:szCs w:val="24"/>
        </w:rPr>
      </w:pPr>
    </w:p>
    <w:p w:rsidRDefault="00061305" w:rsidP="008D19C2" w:rsidR="00061305" w:rsidRPr="00BD7588">
      <w:pPr>
        <w:rPr>
          <w:rFonts w:hAnsi="Times New Roman" w:ascii="Times New Roman"/>
          <w:szCs w:val="24"/>
        </w:rPr>
      </w:pPr>
    </w:p>
    <w:p w:rsidRDefault="00834D60" w:rsidP="008D19C2" w:rsidR="00834D60" w:rsidRPr="00BD7588">
      <w:pPr>
        <w:rPr>
          <w:rFonts w:hAnsi="Times New Roman" w:ascii="Times New Roman"/>
          <w:szCs w:val="24"/>
        </w:rPr>
      </w:pPr>
    </w:p>
    <w:p w:rsidRDefault="00583E01" w:rsidP="008D19C2" w:rsidR="00583E01" w:rsidRPr="00BD7588">
      <w:pPr>
        <w:rPr>
          <w:rFonts w:hAnsi="Times New Roman" w:ascii="Times New Roman"/>
          <w:szCs w:val="24"/>
        </w:rPr>
      </w:pPr>
    </w:p>
    <w:p w:rsidRDefault="004B4512" w:rsidR="004B4512" w:rsidRPr="00BD7588">
      <w:pPr>
        <w:rPr>
          <w:rFonts w:hAnsi="Times New Roman" w:ascii="Times New Roman"/>
          <w:szCs w:val="24"/>
        </w:rPr>
      </w:pPr>
    </w:p>
    <w:p w:rsidRDefault="0098435B" w:rsidR="0098435B" w:rsidRPr="00BD7588">
      <w:pPr>
        <w:rPr>
          <w:rFonts w:hAnsi="Times New Roman" w:ascii="Times New Roman"/>
          <w:szCs w:val="24"/>
        </w:rPr>
      </w:pPr>
    </w:p>
    <w:p w:rsidRDefault="00657C7F" w:rsidR="00657C7F" w:rsidRPr="00BD7588">
      <w:pPr>
        <w:rPr>
          <w:rFonts w:hAnsi="Times New Roman" w:ascii="Times New Roman"/>
          <w:szCs w:val="24"/>
        </w:rPr>
      </w:pPr>
    </w:p>
    <w:p w:rsidRDefault="000D645D" w:rsidR="000D645D" w:rsidRPr="00BD7588">
      <w:pPr>
        <w:rPr>
          <w:rFonts w:hAnsi="Times New Roman" w:ascii="Times New Roman"/>
          <w:szCs w:val="24"/>
        </w:rPr>
      </w:pPr>
    </w:p>
    <w:p w:rsidRDefault="001E3D38" w:rsidR="001E3D38" w:rsidRPr="00BD7588">
      <w:pPr>
        <w:rPr>
          <w:rFonts w:hAnsi="Times New Roman" w:ascii="Times New Roman"/>
          <w:szCs w:val="24"/>
        </w:rPr>
      </w:pPr>
    </w:p>
    <w:p w:rsidRDefault="00B32226" w:rsidR="00B32226" w:rsidRPr="00BD7588">
      <w:pPr>
        <w:rPr>
          <w:rFonts w:hAnsi="Times New Roman" w:ascii="Times New Roman"/>
          <w:szCs w:val="24"/>
        </w:rPr>
      </w:pPr>
    </w:p>
    <w:sectPr w:rsidSect="00840E3D" w:rsidR="00B32226" w:rsidRPr="00BD7588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07A" w:rsidR="00280A5F">
    <w:pPr>
      <w:pStyle w:val="Podnoje"/>
      <w:jc w:val="right"/>
    </w:pPr>
  </w:p>
  <w:p w:rsidRDefault="00B4307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4307A" w:rsidRPr="00B4307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3405D8">
      <w:rPr>
        <w:rFonts w:hAnsi="Times New Roman" w:ascii="Times New Roman"/>
      </w:rPr>
      <w:t>1</w:t>
    </w:r>
    <w:r w:rsidR="00671EC3">
      <w:rPr>
        <w:rFonts w:hAnsi="Times New Roman" w:ascii="Times New Roman"/>
      </w:rPr>
      <w:t>107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14508">
      <w:rPr>
        <w:rFonts w:hAnsi="Times New Roman" w:ascii="Times New Roman"/>
      </w:rPr>
      <w:t>6</w:t>
    </w:r>
  </w:p>
  <w:p w:rsidRDefault="00B4307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4D87"/>
    <w:rsid w:val="000D645D"/>
    <w:rsid w:val="000F0D54"/>
    <w:rsid w:val="00101281"/>
    <w:rsid w:val="00110027"/>
    <w:rsid w:val="001676D9"/>
    <w:rsid w:val="00173FC0"/>
    <w:rsid w:val="0019221A"/>
    <w:rsid w:val="00194DE9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405D8"/>
    <w:rsid w:val="0035767D"/>
    <w:rsid w:val="00377FEF"/>
    <w:rsid w:val="0038118D"/>
    <w:rsid w:val="00384EF3"/>
    <w:rsid w:val="003B71A4"/>
    <w:rsid w:val="003D5E31"/>
    <w:rsid w:val="00414508"/>
    <w:rsid w:val="004213CB"/>
    <w:rsid w:val="004431B0"/>
    <w:rsid w:val="00496DD2"/>
    <w:rsid w:val="004B0EC6"/>
    <w:rsid w:val="004B1AF3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71EC3"/>
    <w:rsid w:val="006B58C4"/>
    <w:rsid w:val="006B75EC"/>
    <w:rsid w:val="00726015"/>
    <w:rsid w:val="007568FB"/>
    <w:rsid w:val="00757AF6"/>
    <w:rsid w:val="007A4A03"/>
    <w:rsid w:val="007B2987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E0438"/>
    <w:rsid w:val="009E291C"/>
    <w:rsid w:val="009F116B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120AA"/>
    <w:rsid w:val="00B25250"/>
    <w:rsid w:val="00B32226"/>
    <w:rsid w:val="00B4307A"/>
    <w:rsid w:val="00B53F21"/>
    <w:rsid w:val="00B860FB"/>
    <w:rsid w:val="00B94ACA"/>
    <w:rsid w:val="00BC1743"/>
    <w:rsid w:val="00BC43E8"/>
    <w:rsid w:val="00BD2220"/>
    <w:rsid w:val="00BD7588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3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0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0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0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0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3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0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0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0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0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TEH-KA d.o.o. zastupanog po punomoćniku MARIO PETRAŠEVIĆ</izvorni_sadrzaj>
    <derivirana_varijabla naziv="DomainObject.Predmet.ProtustrankaFormated_1">  TEH-KA d.o.o. zastupanog po punomoćniku MARIO PETRAŠEVIĆ</derivirana_varijabla>
  </DomainObject.Predmet.ProtustrankaFormated>
  <DomainObject.Predmet.ProtustrankaFormatedOIB>
    <izvorni_sadrzaj>  TEH-KA d.o.o., OIB 65893245732 zastupanog po punomoćniku MARIO PETRAŠEVIĆ</izvorni_sadrzaj>
    <derivirana_varijabla naziv="DomainObject.Predmet.ProtustrankaFormatedOIB_1">  TEH-KA d.o.o., OIB 65893245732 zastupanog po punomoćniku MARIO PETRAŠEVIĆ</derivirana_varijabla>
  </DomainObject.Predmet.ProtustrankaFormatedOIB>
  <DomainObject.Predmet.ProtustrankaFormatedWithAdress>
    <izvorni_sadrzaj> TEH-KA d.o.o., Donje Mrzlo Polje Mrežničko 108, 47250 Duga Resa zastupanog po punomoćniku MARIO PETRAŠEVIĆ</izvorni_sadrzaj>
    <derivirana_varijabla naziv="DomainObject.Predmet.ProtustrankaFormatedWithAdress_1"> TEH-KA d.o.o., Donje Mrzlo Polje Mrežničko 108, 47250 Duga Resa zastupanog po punomoćniku MARIO PETRAŠEVIĆ</derivirana_varijabla>
  </DomainObject.Predmet.ProtustrankaFormatedWithAdress>
  <DomainObject.Predmet.ProtustrankaFormatedWithAdressOIB>
    <izvorni_sadrzaj> TEH-KA d.o.o., OIB 65893245732, Donje Mrzlo Polje Mrežničko 108, 47250 Duga Resa zastupanog po punomoćniku MARIO PETRAŠEVIĆ</izvorni_sadrzaj>
    <derivirana_varijabla naziv="DomainObject.Predmet.ProtustrankaFormatedWithAdressOIB_1"> TEH-KA d.o.o., OIB 65893245732, Donje Mrzlo Polje Mrežničko 108, 47250 Duga Resa zastupanog po punomoćniku MARIO PETRAŠEVIĆ</derivirana_varijabla>
  </DomainObject.Predmet.ProtustrankaFormatedWithAdressOIB>
  <DomainObject.Predmet.ProtustrankaWithAdress>
    <izvorni_sadrzaj>TEH-KA d.o.o. Donje Mrzlo Polje Mrežničko 108, 47250 Duga Resa</izvorni_sadrzaj>
    <derivirana_varijabla naziv="DomainObject.Predmet.ProtustrankaWithAdress_1">TEH-KA d.o.o. Donje Mrzlo Polje Mrežničko 108, 47250 Duga Resa</derivirana_varijabla>
  </DomainObject.Predmet.ProtustrankaWithAdress>
  <DomainObject.Predmet.ProtustrankaWithAdressOIB>
    <izvorni_sadrzaj>TEH-KA d.o.o., OIB 65893245732, Donje Mrzlo Polje Mrežničko 108, 47250 Duga Resa</izvorni_sadrzaj>
    <derivirana_varijabla naziv="DomainObject.Predmet.ProtustrankaWithAdressOIB_1">TEH-KA d.o.o., OIB 65893245732, Donje Mrzlo Polje Mrežničko 108, 47250 Duga Resa</derivirana_varijabla>
  </DomainObject.Predmet.ProtustrankaWithAdressOIB>
  <DomainObject.Predmet.ProtustrankaNazivFormated>
    <izvorni_sadrzaj>TEH-KA d.o.o.</izvorni_sadrzaj>
    <derivirana_varijabla naziv="DomainObject.Predmet.ProtustrankaNazivFormated_1">TEH-KA d.o.o.</derivirana_varijabla>
  </DomainObject.Predmet.ProtustrankaNazivFormated>
  <DomainObject.Predmet.ProtustrankaNazivFormatedOIB>
    <izvorni_sadrzaj>TEH-KA d.o.o., OIB 65893245732</izvorni_sadrzaj>
    <derivirana_varijabla naziv="DomainObject.Predmet.ProtustrankaNazivFormatedOIB_1">TEH-KA d.o.o., OIB 65893245732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TEH-KA d.o.o. zastupanog po punomoćniku MARIO PETRAŠEVIĆ</item>
    </izvorni_sadrzaj>
    <derivirana_varijabla naziv="DomainObject.Predmet.ProtuStrankaListFormated_1">
      <item>TEH-KA d.o.o. zastupanog po punomoćniku MARIO PETRAŠEVIĆ</item>
    </derivirana_varijabla>
  </DomainObject.Predmet.ProtuStrankaListFormated>
  <DomainObject.Predmet.ProtuStrankaListFormatedOIB>
    <izvorni_sadrzaj>
      <item>TEH-KA d.o.o., OIB 65893245732 zastupanog po punomoćniku MARIO PETRAŠEVIĆ</item>
    </izvorni_sadrzaj>
    <derivirana_varijabla naziv="DomainObject.Predmet.ProtuStrankaListFormatedOIB_1">
      <item>TEH-KA d.o.o., OIB 65893245732 zastupanog po punomoćniku MARIO PETRAŠEVIĆ</item>
    </derivirana_varijabla>
  </DomainObject.Predmet.ProtuStrankaListFormatedOIB>
  <DomainObject.Predmet.ProtuStrankaListFormatedWithAdress>
    <izvorni_sadrzaj>
      <item>TEH-KA d.o.o., Donje Mrzlo Polje Mrežničko 108, 47250 Duga Resa zastupanog po punomoćniku MARIO PETRAŠEVIĆ</item>
    </izvorni_sadrzaj>
    <derivirana_varijabla naziv="DomainObject.Predmet.ProtuStrankaListFormatedWithAdress_1">
      <item>TEH-KA d.o.o., Donje Mrzlo Polje Mrežničko 108, 47250 Duga Resa zastupanog po punomoćniku MARIO PETRAŠEVIĆ</item>
    </derivirana_varijabla>
  </DomainObject.Predmet.ProtuStrankaListFormatedWithAdress>
  <DomainObject.Predmet.ProtuStrankaListFormatedWithAdressOIB>
    <izvorni_sadrzaj>
      <item>TEH-KA d.o.o., OIB 65893245732, Donje Mrzlo Polje Mrežničko 108, 47250 Duga Resa zastupanog po punomoćniku MARIO PETRAŠEVIĆ</item>
    </izvorni_sadrzaj>
    <derivirana_varijabla naziv="DomainObject.Predmet.ProtuStrankaListFormatedWithAdressOIB_1">
      <item>TEH-KA d.o.o., OIB 65893245732, Donje Mrzlo Polje Mrežničko 108, 47250 Duga Resa zastupanog po punomoćniku MARIO PETRAŠEVIĆ</item>
    </derivirana_varijabla>
  </DomainObject.Predmet.ProtuStrankaListFormatedWithAdressOIB>
  <DomainObject.Predmet.ProtuStrankaListNazivFormated>
    <izvorni_sadrzaj>
      <item>TEH-KA d.o.o.</item>
    </izvorni_sadrzaj>
    <derivirana_varijabla naziv="DomainObject.Predmet.ProtuStrankaListNazivFormated_1">
      <item>TEH-KA d.o.o.</item>
    </derivirana_varijabla>
  </DomainObject.Predmet.ProtuStrankaListNazivFormated>
  <DomainObject.Predmet.ProtuStrankaListNazivFormatedOIB>
    <izvorni_sadrzaj>
      <item>TEH-KA d.o.o., OIB 65893245732</item>
    </izvorni_sadrzaj>
    <derivirana_varijabla naziv="DomainObject.Predmet.ProtuStrankaListNazivFormatedOIB_1">
      <item>TEH-KA d.o.o., OIB 65893245732</item>
    </derivirana_varijabla>
  </DomainObject.Predmet.ProtuStrankaListNazivFormatedOIB>
  <DomainObject.Predmet.OstaliListFormated>
    <izvorni_sadrzaj>
      <item>MARIO PETRAŠEVIĆ punomoćnik sudionika u postupku TEH-KA d.o.o.</item>
    </izvorni_sadrzaj>
    <derivirana_varijabla naziv="DomainObject.Predmet.OstaliListFormated_1">
      <item>MARIO PETRAŠEVIĆ punomoćnik sudionika u postupku TEH-KA d.o.o.</item>
    </derivirana_varijabla>
  </DomainObject.Predmet.OstaliListFormated>
  <DomainObject.Predmet.OstaliListFormatedOIB>
    <izvorni_sadrzaj>
      <item>MARIO PETRAŠEVIĆ, OIB 66147349807 punomoćnik sudionika u postupku TEH-KA d.o.o.</item>
    </izvorni_sadrzaj>
    <derivirana_varijabla naziv="DomainObject.Predmet.OstaliListFormatedOIB_1">
      <item>MARIO PETRAŠEVIĆ, OIB 66147349807 punomoćnik sudionika u postupku TEH-KA d.o.o.</item>
    </derivirana_varijabla>
  </DomainObject.Predmet.OstaliListFormatedOIB>
  <DomainObject.Predmet.OstaliListFormatedWithAdress>
    <izvorni_sadrzaj>
      <item>MARIO PETRAŠEVIĆ, Tal 1, Ehningen punomoćnik sudionika u postupku TEH-KA d.o.o.</item>
    </izvorni_sadrzaj>
    <derivirana_varijabla naziv="DomainObject.Predmet.OstaliListFormatedWithAdress_1">
      <item>MARIO PETRAŠEVIĆ, Tal 1, Ehningen punomoćnik sudionika u postupku TEH-KA d.o.o.</item>
    </derivirana_varijabla>
  </DomainObject.Predmet.OstaliListFormatedWithAdress>
  <DomainObject.Predmet.OstaliListFormatedWithAdressOIB>
    <izvorni_sadrzaj>
      <item>MARIO PETRAŠEVIĆ, OIB 66147349807, Tal 1, Ehningen punomoćnik sudionika u postupku TEH-KA d.o.o.</item>
    </izvorni_sadrzaj>
    <derivirana_varijabla naziv="DomainObject.Predmet.OstaliListFormatedWithAdressOIB_1">
      <item>MARIO PETRAŠEVIĆ, OIB 66147349807, Tal 1, Ehningen punomoćnik sudionika u postupku TEH-KA d.o.o.</item>
    </derivirana_varijabla>
  </DomainObject.Predmet.OstaliListFormatedWithAdressOIB>
  <DomainObject.Predmet.OstaliListNazivFormated>
    <izvorni_sadrzaj>
      <item>MARIO PETRAŠEVIĆ</item>
    </izvorni_sadrzaj>
    <derivirana_varijabla naziv="DomainObject.Predmet.OstaliListNazivFormated_1">
      <item>MARIO PETRAŠEVIĆ</item>
    </derivirana_varijabla>
  </DomainObject.Predmet.OstaliListNazivFormated>
  <DomainObject.Predmet.OstaliListNazivFormatedOIB>
    <izvorni_sadrzaj>
      <item>MARIO PETRAŠEVIĆ, OIB 66147349807</item>
    </izvorni_sadrzaj>
    <derivirana_varijabla naziv="DomainObject.Predmet.OstaliListNazivFormatedOIB_1">
      <item>MARIO PETRAŠEVIĆ, OIB 66147349807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TEH-KA d.o.o.</izvorni_sadrzaj>
    <derivirana_varijabla naziv="DomainObject.Predmet.ProtustrankaIDrugi_1">TEH-KA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TEH-KA d.o.o., OIB 65893245732, Donje Mrzlo Polje Mrežničko 108, 47250 Duga Resa</izvorni_sadrzaj>
    <derivirana_varijabla naziv="DomainObject.Predmet.ProtustrankaIDrugiAdressOIB_1">TEH-KA d.o.o., OIB 65893245732, Donje Mrzlo Polje Mrežničko 108,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TEH-KA d.o.o.</item>
      <item>MARIO PETRAŠEVIĆ</item>
    </izvorni_sadrzaj>
    <derivirana_varijabla naziv="DomainObject.Predmet.SudioniciListNaziv_1">
      <item>FINA, regionalni centar Zagreb, podružnica Karlovac</item>
      <item>TEH-KA d.o.o.</item>
      <item>MARIO PETRAŠEVIĆ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TEH-KA d.o.o., OIB 65893245732, Donje Mrzlo Polje Mrežničko 108,47250 Duga Resa</item>
      <item>MARIO PETRAŠEVIĆ, OIB 66147349807, Tal 1,Ehningen</item>
    </izvorni_sadrzaj>
    <derivirana_varijabla naziv="DomainObject.Predmet.SudioniciListAdressOIB_1">
      <item>FINA, regionalni centar Zagreb, podružnica Karlovac, OIB 85821130368, Vitezovićeva 1,47000 Karlovac</item>
      <item>TEH-KA d.o.o., OIB 65893245732, Donje Mrzlo Polje Mrežničko 108,47250 Duga Resa</item>
      <item>MARIO PETRAŠEVIĆ, OIB 66147349807, Tal 1,Ehningen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65893245732</item>
      <item>, OIB 66147349807</item>
    </izvorni_sadrzaj>
    <derivirana_varijabla naziv="DomainObject.Predmet.SudioniciListNazivOIB_1">
      <item>, OIB 85821130368</item>
      <item>, OIB 65893245732</item>
      <item>, OIB 66147349807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2448</properties:Characters>
  <properties:Lines>83</properties:Lines>
  <properties:Paragraphs>27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2016-06-14T09:58:00Z</cp:lastPrinted>
  <dcterms:modified xmlns:xsi="http://www.w3.org/2001/XMLSchema-instance" xsi:type="dcterms:W3CDTF">2016-06-14T09:59:00Z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