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fc96" w14:paraId="9f2fc96" w:rsidRDefault="00F0033E" w:rsidP="00F0033E" w:rsidR="00F0033E">
      <w:pPr>
        <w:spacing w:after="0"/>
        <w:jc w:val="both"/>
        <w15:collapsed w:val="false"/>
      </w:pPr>
      <w:bookmarkStart w:name="_GoBack" w:id="0"/>
      <w:bookmarkEnd w:id="0"/>
    </w:p>
    <w:tbl>
      <w:tblPr>
        <w:tblW w:type="auto" w:w="0"/>
        <w:tblLook w:val="04A0" w:noVBand="1" w:noHBand="0" w:lastColumn="0" w:firstColumn="1" w:lastRow="0" w:firstRow="1"/>
      </w:tblPr>
      <w:tblGrid>
        <w:gridCol w:w="2985"/>
      </w:tblGrid>
      <w:tr w:rsidTr="00F0033E" w:rsidR="00F0033E">
        <w:tc>
          <w:tcPr>
            <w:tcW w:type="dxa" w:w="2985"/>
            <w:hideMark/>
          </w:tcPr>
          <w:p w:rsidRDefault="00F0033E" w:rsidP="00F0033E" w:rsidR="00F0033E">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0033E" w:rsidP="00F0033E" w:rsidR="00F0033E">
            <w:pPr>
              <w:spacing w:after="0"/>
              <w:jc w:val="center"/>
            </w:pPr>
            <w:r>
              <w:t>Republika Hrvatska</w:t>
            </w:r>
          </w:p>
          <w:p w:rsidRDefault="00F0033E" w:rsidP="00F0033E" w:rsidR="00F0033E">
            <w:pPr>
              <w:spacing w:after="0"/>
              <w:jc w:val="center"/>
            </w:pPr>
            <w:r>
              <w:t>Trgovački sud u Varaždinu</w:t>
            </w:r>
          </w:p>
          <w:p w:rsidRDefault="00F0033E" w:rsidP="00F0033E" w:rsidR="00F0033E">
            <w:pPr>
              <w:spacing w:after="0"/>
              <w:jc w:val="center"/>
            </w:pPr>
            <w:r>
              <w:t>Varaždin, Braće Radić 2</w:t>
            </w:r>
          </w:p>
        </w:tc>
      </w:tr>
    </w:tbl>
    <w:p w:rsidRDefault="00F0033E" w:rsidP="00F0033E" w:rsidR="00F0033E">
      <w:pPr>
        <w:spacing w:after="0"/>
        <w:jc w:val="both"/>
      </w:pPr>
      <w:r>
        <w:tab/>
      </w:r>
      <w:r>
        <w:tab/>
      </w:r>
      <w:r>
        <w:tab/>
      </w:r>
      <w:r>
        <w:tab/>
      </w:r>
    </w:p>
    <w:p w:rsidRDefault="00F0033E" w:rsidP="00F0033E" w:rsidR="00F0033E">
      <w:pPr>
        <w:spacing w:after="0"/>
        <w:jc w:val="both"/>
      </w:pPr>
      <w:r>
        <w:t xml:space="preserve">                                                                                         Poslovni broj: 3 St-378/2017-23</w:t>
      </w:r>
      <w:r>
        <w:tab/>
      </w:r>
    </w:p>
    <w:p w:rsidRDefault="00F0033E" w:rsidP="00F0033E" w:rsidR="00F0033E">
      <w:pPr>
        <w:spacing w:after="0"/>
        <w:jc w:val="both"/>
      </w:pPr>
    </w:p>
    <w:p w:rsidRDefault="00F0033E" w:rsidP="00F0033E" w:rsidR="00F0033E">
      <w:pPr>
        <w:spacing w:after="0"/>
      </w:pPr>
    </w:p>
    <w:p w:rsidRDefault="00F0033E" w:rsidP="00F0033E" w:rsidR="00F0033E">
      <w:pPr>
        <w:spacing w:after="0"/>
      </w:pPr>
    </w:p>
    <w:p w:rsidRDefault="00F0033E" w:rsidP="00F0033E" w:rsidR="00F0033E">
      <w:pPr>
        <w:spacing w:after="0"/>
        <w:jc w:val="center"/>
      </w:pPr>
      <w:r>
        <w:t>R E P U B L I K A   H R V A T S K A</w:t>
      </w:r>
    </w:p>
    <w:p w:rsidRDefault="00F0033E" w:rsidP="00F0033E" w:rsidR="00F0033E">
      <w:pPr>
        <w:spacing w:after="0"/>
        <w:jc w:val="center"/>
      </w:pPr>
    </w:p>
    <w:p w:rsidRDefault="00F0033E" w:rsidP="00F0033E" w:rsidR="00F0033E">
      <w:pPr>
        <w:spacing w:after="0"/>
        <w:jc w:val="center"/>
      </w:pPr>
      <w:r>
        <w:t>R J E Š E NJ E</w:t>
      </w:r>
    </w:p>
    <w:p w:rsidRDefault="00F0033E" w:rsidP="00F0033E" w:rsidR="00F0033E">
      <w:pPr>
        <w:spacing w:after="0"/>
        <w:jc w:val="both"/>
      </w:pPr>
    </w:p>
    <w:p w:rsidRDefault="00F0033E" w:rsidP="00F0033E" w:rsidR="00F0033E">
      <w:pPr>
        <w:spacing w:after="0"/>
        <w:jc w:val="both"/>
      </w:pPr>
    </w:p>
    <w:p w:rsidRDefault="00F0033E" w:rsidP="00F0033E" w:rsidR="00F0033E">
      <w:pPr>
        <w:spacing w:after="0"/>
        <w:ind w:firstLine="708"/>
        <w:jc w:val="both"/>
      </w:pPr>
      <w:r>
        <w:t xml:space="preserve">Trgovački sud u Varaždinu, po sucu toga suda Jasni Lekić, u predstečajnom postupku nad dužnikom AKTIS – d.o.o. Ludbreg, Petra Zrinskog 3, OIB: 43339661833, kojeg zastupa punomoćnik Pavao Mrkonjić, odvjetnik iz Zagreba, Ante Topić Mimare 24, nakon održanog ročišta za glasovanje o planu restrukturiranja od 12. lipnja 2019. godine,   </w:t>
      </w:r>
    </w:p>
    <w:p w:rsidRDefault="00F0033E" w:rsidP="00F0033E" w:rsidR="00F0033E">
      <w:pPr>
        <w:spacing w:after="0"/>
        <w:jc w:val="both"/>
      </w:pPr>
    </w:p>
    <w:p w:rsidRDefault="00F0033E" w:rsidP="00F0033E" w:rsidR="00F0033E">
      <w:pPr>
        <w:spacing w:after="0"/>
        <w:jc w:val="both"/>
      </w:pPr>
    </w:p>
    <w:p w:rsidRDefault="00F0033E" w:rsidP="00F0033E" w:rsidR="00F0033E">
      <w:pPr>
        <w:spacing w:after="0"/>
        <w:jc w:val="center"/>
      </w:pPr>
      <w:r>
        <w:t>r i j e š i o   j e</w:t>
      </w:r>
    </w:p>
    <w:p w:rsidRDefault="00F0033E" w:rsidP="00F0033E" w:rsidR="00F0033E">
      <w:pPr>
        <w:spacing w:after="0"/>
        <w:jc w:val="center"/>
      </w:pPr>
    </w:p>
    <w:p w:rsidRDefault="00F0033E" w:rsidP="00F0033E" w:rsidR="00F0033E">
      <w:pPr>
        <w:spacing w:after="0"/>
        <w:ind w:firstLine="705"/>
        <w:jc w:val="both"/>
      </w:pPr>
      <w:r>
        <w:t xml:space="preserve">I/ Utvrđuje se da su vjerovnici dužnika AKTIS – d.o.o. Ludbreg, Petra Zrinskog 3, OIB: 43339661833,  prihvatili plan restrukturiranja.     </w:t>
      </w:r>
    </w:p>
    <w:p w:rsidRDefault="00F0033E" w:rsidP="00F0033E" w:rsidR="00F0033E">
      <w:pPr>
        <w:spacing w:after="0"/>
        <w:ind w:left="705"/>
        <w:jc w:val="both"/>
      </w:pPr>
    </w:p>
    <w:p w:rsidRDefault="00F0033E" w:rsidP="00F0033E" w:rsidR="00F0033E">
      <w:pPr>
        <w:spacing w:after="0"/>
        <w:ind w:firstLine="705"/>
        <w:jc w:val="both"/>
      </w:pPr>
      <w:r>
        <w:t xml:space="preserve">II/ Potvrđuje se predstečajni sporazum prema kojemu će se tražbina svakog pojedinog vjerovnika namiriti u skladu s izmijenjenim Planom financijskog i operativnog restrukturiranja dužnika AKTIS – d.o.o. Ludbreg od 29. travnja 2019., kako slijedi:  </w:t>
      </w:r>
    </w:p>
    <w:p w:rsidRDefault="00F0033E" w:rsidP="00F0033E" w:rsidR="00F0033E">
      <w:pPr>
        <w:spacing w:after="0"/>
        <w:jc w:val="both"/>
      </w:pPr>
    </w:p>
    <w:p w:rsidRDefault="00F0033E" w:rsidP="00F0033E" w:rsidR="00F0033E">
      <w:pPr>
        <w:pStyle w:val="Odlomakpopisa"/>
        <w:numPr>
          <w:ilvl w:val="0"/>
          <w:numId w:val="47"/>
        </w:numPr>
        <w:tabs>
          <w:tab w:pos="851" w:val="clear"/>
        </w:tabs>
        <w:spacing w:lineRule="auto" w:line="276" w:after="0"/>
        <w:contextualSpacing/>
      </w:pPr>
      <w:r>
        <w:t>Vjerovniku „Jagić“ obrt za termotehničke instalacije, građevinarstvo i trgovinu – Stjepan Jagić, OIB: 58750581413, Poljanec, Varaždinska 146, otpisuje se 30% ukupno utvrđene tražbine u iznosu do 29.340,64 kn, dok će dužnik Aktis d.o.o., OIB: 43339661833, sa sjedištem u Ludbregu, Petra Zrinskog 3, 70% ukupno utvrđene tražbine u iznosu od 68.461,49 kn namiriti u 48 (četrdesetosam) jednakih uzastopnih anuiteta u iznosu od 1.426,28 kn uz propisanu kamatu od 4,5% godišnje, s tim da prvi anuitet u iznosu od 1.426,28 kn dospijeva na naplatu prvog dana u mjesecu nakon pravomoćnosti rješenja ovog suda u potvrdi predstečajnog sporazuma.</w:t>
      </w:r>
    </w:p>
    <w:p w:rsidRDefault="00F0033E" w:rsidP="00F0033E" w:rsidR="00F0033E">
      <w:pPr>
        <w:pStyle w:val="Odlomakpopisa"/>
        <w:spacing w:after="0"/>
        <w:ind w:left="1068"/>
      </w:pPr>
    </w:p>
    <w:p w:rsidRDefault="00F0033E" w:rsidP="00F0033E" w:rsidR="00F0033E">
      <w:pPr>
        <w:pStyle w:val="Odlomakpopisa"/>
        <w:numPr>
          <w:ilvl w:val="0"/>
          <w:numId w:val="47"/>
        </w:numPr>
        <w:tabs>
          <w:tab w:pos="851" w:val="clear"/>
        </w:tabs>
        <w:spacing w:lineRule="auto" w:line="276" w:after="0"/>
        <w:contextualSpacing/>
      </w:pPr>
      <w:r>
        <w:t xml:space="preserve">Vjerovniku DRVO-TRGOVINA d.o.o., OIB: 04444315748, Slatina, Industrijska 3, otpisuje se 30% ukupno utvrđene tražbine u iznosu do 4.085,36 kn, dok će dužnik Aktis d.o.o., OIB: 43339661833, sa sjedištem u Ludbregu, Petra Zrinskog 3, 70% ukupno utvrđene tražbine u iznosu od 9.532,51 kn namiriti u 48 </w:t>
      </w:r>
      <w:r>
        <w:lastRenderedPageBreak/>
        <w:t>(četrdesetosam) jednakih uzastopnih anuiteta u iznosu od 198,59 kn uz propisanu kamatu od 4,5% godišnje, s tim da prvi anuitet u iznosu od 198,59 kn dospijeva na naplatu prvog dana u mjesecu nakon pravomoćnosti rješenja ovog suda u potvrdi predstečajnog sporazuma.</w:t>
      </w:r>
    </w:p>
    <w:p w:rsidRDefault="00F0033E" w:rsidP="00F0033E" w:rsidR="00F0033E">
      <w:pPr>
        <w:pStyle w:val="Odlomakpopisa"/>
        <w:spacing w:after="0"/>
        <w:ind w:left="1068"/>
      </w:pPr>
    </w:p>
    <w:p w:rsidRDefault="00F0033E" w:rsidP="00F0033E" w:rsidR="00F0033E">
      <w:pPr>
        <w:pStyle w:val="Odlomakpopisa"/>
        <w:numPr>
          <w:ilvl w:val="0"/>
          <w:numId w:val="47"/>
        </w:numPr>
        <w:tabs>
          <w:tab w:pos="851" w:val="clear"/>
        </w:tabs>
        <w:spacing w:lineRule="auto" w:line="276" w:after="0"/>
        <w:contextualSpacing/>
      </w:pPr>
      <w:r>
        <w:t>Vjerovniku J&amp;T banka d.d., OIB: 38182927268, Varaždin, Aleja Kralja Zvonimira 1, otpisuje se 30% ukupno utvrđene tražbine u iznosu do 126,15 kn, dok će dužnik Aktis d.o.o., OIB: 43339661833, sa sjedištem u Ludbregu, Petra Zrinskog 3, 70% ukupno utvrđene tražbine u iznosu od 294,35 kn kn namiriti u 48 (četrdesetosam) jednakih uzastopnih anuiteta u iznosu od 6,13 kn uz propisanu kamatu od 4,5% godišnje, s tim da prvi anuitet u iznosu od 6,13 kn dospijeva na naplatu prvog dana u mjesecu nakon pravomoćnosti rješenja ovog suda u potvrdi predstečajnog sporazuma.</w:t>
      </w:r>
    </w:p>
    <w:p w:rsidRDefault="00F0033E" w:rsidP="00F0033E" w:rsidR="00F0033E">
      <w:pPr>
        <w:pStyle w:val="Odlomakpopisa"/>
        <w:spacing w:after="0"/>
        <w:ind w:left="1068"/>
      </w:pPr>
    </w:p>
    <w:p w:rsidRDefault="00F0033E" w:rsidP="00F0033E" w:rsidR="00F0033E">
      <w:pPr>
        <w:pStyle w:val="Odlomakpopisa"/>
        <w:numPr>
          <w:ilvl w:val="0"/>
          <w:numId w:val="47"/>
        </w:numPr>
        <w:tabs>
          <w:tab w:pos="851" w:val="clear"/>
        </w:tabs>
        <w:spacing w:lineRule="auto" w:line="276" w:after="0"/>
        <w:contextualSpacing/>
      </w:pPr>
      <w:r>
        <w:t>Vjerovniku Martina Funtek, OIB: 02549629974, Sveti Đurš, Luka Ludbreška 131, otpisuje se 30% ukupno utvrđene tražbine u iznosu do 1.691,40 kn, dok će dužnik Aktis d.o.o., OIB: 43339661833, sa sjedištem u Ludbregu, Petra Zrinskog 3, 70% ukupno utvrđene tražbine u iznosu od 3.946,60 kn namiriti u 48 (četrdesetosam) jednakih uzastopnih anuiteta u iznosu od 82,22 kn uz propisanu kamatu od 4,5% godišnje, s tim da prvi anuitet u iznosu od 82,22 kn dospijeva na naplatu prvog dana u mjesecu nakon pravomoćnosti rješenja ovog suda u potvrdi predstečajnog sporazuma.</w:t>
      </w:r>
    </w:p>
    <w:p w:rsidRDefault="00F0033E" w:rsidP="00F0033E" w:rsidR="00F0033E">
      <w:pPr>
        <w:pStyle w:val="Odlomakpopisa"/>
        <w:spacing w:after="0"/>
        <w:ind w:left="1068"/>
      </w:pPr>
    </w:p>
    <w:p w:rsidRDefault="00F0033E" w:rsidP="00F0033E" w:rsidR="00F0033E">
      <w:pPr>
        <w:pStyle w:val="Odlomakpopisa"/>
        <w:numPr>
          <w:ilvl w:val="0"/>
          <w:numId w:val="47"/>
        </w:numPr>
        <w:tabs>
          <w:tab w:pos="851" w:val="clear"/>
        </w:tabs>
        <w:spacing w:lineRule="auto" w:line="276" w:after="0"/>
        <w:contextualSpacing/>
      </w:pPr>
      <w:r>
        <w:t>Vjerovniku MINISTARSTVO FINANCIJA - POREZNA UPRAVA, OIB: 18683136487, Zagreb, Katančićeva 5, otpisuje se 30% ukupno utvrđene tražbine u iznosu do 273.538,46 kn, dok će dužnik Aktis d.o.o., OIB: 43339661833, sa sjedištem u Ludbregu, Petra Zrinskog 3, 70% ukupno utvrđene tražbine u iznosu od 638.256,42 kn namiriti u 48 (četrdesetosam) jednakih uzastopnih anuiteta u iznosu od 13.297,01 kn uz propisanu kamatu od 4,5% godišnje, s tim da prvi anuitet u iznosu od 13.297,01 kn dospijeva na naplatu prvog dana u mjesecu nakon pravomoćnosti rješenja ovog suda u potvrdi predstečajnog sporazuma.</w:t>
      </w:r>
    </w:p>
    <w:p w:rsidRDefault="00F0033E" w:rsidP="00F0033E" w:rsidR="00F0033E">
      <w:pPr>
        <w:pStyle w:val="Odlomakpopisa"/>
        <w:spacing w:after="0"/>
        <w:ind w:left="1068"/>
      </w:pPr>
    </w:p>
    <w:p w:rsidRDefault="00F0033E" w:rsidP="00F0033E" w:rsidR="00F0033E">
      <w:pPr>
        <w:pStyle w:val="Odlomakpopisa"/>
        <w:numPr>
          <w:ilvl w:val="0"/>
          <w:numId w:val="47"/>
        </w:numPr>
        <w:tabs>
          <w:tab w:pos="851" w:val="clear"/>
        </w:tabs>
        <w:spacing w:lineRule="auto" w:line="276" w:after="0"/>
        <w:contextualSpacing/>
      </w:pPr>
      <w:r>
        <w:t>Vjerovniku OBRT ZA RAČUNOVODSTVENE, KNJIGOVODSTVENE I INFORMATIČKE USLUGE "INKON"- Ivanka Jug, OIB: 34988574024, Ludbreg, Petra Zrinskog 3, otpisuje se 30% ukupno utvrđene tražbine u iznosu do 600,00 kn, dok će dužnik Aktis d.o.o., OIB: 43339661833, sa sjedištem u Ludbregu, Petra Zrinskog 3, 70% ukupno utvrđene tražbine u iznosu od 1.400,00 kn namiriti u 48 (četrdesetosam) jednakih uzastopnih anuiteta u iznosu od 29,17 kn uz propisanu kamatu od 4,5% godišnje, s tim da prvi anuitet u iznosu od 29,17  kn dospijeva na naplatu prvog dana u mjesecu nakon pravomoćnosti rješenja ovog suda u potvrdi predstečajnog sporazuma.</w:t>
      </w:r>
    </w:p>
    <w:p w:rsidRDefault="00F0033E" w:rsidP="00F0033E" w:rsidR="00F0033E">
      <w:pPr>
        <w:pStyle w:val="Odlomakpopisa"/>
        <w:spacing w:after="0"/>
      </w:pPr>
    </w:p>
    <w:p w:rsidRDefault="00F0033E" w:rsidP="00F0033E" w:rsidR="00F0033E">
      <w:pPr>
        <w:pStyle w:val="Odlomakpopisa"/>
        <w:spacing w:after="0"/>
        <w:ind w:left="1068"/>
      </w:pPr>
    </w:p>
    <w:p w:rsidRDefault="00F0033E" w:rsidP="00F0033E" w:rsidR="00F0033E" w:rsidRPr="00F0033E">
      <w:pPr>
        <w:pStyle w:val="ListaeSPIS"/>
        <w:numPr>
          <w:ilvl w:val="0"/>
          <w:numId w:val="0"/>
        </w:numPr>
        <w:ind w:left="624"/>
      </w:pPr>
    </w:p>
    <w:p w:rsidRDefault="00F0033E" w:rsidP="00F0033E" w:rsidR="00F0033E">
      <w:pPr>
        <w:pStyle w:val="Odlomakpopisa"/>
        <w:numPr>
          <w:ilvl w:val="0"/>
          <w:numId w:val="47"/>
        </w:numPr>
        <w:tabs>
          <w:tab w:pos="851" w:val="clear"/>
        </w:tabs>
        <w:spacing w:lineRule="auto" w:line="276" w:after="0"/>
        <w:contextualSpacing/>
      </w:pPr>
      <w:r>
        <w:t>Vjerovniku „SPECULUM d.o.o., OIB: 92648549816, Zagreb, Bartolići 49, otpisuje se 30% ukupno utvrđene tražbine u iznosu do 9.343,50 kn, dok će dužnik Aktis d.o.o., OIB: 43339661833, sa sjedištem u Ludbregu, Petra Zrinskog 3, 70% ukupno utvrđene tražbine u iznosu od 21.801,50 kn namiriti u 48 (četrdesetosam) jednakih uzastopnih anuiteta u iznosu od 454,20 kn uz propisanu kamatu od 4,5% godišnje, s tim da prvi anuitet u iznosu od 454,20 kn dospijeva na naplatu prvog dana u mjesecu nakon pravomoćnosti rješenja ovog suda u potvrdi predstečajnog sporazuma.</w:t>
      </w:r>
    </w:p>
    <w:p w:rsidRDefault="00F0033E" w:rsidP="00F0033E" w:rsidR="00F0033E">
      <w:pPr>
        <w:spacing w:after="0"/>
        <w:jc w:val="both"/>
      </w:pPr>
    </w:p>
    <w:p w:rsidRDefault="00F0033E" w:rsidP="00F0033E" w:rsidR="00F0033E">
      <w:pPr>
        <w:spacing w:after="0"/>
        <w:jc w:val="both"/>
        <w:rPr>
          <w:i/>
        </w:rPr>
      </w:pPr>
    </w:p>
    <w:p w:rsidRDefault="00F0033E" w:rsidP="00F0033E" w:rsidR="00F0033E">
      <w:pPr>
        <w:spacing w:after="0"/>
        <w:ind w:firstLine="705"/>
        <w:jc w:val="both"/>
      </w:pPr>
      <w:r>
        <w:t>Potvrđeni predstečajni sporazum ima pravni učinak i prema vjerovnicima koji nisu sudjelovali u postupku i prema vjerovnicima koji su sudjelovali u postupku, a njihove se osporene tražbine naknadno utvrde.</w:t>
      </w:r>
    </w:p>
    <w:p w:rsidRDefault="00F0033E" w:rsidP="00F0033E" w:rsidR="00F0033E">
      <w:pPr>
        <w:spacing w:after="0"/>
        <w:jc w:val="both"/>
        <w:rPr>
          <w:i/>
        </w:rPr>
      </w:pPr>
    </w:p>
    <w:p w:rsidRDefault="00F0033E" w:rsidP="00F0033E" w:rsidR="00F0033E">
      <w:pPr>
        <w:spacing w:after="0"/>
        <w:ind w:firstLine="705"/>
        <w:jc w:val="both"/>
      </w:pPr>
      <w:r>
        <w:t>Ovaj predstečajni sporazum ima snagu ovršne isprave za sve vjerovnike čije su tražbine utvrđene.</w:t>
      </w:r>
    </w:p>
    <w:p w:rsidRDefault="00F0033E" w:rsidP="00F0033E" w:rsidR="00F0033E">
      <w:pPr>
        <w:spacing w:after="0"/>
        <w:ind w:firstLine="705"/>
        <w:jc w:val="both"/>
      </w:pPr>
    </w:p>
    <w:p w:rsidRDefault="00F0033E" w:rsidP="00F0033E" w:rsidR="00F0033E">
      <w:pPr>
        <w:spacing w:after="0"/>
        <w:jc w:val="both"/>
      </w:pPr>
    </w:p>
    <w:p w:rsidRDefault="00F0033E" w:rsidP="00F0033E" w:rsidR="00F0033E">
      <w:pPr>
        <w:spacing w:after="0"/>
        <w:jc w:val="center"/>
      </w:pPr>
      <w:r>
        <w:t>Obrazloženje</w:t>
      </w:r>
    </w:p>
    <w:p w:rsidRDefault="00F0033E" w:rsidP="00F0033E" w:rsidR="00F0033E">
      <w:pPr>
        <w:pStyle w:val="Tijeloteksta"/>
        <w:spacing w:after="0"/>
      </w:pPr>
    </w:p>
    <w:p w:rsidRDefault="00F0033E" w:rsidP="00F0033E" w:rsidR="00F0033E">
      <w:pPr>
        <w:pStyle w:val="Tijeloteksta"/>
        <w:spacing w:after="0"/>
        <w:jc w:val="both"/>
        <w:rPr>
          <w:lang w:eastAsia="hr-HR"/>
        </w:rPr>
      </w:pPr>
      <w:r>
        <w:tab/>
        <w:t xml:space="preserve">Dužnik je podnio ovome sudu prijedlog za otvaranje predstečajnog postupka, na temelju odredbe članka 25. st. 1. Stečajnog zakona ("Narodne novine" broj 71/15 i 104/17, dalje skraćeno: SZ-a). </w:t>
      </w:r>
    </w:p>
    <w:p w:rsidRDefault="00F0033E" w:rsidP="00F0033E" w:rsidR="00F0033E">
      <w:pPr>
        <w:pStyle w:val="Tijeloteksta"/>
        <w:spacing w:after="0"/>
      </w:pPr>
    </w:p>
    <w:p w:rsidRDefault="00F0033E" w:rsidP="00F0033E" w:rsidR="00F0033E">
      <w:pPr>
        <w:pStyle w:val="Tijeloteksta"/>
        <w:spacing w:after="0"/>
        <w:ind w:firstLine="708"/>
        <w:jc w:val="both"/>
      </w:pPr>
      <w:r>
        <w:t>Budući da je utvrđeno da su ispunjene pretpostavke za otvaranje predstečajnog postupka, ovaj sud donio je rješenje o otvaranju predstečajnog postupka broj 3 St-378/17-5 od 30.8.2017., za povjerenika je imenovao Miju Rončevića iz Osijeka, pozvao vjerovnike da prijave svoje tražbine, a dužnika i povjerenika da se očituju o svakoj prijavljenoj tražbini, te je zakazao ročište radi ispitivanja tražbina dana 9.11.2017. i to rješenjem broj 3 St-378/17-5 od 30.8.2017. koje je postalo pravomoćno 16.9.2017.</w:t>
      </w:r>
    </w:p>
    <w:p w:rsidRDefault="00F0033E" w:rsidP="00F0033E" w:rsidR="00F0033E">
      <w:pPr>
        <w:pStyle w:val="Tijeloteksta"/>
        <w:spacing w:after="0"/>
      </w:pPr>
    </w:p>
    <w:p w:rsidRDefault="00F0033E" w:rsidP="00F0033E" w:rsidR="00F0033E">
      <w:pPr>
        <w:spacing w:after="0"/>
        <w:ind w:firstLine="708"/>
        <w:jc w:val="both"/>
      </w:pPr>
      <w:r>
        <w:t xml:space="preserve">Nakon održanog ročišta radi ispitivanja tražbina sud je donio rješenje po čl. 50. st. 1. SZ-a broj 3 St-378/17-12 od 20.3.2018., kojim je odlučeno u kojem su iznosu pojedine tražbine utvrđene, odnosno osporene, uz naznaku razloga osporavanja. </w:t>
      </w:r>
    </w:p>
    <w:p w:rsidRDefault="00F0033E" w:rsidP="00F0033E" w:rsidR="00F0033E">
      <w:pPr>
        <w:spacing w:after="0"/>
        <w:ind w:firstLine="708"/>
        <w:jc w:val="both"/>
      </w:pPr>
    </w:p>
    <w:p w:rsidRDefault="00F0033E" w:rsidP="00F0033E" w:rsidR="00F0033E">
      <w:pPr>
        <w:spacing w:after="0"/>
        <w:ind w:firstLine="708"/>
        <w:jc w:val="both"/>
      </w:pPr>
      <w:r>
        <w:t>Rješenjem Visokog trgovačkog suda RH broj 39 Pž-2723/18-2 od 9. svibnja 2018. ukinuto je rješenje Trgovačkog suda u Varaždinu broj St-378/17-12 od 20.3.2018. u dijelu kojim je tražbina vjerovnika Hrvatske šume d.o.o. u iznosu od 3.898,55 kn utvrđena osnovanom i predmet se u tom dijelu vraća na ponovni postupak. Postupajući po uputi drugostupanjskog rješenja, ovaj sud je donio rješenje broj 3 St-378/17-18 od 7. ožujka 2019., te je prijava tražbine vjerovnika Hrvatske šume d.o.o. odbačena kao nepravodobna. Rješenje je postalo pravomoćno dana 26. ožujka 2019.</w:t>
      </w:r>
    </w:p>
    <w:p w:rsidRDefault="00F0033E" w:rsidP="00F0033E" w:rsidR="00F0033E">
      <w:pPr>
        <w:spacing w:after="0"/>
        <w:ind w:firstLine="708"/>
        <w:jc w:val="both"/>
      </w:pPr>
    </w:p>
    <w:p w:rsidRDefault="00F0033E" w:rsidP="00F0033E" w:rsidR="00F0033E">
      <w:pPr>
        <w:spacing w:after="0"/>
        <w:ind w:firstLine="708"/>
        <w:jc w:val="both"/>
      </w:pPr>
      <w:r>
        <w:t>Članak 52. st. 1. SZ-a propisuje da ako plan restrukturiranja ne obuhvaća sve utvrđene i osporene tražbine, dužnik je najkasnije u roku od 8 dana od dana pravomoćnosti rješenja o utvrđenim i osporenim tražbinama dužan dostaviti sudu izmijenjeni plan restrukturiranja.</w:t>
      </w:r>
    </w:p>
    <w:p w:rsidRDefault="00F0033E" w:rsidP="00F0033E" w:rsidR="00F0033E">
      <w:pPr>
        <w:spacing w:after="0"/>
        <w:ind w:firstLine="708"/>
        <w:jc w:val="both"/>
      </w:pPr>
    </w:p>
    <w:p w:rsidRDefault="00F0033E" w:rsidP="00F0033E" w:rsidR="00F0033E">
      <w:pPr>
        <w:spacing w:after="0"/>
        <w:ind w:firstLine="708"/>
        <w:jc w:val="both"/>
      </w:pPr>
      <w:r>
        <w:t xml:space="preserve">Dužnik je dostavio izmijenjeni Plan financijskog i operativnog restrukturiranja od 29. travnja 2019. koji je objavljen na e-Oglasnoj ploči suda dana 2.5.2019. </w:t>
      </w:r>
    </w:p>
    <w:p w:rsidRDefault="00F0033E" w:rsidP="00F0033E" w:rsidR="00F0033E">
      <w:pPr>
        <w:spacing w:after="0"/>
        <w:jc w:val="both"/>
      </w:pPr>
    </w:p>
    <w:p w:rsidRDefault="00F0033E" w:rsidP="00F0033E" w:rsidR="00F0033E">
      <w:pPr>
        <w:spacing w:after="0"/>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F0033E" w:rsidP="00F0033E" w:rsidR="00F0033E">
      <w:pPr>
        <w:spacing w:after="0"/>
        <w:ind w:firstLine="708"/>
        <w:jc w:val="both"/>
      </w:pPr>
    </w:p>
    <w:p w:rsidRDefault="00F0033E" w:rsidP="00F0033E" w:rsidR="00F0033E">
      <w:pPr>
        <w:spacing w:after="0"/>
        <w:ind w:firstLine="708"/>
        <w:jc w:val="both"/>
      </w:pPr>
      <w:r>
        <w:t xml:space="preserve">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F0033E" w:rsidP="00F0033E" w:rsidR="00F0033E">
      <w:pPr>
        <w:spacing w:after="0"/>
        <w:ind w:firstLine="708"/>
        <w:jc w:val="both"/>
      </w:pPr>
    </w:p>
    <w:p w:rsidRDefault="00F0033E" w:rsidP="00F0033E" w:rsidR="00F0033E">
      <w:pPr>
        <w:spacing w:after="0"/>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F0033E" w:rsidP="00F0033E" w:rsidR="00F0033E">
      <w:pPr>
        <w:spacing w:after="0"/>
        <w:ind w:firstLine="708"/>
        <w:jc w:val="both"/>
      </w:pPr>
    </w:p>
    <w:p w:rsidRDefault="00F0033E" w:rsidP="00F0033E" w:rsidR="00F0033E">
      <w:pPr>
        <w:spacing w:after="0"/>
        <w:ind w:firstLine="708"/>
        <w:jc w:val="both"/>
      </w:pPr>
      <w:r>
        <w:t xml:space="preserve">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 Na ročištu za glasovanje o Planu restrukturiranja utvrđeno je da je za predstečajni sporazum glasovalo četiri od sedam vjerovnika čiji zbroj glasova iznosi 950.577,88 kn odnosno 86,28% utvrđenih tražbina vjerovnika prema rješenju o utvrđenim tražbinama. RH Ministarstvo financija Porezna uprava podnio je suglasnost na Plan restrukturiranja u predstečajnom postupku Klasa: 423-09/17-01/70, Ur.broj: 513-07-21-06-19-7 od 22. svibnja 2019. </w:t>
      </w:r>
    </w:p>
    <w:p w:rsidRDefault="00F0033E" w:rsidP="00F0033E" w:rsidR="00F0033E">
      <w:pPr>
        <w:spacing w:after="0"/>
        <w:ind w:firstLine="708"/>
        <w:jc w:val="both"/>
      </w:pPr>
    </w:p>
    <w:p w:rsidRDefault="00F0033E" w:rsidP="00F0033E" w:rsidR="00F0033E">
      <w:pPr>
        <w:spacing w:after="0"/>
        <w:ind w:firstLine="708"/>
        <w:jc w:val="both"/>
      </w:pPr>
    </w:p>
    <w:p w:rsidRDefault="00F0033E" w:rsidP="00F0033E" w:rsidR="00F0033E">
      <w:pPr>
        <w:spacing w:after="0"/>
        <w:ind w:firstLine="708"/>
        <w:jc w:val="both"/>
      </w:pPr>
    </w:p>
    <w:p w:rsidRDefault="00F0033E" w:rsidP="00F0033E" w:rsidR="00F0033E">
      <w:pPr>
        <w:spacing w:after="0"/>
        <w:ind w:firstLine="708"/>
        <w:jc w:val="both"/>
      </w:pPr>
    </w:p>
    <w:p w:rsidRDefault="00F0033E" w:rsidP="00F0033E" w:rsidR="00F0033E">
      <w:pPr>
        <w:spacing w:after="0"/>
        <w:ind w:firstLine="708"/>
        <w:jc w:val="both"/>
      </w:pPr>
    </w:p>
    <w:p w:rsidRDefault="00F0033E" w:rsidP="00F0033E" w:rsidR="00F0033E">
      <w:pPr>
        <w:spacing w:after="0"/>
        <w:ind w:firstLine="708"/>
        <w:jc w:val="both"/>
      </w:pPr>
    </w:p>
    <w:p w:rsidRDefault="00F0033E" w:rsidP="00F0033E" w:rsidR="00F0033E">
      <w:pPr>
        <w:spacing w:after="0"/>
        <w:jc w:val="both"/>
      </w:pPr>
    </w:p>
    <w:p w:rsidRDefault="00F0033E" w:rsidP="00F0033E" w:rsidR="00F0033E">
      <w:pPr>
        <w:spacing w:after="0"/>
        <w:ind w:firstLine="708"/>
        <w:jc w:val="both"/>
      </w:pPr>
      <w:r>
        <w:t>Slijedom svega naprijed navedenog, sud je utvrdio da su ispunjene potrebne većine iz članka 59. st. 1. i 2. SZ-a, te uvjeti iz članka 61. st. 1. SZ-a, te je donio rješenje kojim utvrđuje prihvaćanje plana restrukturiranja i potvrđivanje predstečajnog sporazuma, na način kako to stoji u izreci ovog rješenja.</w:t>
      </w:r>
    </w:p>
    <w:p w:rsidRDefault="00F0033E" w:rsidP="00F0033E" w:rsidR="00F0033E">
      <w:pPr>
        <w:spacing w:after="0"/>
        <w:jc w:val="both"/>
      </w:pPr>
    </w:p>
    <w:p w:rsidRDefault="00F0033E" w:rsidP="00F0033E" w:rsidR="00F0033E">
      <w:pPr>
        <w:spacing w:after="0"/>
        <w:jc w:val="both"/>
      </w:pPr>
    </w:p>
    <w:p w:rsidRDefault="00F0033E" w:rsidP="00F0033E" w:rsidR="00F0033E">
      <w:pPr>
        <w:spacing w:after="0"/>
        <w:jc w:val="center"/>
      </w:pPr>
      <w:r>
        <w:t>Varaždin, 12. lipnja 2019.</w:t>
      </w:r>
    </w:p>
    <w:p w:rsidRDefault="00F0033E" w:rsidP="00F0033E" w:rsidR="00F0033E">
      <w:pPr>
        <w:spacing w:after="0"/>
        <w:jc w:val="center"/>
      </w:pPr>
    </w:p>
    <w:p w:rsidRDefault="00F0033E" w:rsidP="00F0033E" w:rsidR="00F0033E">
      <w:pPr>
        <w:pStyle w:val="Podnaslov"/>
        <w:spacing w:after="0"/>
        <w:ind w:left="5664"/>
      </w:pPr>
      <w:r>
        <w:t xml:space="preserve">                                                                                                                           </w:t>
      </w:r>
    </w:p>
    <w:p w:rsidRDefault="00F0033E" w:rsidP="00F0033E" w:rsidR="00F0033E" w:rsidRPr="00F0033E">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F0033E">
        <w:rPr>
          <w:rFonts w:hAnsi="Times New Roman" w:ascii="Times New Roman"/>
          <w:i w:val="false"/>
          <w:color w:val="auto"/>
        </w:rPr>
        <w:t>Sudac:</w:t>
      </w:r>
    </w:p>
    <w:p w:rsidRDefault="00F0033E" w:rsidP="00F0033E" w:rsidR="00F0033E">
      <w:pPr>
        <w:pStyle w:val="Podnaslov"/>
        <w:spacing w:after="0"/>
        <w:ind w:firstLine="708" w:left="4956"/>
        <w:rPr>
          <w:rFonts w:hAnsi="Tahoma" w:ascii="Tahoma"/>
          <w:b/>
          <w:color w:val="0000FF"/>
          <w:szCs w:val="20"/>
        </w:rPr>
      </w:pPr>
    </w:p>
    <w:p w:rsidRDefault="00F0033E" w:rsidP="00F0033E" w:rsidR="00F0033E">
      <w:pPr>
        <w:spacing w:after="0"/>
      </w:pPr>
      <w:r>
        <w:tab/>
      </w:r>
      <w:r>
        <w:tab/>
      </w:r>
      <w:r>
        <w:tab/>
      </w:r>
      <w:r>
        <w:tab/>
      </w:r>
      <w:r>
        <w:tab/>
      </w:r>
      <w:r>
        <w:tab/>
      </w:r>
      <w:r>
        <w:tab/>
        <w:t xml:space="preserve">                     Jasna Lekić, v. r.</w:t>
      </w:r>
    </w:p>
    <w:p w:rsidRDefault="00F0033E" w:rsidP="00F0033E" w:rsidR="00F0033E">
      <w:pPr>
        <w:spacing w:after="0"/>
      </w:pPr>
    </w:p>
    <w:p w:rsidRDefault="00F0033E" w:rsidP="00F0033E" w:rsidR="00F0033E">
      <w:pPr>
        <w:spacing w:after="0"/>
      </w:pPr>
    </w:p>
    <w:p w:rsidRDefault="00F0033E" w:rsidP="00F0033E" w:rsidR="00F0033E">
      <w:pPr>
        <w:spacing w:after="0"/>
      </w:pPr>
      <w:r>
        <w:t xml:space="preserve">                                                                                    Za točnost otpravka-ovlašteni službenik:</w:t>
      </w:r>
    </w:p>
    <w:p w:rsidRDefault="00F0033E" w:rsidP="00F0033E" w:rsidR="00F0033E">
      <w:pPr>
        <w:spacing w:after="0"/>
      </w:pPr>
      <w:r>
        <w:tab/>
      </w:r>
      <w:r>
        <w:tab/>
      </w:r>
      <w:r>
        <w:tab/>
      </w:r>
      <w:r>
        <w:tab/>
      </w:r>
      <w:r>
        <w:tab/>
      </w:r>
      <w:r>
        <w:tab/>
      </w:r>
      <w:r>
        <w:tab/>
        <w:t xml:space="preserve">  </w:t>
      </w:r>
    </w:p>
    <w:p w:rsidRDefault="00F0033E" w:rsidP="00F0033E" w:rsidR="00F0033E">
      <w:pPr>
        <w:spacing w:after="0"/>
      </w:pPr>
      <w:r>
        <w:tab/>
      </w:r>
      <w:r>
        <w:tab/>
      </w:r>
      <w:r>
        <w:tab/>
      </w:r>
      <w:r>
        <w:tab/>
      </w:r>
      <w:r>
        <w:tab/>
      </w:r>
      <w:r>
        <w:tab/>
      </w:r>
      <w:r>
        <w:tab/>
      </w:r>
      <w:r>
        <w:tab/>
        <w:t xml:space="preserve"> </w:t>
      </w:r>
      <w:r>
        <w:tab/>
      </w:r>
      <w:r>
        <w:tab/>
      </w:r>
      <w:r>
        <w:tab/>
      </w:r>
      <w:r>
        <w:tab/>
        <w:t xml:space="preserve">     </w:t>
      </w:r>
    </w:p>
    <w:p w:rsidRDefault="00F0033E" w:rsidP="00F0033E" w:rsidR="00F0033E">
      <w:pPr>
        <w:spacing w:after="0"/>
      </w:pPr>
      <w:r>
        <w:t xml:space="preserve">      </w:t>
      </w:r>
    </w:p>
    <w:p w:rsidRDefault="00F0033E" w:rsidP="00F0033E" w:rsidR="00F0033E">
      <w:pPr>
        <w:spacing w:after="0"/>
      </w:pPr>
    </w:p>
    <w:p w:rsidRDefault="00F0033E" w:rsidP="00F0033E" w:rsidR="00F0033E">
      <w:pPr>
        <w:spacing w:after="0"/>
      </w:pPr>
      <w:r>
        <w:t>UPUTA O PRAVNOM LIJEKU:</w:t>
      </w:r>
    </w:p>
    <w:p w:rsidRDefault="00F0033E" w:rsidP="00F0033E" w:rsidR="00F0033E">
      <w:pPr>
        <w:spacing w:after="0"/>
      </w:pPr>
    </w:p>
    <w:p w:rsidRDefault="00F0033E" w:rsidP="00F0033E" w:rsidR="00F0033E">
      <w:pPr>
        <w:spacing w:after="0"/>
        <w:ind w:firstLine="708"/>
        <w:jc w:val="both"/>
      </w:pPr>
      <w:r>
        <w:t xml:space="preserve">Protiv ovog rješenja može se izjaviti žalba u roku od 8 (osam) dana od proteka osmog dana od objave rješenja na e-Oglasnoj ploči ovoga suda, putem ovog suda, a o žalbi odlučuje Visoki trgovački sud Republike Hrvatske u Zagrebu. </w:t>
      </w:r>
    </w:p>
    <w:p w:rsidRDefault="00F0033E" w:rsidP="00F0033E" w:rsidR="00F0033E">
      <w:pPr>
        <w:spacing w:after="0"/>
      </w:pPr>
    </w:p>
    <w:p w:rsidRDefault="00F0033E" w:rsidP="00F0033E" w:rsidR="00F0033E">
      <w:pPr>
        <w:spacing w:after="0"/>
      </w:pPr>
    </w:p>
    <w:p w:rsidRDefault="00F0033E" w:rsidP="00F0033E" w:rsidR="00F0033E">
      <w:pPr>
        <w:spacing w:after="0"/>
      </w:pPr>
    </w:p>
    <w:p w:rsidRDefault="00F0033E" w:rsidP="00F0033E" w:rsidR="00F0033E">
      <w:pPr>
        <w:spacing w:after="0"/>
      </w:pPr>
    </w:p>
    <w:p w:rsidRDefault="00F0033E" w:rsidP="00F0033E" w:rsidR="00F0033E">
      <w:pPr>
        <w:spacing w:after="0"/>
      </w:pPr>
      <w:r>
        <w:t>DNA: 1. e-Oglasna ploča suda</w:t>
      </w:r>
    </w:p>
    <w:p w:rsidRDefault="00F0033E" w:rsidP="00F0033E" w:rsidR="00F0033E">
      <w:pPr>
        <w:spacing w:after="0"/>
        <w:jc w:val="both"/>
        <w:rPr>
          <w:i/>
        </w:rPr>
      </w:pPr>
      <w:r>
        <w:t xml:space="preserve">           2. sudski registar – odmah</w:t>
      </w:r>
    </w:p>
    <w:p w:rsidRDefault="00F0033E" w:rsidP="00F0033E" w:rsidR="00F0033E">
      <w:pPr>
        <w:spacing w:after="0"/>
        <w:jc w:val="both"/>
      </w:pPr>
      <w:r>
        <w:t xml:space="preserve">           3. Fina, Regionalni centar Zagreb, nakon pravomoćnosti </w:t>
      </w:r>
    </w:p>
    <w:p w:rsidRDefault="00F0033E" w:rsidP="00F0033E" w:rsidR="00F0033E">
      <w:pPr>
        <w:spacing w:after="0"/>
      </w:pPr>
    </w:p>
    <w:p w:rsidRDefault="00AE649C" w:rsidP="00F0033E" w:rsidR="00AE649C" w:rsidRPr="00B76F3C">
      <w:pPr>
        <w:pStyle w:val="NormaleSPIS"/>
        <w:spacing w:after="0"/>
      </w:pPr>
    </w:p>
    <w:p w:rsidRDefault="00AB4602" w:rsidP="00F0033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0033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094" w:rsidP="00537B78" w:rsidR="00B12094">
      <w:r>
        <w:separator/>
      </w:r>
    </w:p>
  </w:endnote>
  <w:endnote w:id="0" w:type="continuationSeparator">
    <w:p w:rsidRDefault="00B12094" w:rsidP="00537B78" w:rsidR="00B120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094" w:rsidP="00537B78" w:rsidR="00B12094">
      <w:r>
        <w:separator/>
      </w:r>
    </w:p>
  </w:footnote>
  <w:footnote w:id="0" w:type="continuationSeparator">
    <w:p w:rsidRDefault="00B12094" w:rsidP="00537B78" w:rsidR="00B120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AA22752"/>
    <w:multiLevelType w:val="hybridMultilevel"/>
    <w:tmpl w:val="6C7E9024"/>
    <w:lvl w:tplc="D286FB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996"/>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094"/>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3E"/>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92468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St-378/2017-23</izvorni_sadrzaj>
    <derivirana_varijabla naziv="DomainObject.Oznaka_1">St-378/2017-23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St-378/2017</izvorni_sadrzaj>
    <derivirana_varijabla naziv="DomainObject.Predmet.OznakaBroj_1">St-378/2017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AKTIS - društvo s ograničenom odgovornošću za trgovinu</izvorni_sadrzaj>
    <derivirana_varijabla naziv="DomainObject.Predmet.StrankaFormated_1">  AKTIS - društvo s ograničenom odgovornošću za trgovinu</derivirana_varijabla>
  </DomainObject.Predmet.StrankaFormated>
  <DomainObject.Predmet.StrankaFormatedOIB>
    <izvorni_sadrzaj>  AKTIS - društvo s ograničenom odgovornošću za trgovinu, OIB 43339661833</izvorni_sadrzaj>
    <derivirana_varijabla naziv="DomainObject.Predmet.StrankaFormatedOIB_1">  AKTIS - društvo s ograničenom odgovornošću za trgovinu, OIB 43339661833</derivirana_varijabla>
  </DomainObject.Predmet.StrankaFormatedOIB>
  <DomainObject.Predmet.StrankaFormatedWithAdress>
    <izvorni_sadrzaj> AKTIS - društvo s ograničenom odgovornošću za trgovinu, Petra Zrinskog 3, 42230 Ludbreg</izvorni_sadrzaj>
    <derivirana_varijabla naziv="DomainObject.Predmet.StrankaFormatedWithAdress_1"> AKTIS - društvo s ograničenom odgovornošću za trgovinu, Petra Zrinskog 3, 42230 Ludbreg</derivirana_varijabla>
  </DomainObject.Predmet.StrankaFormatedWithAdress>
  <DomainObject.Predmet.StrankaFormatedWithAdressOIB>
    <izvorni_sadrzaj> AKTIS - društvo s ograničenom odgovornošću za trgovinu, OIB 43339661833, Petra Zrinskog 3, 42230 Ludbreg</izvorni_sadrzaj>
    <derivirana_varijabla naziv="DomainObject.Predmet.StrankaFormatedWithAdressOIB_1"> AKTIS - društvo s ograničenom odgovornošću za trgovinu, OIB 43339661833, Petra Zrinskog 3, 42230 Ludbreg</derivirana_varijabla>
  </DomainObject.Predmet.StrankaFormatedWithAdressOIB>
  <DomainObject.Predmet.StrankaWithAdress>
    <izvorni_sadrzaj>AKTIS - društvo s ograničenom odgovornošću za trgovinu Petra Zrinskog 3,42230 Ludbreg</izvorni_sadrzaj>
    <derivirana_varijabla naziv="DomainObject.Predmet.StrankaWithAdress_1">AKTIS - društvo s ograničenom odgovornošću za trgovinu Petra Zrinskog 3,42230 Ludbreg</derivirana_varijabla>
  </DomainObject.Predmet.StrankaWithAdress>
  <DomainObject.Predmet.StrankaWithAdressOIB>
    <izvorni_sadrzaj>AKTIS - društvo s ograničenom odgovornošću za trgovinu, OIB 43339661833, Petra Zrinskog 3,42230 Ludbreg</izvorni_sadrzaj>
    <derivirana_varijabla naziv="DomainObject.Predmet.StrankaWithAdressOIB_1">AKTIS - društvo s ograničenom odgovornošću za trgovinu, OIB 43339661833, Petra Zrinskog 3,42230 Ludbreg</derivirana_varijabla>
  </DomainObject.Predmet.StrankaWithAdressOIB>
  <DomainObject.Predmet.StrankaNazivFormated>
    <izvorni_sadrzaj>AKTIS - društvo s ograničenom odgovornošću za trgovinu</izvorni_sadrzaj>
    <derivirana_varijabla naziv="DomainObject.Predmet.StrankaNazivFormated_1">AKTIS - društvo s ograničenom odgovornošću za trgovinu</derivirana_varijabla>
  </DomainObject.Predmet.StrankaNazivFormated>
  <DomainObject.Predmet.StrankaNazivFormatedOIB>
    <izvorni_sadrzaj>AKTIS - društvo s ograničenom odgovornošću za trgovinu, OIB 43339661833</izvorni_sadrzaj>
    <derivirana_varijabla naziv="DomainObject.Predmet.StrankaNazivFormatedOIB_1">AKTIS - društvo s ograničenom odgovornošću za trgovinu, OIB 43339661833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AKTIS - društvo s ograničenom odgovornošću za trgovinu</item>
    </izvorni_sadrzaj>
    <derivirana_varijabla naziv="DomainObject.Predmet.StrankaListFormated_1">
      <item>AKTIS - društvo s ograničenom odgovornošću za trgovinu</item>
    </derivirana_varijabla>
  </DomainObject.Predmet.StrankaListFormated>
  <DomainObject.Predmet.StrankaListFormatedOIB>
    <izvorni_sadrzaj>
      <item>AKTIS - društvo s ograničenom odgovornošću za trgovinu, OIB 43339661833</item>
    </izvorni_sadrzaj>
    <derivirana_varijabla naziv="DomainObject.Predmet.StrankaListFormatedOIB_1">
      <item>AKTIS - društvo s ograničenom odgovornošću za trgovinu, OIB 43339661833</item>
    </derivirana_varijabla>
  </DomainObject.Predmet.StrankaListFormatedOIB>
  <DomainObject.Predmet.StrankaListFormatedWithAdress>
    <izvorni_sadrzaj>
      <item>AKTIS - društvo s ograničenom odgovornošću za trgovinu, Petra Zrinskog 3, 42230 Ludbreg</item>
    </izvorni_sadrzaj>
    <derivirana_varijabla naziv="DomainObject.Predmet.StrankaListFormatedWithAdress_1">
      <item>AKTIS - društvo s ograničenom odgovornošću za trgovinu, Petra Zrinskog 3, 42230 Ludbreg</item>
    </derivirana_varijabla>
  </DomainObject.Predmet.StrankaListFormatedWithAdress>
  <DomainObject.Predmet.StrankaListFormatedWithAdressOIB>
    <izvorni_sadrzaj>
      <item>AKTIS - društvo s ograničenom odgovornošću za trgovinu, OIB 43339661833, Petra Zrinskog 3, 42230 Ludbreg</item>
    </izvorni_sadrzaj>
    <derivirana_varijabla naziv="DomainObject.Predmet.StrankaListFormatedWithAdressOIB_1">
      <item>AKTIS - društvo s ograničenom odgovornošću za trgovinu, OIB 43339661833, Petra Zrinskog 3, 42230 Ludbreg</item>
    </derivirana_varijabla>
  </DomainObject.Predmet.StrankaListFormatedWithAdressOIB>
  <DomainObject.Predmet.StrankaListNazivFormated>
    <izvorni_sadrzaj>
      <item>AKTIS - društvo s ograničenom odgovornošću za trgovinu</item>
    </izvorni_sadrzaj>
    <derivirana_varijabla naziv="DomainObject.Predmet.StrankaListNazivFormated_1">
      <item>AKTIS - društvo s ograničenom odgovornošću za trgovinu</item>
    </derivirana_varijabla>
  </DomainObject.Predmet.StrankaListNazivFormated>
  <DomainObject.Predmet.StrankaListNazivFormatedOIB>
    <izvorni_sadrzaj>
      <item>AKTIS - društvo s ograničenom odgovornošću za trgovinu, OIB 43339661833</item>
    </izvorni_sadrzaj>
    <derivirana_varijabla naziv="DomainObject.Predmet.StrankaListNazivFormatedOIB_1">
      <item>AKTIS - društvo s ograničenom odgovornošću za trgovinu, OIB 43339661833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St-378/2017-23</izvorni_sadrzaj>
    <derivirana_varijabla naziv="DomainObject.PoslovniBrojDokumenta_1">St-378/2017-23</derivirana_varijabla>
  </DomainObject.PoslovniBrojDokumenta>
  <DomainObject.Predmet.StrankaIDrugi>
    <izvorni_sadrzaj>AKTIS - društvo s ograničenom odgovornošću za trgovinu</izvorni_sadrzaj>
    <derivirana_varijabla naziv="DomainObject.Predmet.StrankaIDrugi_1">AKTIS -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AKTIS - društvo s ograničenom odgovornošću za trgovinu, OIB 43339661833, Petra Zrinskog 3, 42230 Ludbreg</izvorni_sadrzaj>
    <derivirana_varijabla naziv="DomainObject.Predmet.StrankaIDrugiAdressOIB_1">AKTIS - društvo s ograničenom odgovornošću za trgovinu, OIB 43339661833, Petra Zrinskog 3, 42230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AKTIS - društvo s ograničenom odgovornošću za trgovinu</item>
      <item>Pavao Mrkonjić, odvjetnik</item>
    </izvorni_sadrzaj>
    <derivirana_varijabla naziv="DomainObject.Predmet.SudioniciListNaziv_1">
      <item>AKTIS - društvo s ograničenom odgovornošću za trgovinu</item>
      <item>Pavao Mrkonjić, odvjetnik</item>
    </derivirana_varijabla>
  </DomainObject.Predmet.SudioniciListNaziv>
  <DomainObject.Predmet.SudioniciListAdressOIB>
    <izvorni_sadrzaj>
      <item>AKTIS - društvo s ograničenom odgovornošću za trgovinu, OIB 43339661833, Petra Zrinskog 3,42230 Ludbreg</item>
      <item>Pavao Mrkonjić, odvjetnik, Ante Topić Mimare 24,10000 Zagreb</item>
    </izvorni_sadrzaj>
    <derivirana_varijabla naziv="DomainObject.Predmet.SudioniciListAdressOIB_1">
      <item>AKTIS - društvo s ograničenom odgovornošću za trgovinu, OIB 43339661833, Petra Zrinskog 3,42230 Ludbreg</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6B8B4D-BF6D-4754-805B-FB3EA286F7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1613</properties:Words>
  <properties:Characters>9078</properties:Characters>
  <properties:Lines>214</properties:Lines>
  <properties:Paragraphs>40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2019-07-09T10:21:00Z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St-378/2017-23 / Odluka - Rješenje o potvrdi predstečajnog sporazuma (odluka_St-378_2017-23.docx)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