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69ac" w14:paraId="0f469ac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C30F50">
        <w:rPr>
          <w:rFonts w:hAnsi="Times New Roman" w:ascii="Times New Roman"/>
          <w:noProof/>
          <w:szCs w:val="24"/>
          <w:lang w:val="hr-HR"/>
        </w:rPr>
        <w:t>5741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30F50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C30F50">
        <w:rPr>
          <w:rFonts w:hAnsi="Times New Roman" w:ascii="Times New Roman"/>
          <w:szCs w:val="24"/>
          <w:lang w:val="hr-HR"/>
        </w:rPr>
        <w:t xml:space="preserve">dužnikom </w:t>
      </w:r>
      <w:r w:rsidR="00C30F50" w:rsidRPr="00C30F50">
        <w:rPr>
          <w:rFonts w:hAnsi="Times New Roman" w:ascii="Times New Roman"/>
        </w:rPr>
        <w:t>PROVISOR SAVJETOVANJE d.o.o., Zagreb, Janka Holjca 52, OIB:  10919315189</w:t>
      </w:r>
      <w:r w:rsidR="00FA2440" w:rsidRPr="00C30F50">
        <w:rPr>
          <w:rFonts w:hAnsi="Times New Roman" w:ascii="Times New Roman"/>
          <w:lang w:val="hr-HR"/>
        </w:rPr>
        <w:t xml:space="preserve">, dana </w:t>
      </w:r>
      <w:r w:rsidR="004211FF" w:rsidRPr="00C30F50">
        <w:rPr>
          <w:rFonts w:hAnsi="Times New Roman" w:ascii="Times New Roman"/>
          <w:lang w:val="hr-HR"/>
        </w:rPr>
        <w:t>10</w:t>
      </w:r>
      <w:r w:rsidR="00C2187E" w:rsidRPr="00C30F50">
        <w:rPr>
          <w:rFonts w:hAnsi="Times New Roman" w:ascii="Times New Roman"/>
          <w:lang w:val="hr-HR"/>
        </w:rPr>
        <w:t>. veljače</w:t>
      </w:r>
      <w:r w:rsidR="007812E0" w:rsidRPr="00C30F50">
        <w:rPr>
          <w:rFonts w:hAnsi="Times New Roman" w:ascii="Times New Roman"/>
          <w:lang w:val="hr-HR"/>
        </w:rPr>
        <w:t xml:space="preserve"> 2016</w:t>
      </w:r>
      <w:r w:rsidR="00A55B1A" w:rsidRPr="00C30F50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51B1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51B14">
        <w:rPr>
          <w:rFonts w:hAnsi="Times New Roman" w:ascii="Times New Roman"/>
          <w:szCs w:val="24"/>
        </w:rPr>
        <w:t>Otvara se stečajni postupak nad dužnikom</w:t>
      </w:r>
      <w:r w:rsidR="00A55B1A" w:rsidRPr="00051B14">
        <w:rPr>
          <w:rFonts w:hAnsi="Times New Roman" w:ascii="Times New Roman"/>
          <w:szCs w:val="24"/>
        </w:rPr>
        <w:t xml:space="preserve"> </w:t>
      </w:r>
      <w:r w:rsidR="00C30F50" w:rsidRPr="00C30F50">
        <w:rPr>
          <w:rFonts w:hAnsi="Times New Roman" w:ascii="Times New Roman"/>
          <w:szCs w:val="24"/>
          <w:lang w:val="en-GB"/>
        </w:rPr>
        <w:t>PROVISOR SAVJETOVANJE d.o.o., Zagreb, Janka Holjca 52, OIB:  10919315189</w:t>
      </w:r>
      <w:r w:rsidR="00A55B1A" w:rsidRPr="00051B14">
        <w:rPr>
          <w:rFonts w:hAnsi="Times New Roman" w:ascii="Times New Roman"/>
          <w:szCs w:val="24"/>
        </w:rPr>
        <w:t xml:space="preserve">. </w:t>
      </w:r>
      <w:r w:rsidRPr="00051B14">
        <w:rPr>
          <w:rFonts w:hAnsi="Times New Roman" w:ascii="Times New Roman"/>
          <w:szCs w:val="24"/>
        </w:rPr>
        <w:t>Stečajni postupak otvoren je dana</w:t>
      </w:r>
      <w:r w:rsidRPr="00CC50C8">
        <w:rPr>
          <w:rFonts w:hAnsi="Times New Roman" w:ascii="Times New Roman"/>
          <w:szCs w:val="24"/>
        </w:rPr>
        <w:t xml:space="preserve"> </w:t>
      </w:r>
      <w:r w:rsidR="004211FF">
        <w:rPr>
          <w:rFonts w:hAnsi="Times New Roman" w:ascii="Times New Roman"/>
          <w:szCs w:val="24"/>
        </w:rPr>
        <w:t>10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4211FF">
        <w:rPr>
          <w:rFonts w:hAnsi="Times New Roman" w:ascii="Times New Roman"/>
          <w:szCs w:val="24"/>
        </w:rPr>
        <w:t>13,0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C30F50" w:rsidRPr="00C30F50">
        <w:rPr>
          <w:rFonts w:hAnsi="Times New Roman" w:ascii="Times New Roman"/>
          <w:szCs w:val="24"/>
          <w:lang w:val="en-GB"/>
        </w:rPr>
        <w:t>Nikola Remenar, Velika Gorica, Dubrovačka 14, OIB: 48313195864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30F50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C30F50" w:rsidRPr="00C30F50">
        <w:rPr>
          <w:rFonts w:hAnsi="Times New Roman" w:ascii="Times New Roman"/>
          <w:szCs w:val="24"/>
          <w:lang w:val="hr-HR"/>
        </w:rPr>
        <w:t>PROVISOR SAVJETOVANJE d.o.o., Zagreb, Janka Holjca 52, OIB:  10919315189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74C62">
        <w:rPr>
          <w:rFonts w:hAnsi="Times New Roman" w:ascii="Times New Roman"/>
          <w:lang w:val="hr-HR"/>
        </w:rPr>
        <w:t>30</w:t>
      </w:r>
      <w:r w:rsidR="00B419A9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C30F50">
        <w:rPr>
          <w:rFonts w:hAnsi="Times New Roman" w:ascii="Times New Roman"/>
          <w:lang w:val="hr-HR"/>
        </w:rPr>
        <w:t>5741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4211FF">
        <w:rPr>
          <w:rFonts w:hAnsi="Times New Roman" w:ascii="Times New Roman"/>
          <w:lang w:val="hr-HR"/>
        </w:rPr>
        <w:t>10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33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733AB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3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3A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3A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3A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3A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3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3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3A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3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3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5741</izvorni_sadrzaj>
    <derivirana_varijabla naziv="DomainObject.Predmet.Broj_1">5741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St-5741/2015</izvorni_sadrzaj>
    <derivirana_varijabla naziv="DomainObject.Predmet.OznakaBroj_1">St-5741/2015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Provisor savjetovanje d.o.o.</izvorni_sadrzaj>
    <derivirana_varijabla naziv="DomainObject.Predmet.ProtustrankaFormated_1">  Provisor savjetovanje d.o.o.</derivirana_varijabla>
  </DomainObject.Predmet.ProtustrankaFormated>
  <DomainObject.Predmet.ProtustrankaFormatedOIB>
    <izvorni_sadrzaj>  Provisor savjetovanje d.o.o., OIB 10919315189</izvorni_sadrzaj>
    <derivirana_varijabla naziv="DomainObject.Predmet.ProtustrankaFormatedOIB_1">  Provisor savjetovanje d.o.o., OIB 10919315189</derivirana_varijabla>
  </DomainObject.Predmet.ProtustrankaFormatedOIB>
  <DomainObject.Predmet.ProtustrankaFormatedWithAdress>
    <izvorni_sadrzaj> Provisor savjetovanje d.o.o., Janka Holjca 52, 10000 Zagreb</izvorni_sadrzaj>
    <derivirana_varijabla naziv="DomainObject.Predmet.ProtustrankaFormatedWithAdress_1"> Provisor savjetovanje d.o.o., Janka Holjca 52, 10000 Zagreb</derivirana_varijabla>
  </DomainObject.Predmet.ProtustrankaFormatedWithAdress>
  <DomainObject.Predmet.ProtustrankaFormatedWithAdressOIB>
    <izvorni_sadrzaj> Provisor savjetovanje d.o.o., OIB 10919315189, Janka Holjca 52, 10000 Zagreb</izvorni_sadrzaj>
    <derivirana_varijabla naziv="DomainObject.Predmet.ProtustrankaFormatedWithAdressOIB_1"> Provisor savjetovanje d.o.o., OIB 10919315189, Janka Holjca 52, 10000 Zagreb</derivirana_varijabla>
  </DomainObject.Predmet.ProtustrankaFormatedWithAdressOIB>
  <DomainObject.Predmet.ProtustrankaWithAdress>
    <izvorni_sadrzaj>Provisor savjetovanje d.o.o. Janka Holjca 52, 10000 Zagreb</izvorni_sadrzaj>
    <derivirana_varijabla naziv="DomainObject.Predmet.ProtustrankaWithAdress_1">Provisor savjetovanje d.o.o. Janka Holjca 52, 10000 Zagreb</derivirana_varijabla>
  </DomainObject.Predmet.ProtustrankaWithAdress>
  <DomainObject.Predmet.ProtustrankaWithAdressOIB>
    <izvorni_sadrzaj>Provisor savjetovanje d.o.o., OIB 10919315189, Janka Holjca 52, 10000 Zagreb</izvorni_sadrzaj>
    <derivirana_varijabla naziv="DomainObject.Predmet.ProtustrankaWithAdressOIB_1">Provisor savjetovanje d.o.o., OIB 10919315189, Janka Holjca 52, 10000 Zagreb</derivirana_varijabla>
  </DomainObject.Predmet.ProtustrankaWithAdressOIB>
  <DomainObject.Predmet.ProtustrankaNazivFormated>
    <izvorni_sadrzaj>Provisor savjetovanje d.o.o.</izvorni_sadrzaj>
    <derivirana_varijabla naziv="DomainObject.Predmet.ProtustrankaNazivFormated_1">Provisor savjetovanje d.o.o.</derivirana_varijabla>
  </DomainObject.Predmet.ProtustrankaNazivFormated>
  <DomainObject.Predmet.ProtustrankaNazivFormatedOIB>
    <izvorni_sadrzaj>Provisor savjetovanje d.o.o., OIB 10919315189</izvorni_sadrzaj>
    <derivirana_varijabla naziv="DomainObject.Predmet.ProtustrankaNazivFormatedOIB_1">Provisor savjetovanje d.o.o., OIB 10919315189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Provisor savjetovanje d.o.o.</item>
    </izvorni_sadrzaj>
    <derivirana_varijabla naziv="DomainObject.Predmet.ProtuStrankaListFormated_1">
      <item>Provisor savjetovanje d.o.o.</item>
    </derivirana_varijabla>
  </DomainObject.Predmet.ProtuStrankaListFormated>
  <DomainObject.Predmet.ProtuStrankaListFormatedOIB>
    <izvorni_sadrzaj>
      <item>Provisor savjetovanje d.o.o., OIB 10919315189</item>
    </izvorni_sadrzaj>
    <derivirana_varijabla naziv="DomainObject.Predmet.ProtuStrankaListFormatedOIB_1">
      <item>Provisor savjetovanje d.o.o., OIB 10919315189</item>
    </derivirana_varijabla>
  </DomainObject.Predmet.ProtuStrankaListFormatedOIB>
  <DomainObject.Predmet.ProtuStrankaListFormatedWithAdress>
    <izvorni_sadrzaj>
      <item>Provisor savjetovanje d.o.o., Janka Holjca 52, 10000 Zagreb</item>
    </izvorni_sadrzaj>
    <derivirana_varijabla naziv="DomainObject.Predmet.ProtuStrankaListFormatedWithAdress_1">
      <item>Provisor savjetovanje d.o.o., Janka Holjca 52, 10000 Zagreb</item>
    </derivirana_varijabla>
  </DomainObject.Predmet.ProtuStrankaListFormatedWithAdress>
  <DomainObject.Predmet.ProtuStrankaListFormatedWithAdressOIB>
    <izvorni_sadrzaj>
      <item>Provisor savjetovanje d.o.o., OIB 10919315189, Janka Holjca 52, 10000 Zagreb</item>
    </izvorni_sadrzaj>
    <derivirana_varijabla naziv="DomainObject.Predmet.ProtuStrankaListFormatedWithAdressOIB_1">
      <item>Provisor savjetovanje d.o.o., OIB 10919315189, Janka Holjca 52, 10000 Zagreb</item>
    </derivirana_varijabla>
  </DomainObject.Predmet.ProtuStrankaListFormatedWithAdressOIB>
  <DomainObject.Predmet.ProtuStrankaListNazivFormated>
    <izvorni_sadrzaj>
      <item>Provisor savjetovanje d.o.o.</item>
    </izvorni_sadrzaj>
    <derivirana_varijabla naziv="DomainObject.Predmet.ProtuStrankaListNazivFormated_1">
      <item>Provisor savjetovanje d.o.o.</item>
    </derivirana_varijabla>
  </DomainObject.Predmet.ProtuStrankaListNazivFormated>
  <DomainObject.Predmet.ProtuStrankaListNazivFormatedOIB>
    <izvorni_sadrzaj>
      <item>Provisor savjetovanje d.o.o., OIB 10919315189</item>
    </izvorni_sadrzaj>
    <derivirana_varijabla naziv="DomainObject.Predmet.ProtuStrankaListNazivFormatedOIB_1">
      <item>Provisor savjetovanje d.o.o., OIB 10919315189</item>
    </derivirana_varijabla>
  </DomainObject.Predmet.ProtuStrankaListNazivFormatedOIB>
  <DomainObject.Predmet.OstaliListFormated>
    <izvorni_sadrzaj>
      <item>Mišel Fakleš</item>
    </izvorni_sadrzaj>
    <derivirana_varijabla naziv="DomainObject.Predmet.OstaliListFormated_1">
      <item>Mišel Fakleš</item>
    </derivirana_varijabla>
  </DomainObject.Predmet.OstaliListFormated>
  <DomainObject.Predmet.OstaliListFormatedOIB>
    <izvorni_sadrzaj>
      <item>Mišel Fakleš, OIB 05846714182</item>
    </izvorni_sadrzaj>
    <derivirana_varijabla naziv="DomainObject.Predmet.OstaliListFormatedOIB_1">
      <item>Mišel Fakleš, OIB 05846714182</item>
    </derivirana_varijabla>
  </DomainObject.Predmet.OstaliListFormatedOIB>
  <DomainObject.Predmet.OstaliListFormatedWithAdress>
    <izvorni_sadrzaj>
      <item>Mišel Fakleš, Radićev Odvojak 40, 10410 Velika Gorica</item>
    </izvorni_sadrzaj>
    <derivirana_varijabla naziv="DomainObject.Predmet.OstaliListFormatedWithAdress_1">
      <item>Mišel Fakleš, Radićev Odvojak 40, 10410 Velika Gorica</item>
    </derivirana_varijabla>
  </DomainObject.Predmet.OstaliListFormatedWithAdress>
  <DomainObject.Predmet.OstaliListFormatedWithAdressOIB>
    <izvorni_sadrzaj>
      <item>Mišel Fakleš, OIB 05846714182, Radićev Odvojak 40, 10410 Velika Gorica</item>
    </izvorni_sadrzaj>
    <derivirana_varijabla naziv="DomainObject.Predmet.OstaliListFormatedWithAdressOIB_1">
      <item>Mišel Fakleš, OIB 05846714182, Radićev Odvojak 40, 10410 Velika Gorica</item>
    </derivirana_varijabla>
  </DomainObject.Predmet.OstaliListFormatedWithAdressOIB>
  <DomainObject.Predmet.OstaliListNazivFormated>
    <izvorni_sadrzaj>
      <item>Mišel Fakleš</item>
    </izvorni_sadrzaj>
    <derivirana_varijabla naziv="DomainObject.Predmet.OstaliListNazivFormated_1">
      <item>Mišel Fakleš</item>
    </derivirana_varijabla>
  </DomainObject.Predmet.OstaliListNazivFormated>
  <DomainObject.Predmet.OstaliListNazivFormatedOIB>
    <izvorni_sadrzaj>
      <item>Mišel Fakleš, OIB 05846714182</item>
    </izvorni_sadrzaj>
    <derivirana_varijabla naziv="DomainObject.Predmet.OstaliListNazivFormatedOIB_1">
      <item>Mišel Fakleš, OIB 05846714182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Provisor savjetovanje d.o.o.</izvorni_sadrzaj>
    <derivirana_varijabla naziv="DomainObject.Predmet.ProtustrankaIDrugi_1">Provisor savjetovanje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Provisor savjetovanje d.o.o., OIB 10919315189, Janka Holjca 52, 10000 Zagreb</izvorni_sadrzaj>
    <derivirana_varijabla naziv="DomainObject.Predmet.ProtustrankaIDrugiAdressOIB_1">Provisor savjetovanje d.o.o., OIB 10919315189, Janka Holjca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Provisor savjetovanje d.o.o.</item>
      <item>FINA Regionalni centar Zagreb</item>
      <item>Mišel Fakleš</item>
    </izvorni_sadrzaj>
    <derivirana_varijabla naziv="DomainObject.Predmet.SudioniciListNaziv_1">
      <item>Provisor savjetovanje d.o.o.</item>
      <item>FINA Regionalni centar Zagreb</item>
      <item>Mišel Fakleš</item>
    </derivirana_varijabla>
  </DomainObject.Predmet.SudioniciListNaziv>
  <DomainObject.Predmet.SudioniciListAdressOIB>
    <izvorni_sadrzaj>
      <item>Provisor savjetovanje d.o.o., OIB 10919315189, Janka Holjca 52,10000 Zagreb</item>
      <item>FINA Regionalni centar Zagreb, OIB 85821130368, Trg svibanjskih žrtava 1995. br.1,10000 Zagreb</item>
      <item>Mišel Fakleš, OIB 05846714182, Radićev Odvojak 40,10410 Velika Gorica</item>
    </izvorni_sadrzaj>
    <derivirana_varijabla naziv="DomainObject.Predmet.SudioniciListAdressOIB_1">
      <item>Provisor savjetovanje d.o.o., OIB 10919315189, Janka Holjca 52,10000 Zagreb</item>
      <item>FINA Regionalni centar Zagreb, OIB 85821130368, Trg svibanjskih žrtava 1995. br.1,10000 Zagreb</item>
      <item>Mišel Fakleš, OIB 05846714182, Radićev Odvojak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10919315189</item>
      <item>, OIB 85821130368</item>
      <item>, OIB 05846714182</item>
    </izvorni_sadrzaj>
    <derivirana_varijabla naziv="DomainObject.Predmet.SudioniciListNazivOIB_1">
      <item>, OIB 10919315189</item>
      <item>, OIB 85821130368</item>
      <item>, OIB 05846714182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2192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2016-02-10T10:40:00Z</dcterms:created>
  <dc:creator>Sudsko vijeæe</dc:creator>
  <cp:lastModifiedBy>Ivana Slaviček</cp:lastModifiedBy>
  <cp:lastPrinted>2016-02-10T10:38:00Z</cp:lastPrinted>
  <dcterms:modified xmlns:xsi="http://www.w3.org/2001/XMLSchema-instance" xsi:type="dcterms:W3CDTF">2016-02-10T11:42:00Z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