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0f59" w14:paraId="ed80f59" w:rsidRDefault="00DC25E2" w:rsidP="00DC25E2" w:rsidR="00DC25E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C25E2" w:rsidP="00DC25E2" w:rsidR="00DC25E2">
      <w:pPr>
        <w:spacing w:after="0"/>
        <w:jc w:val="both"/>
      </w:pPr>
      <w:r>
        <w:t xml:space="preserve">       REPUBLIKA HRVATSKA</w:t>
      </w:r>
    </w:p>
    <w:p w:rsidRDefault="00DC25E2" w:rsidP="00DC25E2" w:rsidR="00DC25E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C25E2" w:rsidP="00DC25E2" w:rsidR="00DC25E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DC25E2" w:rsidP="00DC25E2" w:rsidR="00DC25E2">
      <w:pPr>
        <w:pStyle w:val="Tijeloteksta"/>
        <w:spacing w:after="0"/>
        <w:rPr>
          <w:b/>
          <w:bCs/>
        </w:rPr>
      </w:pPr>
    </w:p>
    <w:p w:rsidRDefault="00DC25E2" w:rsidP="00DC25E2" w:rsidR="00DC25E2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St-271/11-136</w:t>
      </w:r>
    </w:p>
    <w:p w:rsidRDefault="00DC25E2" w:rsidP="00DC25E2" w:rsidR="00DC25E2">
      <w:pPr>
        <w:pStyle w:val="Tijeloteksta"/>
        <w:spacing w:after="0"/>
        <w:rPr>
          <w:b/>
          <w:bCs/>
        </w:rPr>
      </w:pPr>
    </w:p>
    <w:p w:rsidRDefault="00DC25E2" w:rsidP="00DC25E2" w:rsidR="00DC25E2">
      <w:pPr>
        <w:pStyle w:val="Tijeloteksta"/>
        <w:spacing w:after="0"/>
        <w:rPr>
          <w:b/>
          <w:bCs/>
        </w:rPr>
      </w:pPr>
    </w:p>
    <w:p w:rsidRDefault="00DC25E2" w:rsidP="00DC25E2" w:rsidR="00DC25E2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PLURIS d.d. „u stečaju“, Varaždin, Anina 2, MBS: 080144704, OIB: 09305641861, na temelju rješenja o prodaji broj St-271/11-101 od 06. veljače 2015. godine, a u skladu s odredbom čl. 164. st. 3. Stečajnog zakona, dana 24. svibnja 2016. godine donio je slijedeći</w:t>
      </w:r>
    </w:p>
    <w:p w:rsidRDefault="00DC25E2" w:rsidP="00DC25E2" w:rsidR="00DC25E2">
      <w:pPr>
        <w:spacing w:after="0"/>
        <w:jc w:val="both"/>
      </w:pPr>
    </w:p>
    <w:p w:rsidRDefault="00DC25E2" w:rsidP="00DC25E2" w:rsidR="00DC25E2" w:rsidRPr="00DC25E2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DC25E2">
        <w:rPr>
          <w:color w:themeColor="text1" w:val="000000"/>
          <w:sz w:val="24"/>
          <w:szCs w:val="24"/>
        </w:rPr>
        <w:t>ZAKLJUČAK O PRODAJI</w:t>
      </w:r>
    </w:p>
    <w:p w:rsidRDefault="00DC25E2" w:rsidP="00DC25E2" w:rsidR="00DC25E2">
      <w:pPr>
        <w:spacing w:after="0"/>
        <w:jc w:val="center"/>
        <w:rPr>
          <w:b/>
          <w:bCs/>
        </w:rPr>
      </w:pPr>
      <w:r>
        <w:rPr>
          <w:b/>
          <w:bCs/>
        </w:rPr>
        <w:t>11. JAVNA DRAŽBA</w:t>
      </w:r>
    </w:p>
    <w:p w:rsidRDefault="00DC25E2" w:rsidP="00DC25E2" w:rsidR="00DC25E2">
      <w:pPr>
        <w:spacing w:after="0"/>
        <w:jc w:val="center"/>
        <w:rPr>
          <w:b/>
          <w:bCs/>
        </w:rPr>
      </w:pPr>
    </w:p>
    <w:p w:rsidRDefault="00DC25E2" w:rsidP="00DC25E2" w:rsidR="00DC25E2">
      <w:pPr>
        <w:spacing w:after="0"/>
        <w:jc w:val="center"/>
        <w:rPr>
          <w:b/>
          <w:bCs/>
        </w:rPr>
      </w:pPr>
    </w:p>
    <w:p w:rsidRDefault="00DC25E2" w:rsidP="00DC25E2" w:rsidR="00DC25E2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DC25E2" w:rsidP="00DC25E2" w:rsidR="00DC25E2">
      <w:pPr>
        <w:pStyle w:val="Tijeloteksta"/>
        <w:spacing w:after="0"/>
        <w:ind w:left="360"/>
      </w:pPr>
    </w:p>
    <w:p w:rsidRDefault="00DC25E2" w:rsidP="00DC25E2" w:rsidR="00DC25E2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DC25E2" w:rsidP="00DC25E2" w:rsidR="00DC25E2">
      <w:pPr>
        <w:spacing w:after="0"/>
        <w:ind w:left="360"/>
        <w:jc w:val="both"/>
      </w:pPr>
    </w:p>
    <w:p w:rsidRDefault="00DC25E2" w:rsidP="00DC25E2" w:rsidR="00DC25E2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DC25E2" w:rsidP="00DC25E2" w:rsidR="00DC25E2">
      <w:pPr>
        <w:spacing w:after="0"/>
        <w:ind w:left="1080"/>
        <w:jc w:val="both"/>
      </w:pPr>
    </w:p>
    <w:p w:rsidRDefault="00DC25E2" w:rsidP="00DC25E2" w:rsidR="00DC25E2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DC25E2" w:rsidP="00DC25E2" w:rsidR="00DC25E2">
      <w:pPr>
        <w:spacing w:after="0"/>
        <w:ind w:left="1080"/>
        <w:jc w:val="both"/>
      </w:pPr>
    </w:p>
    <w:p w:rsidRDefault="00DC25E2" w:rsidP="00DC25E2" w:rsidR="00DC25E2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DC25E2" w:rsidP="00DC25E2" w:rsidR="00DC25E2">
      <w:pPr>
        <w:spacing w:after="0"/>
        <w:ind w:left="709"/>
        <w:jc w:val="both"/>
      </w:pPr>
    </w:p>
    <w:p w:rsidRDefault="00DC25E2" w:rsidP="00DC25E2" w:rsidR="00DC25E2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DC25E2" w:rsidP="00DC25E2" w:rsidR="00DC25E2">
      <w:pPr>
        <w:spacing w:after="0"/>
        <w:ind w:left="709"/>
        <w:jc w:val="both"/>
      </w:pPr>
    </w:p>
    <w:p w:rsidRDefault="00DC25E2" w:rsidP="00DC25E2" w:rsidR="00DC25E2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DC25E2" w:rsidP="00DC25E2" w:rsidR="00DC25E2">
      <w:pPr>
        <w:pStyle w:val="Tijeloteksta"/>
        <w:tabs>
          <w:tab w:pos="1260" w:val="left"/>
        </w:tabs>
        <w:spacing w:after="0"/>
      </w:pPr>
    </w:p>
    <w:p w:rsidRDefault="00DC25E2" w:rsidP="00DC25E2" w:rsidR="00DC25E2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58.139,87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16.611,78 kn.</w:t>
      </w:r>
    </w:p>
    <w:p w:rsidRDefault="00DC25E2" w:rsidP="00DC25E2" w:rsidR="00DC25E2">
      <w:pPr>
        <w:spacing w:after="0"/>
        <w:jc w:val="both"/>
      </w:pPr>
    </w:p>
    <w:p w:rsidRDefault="00DC25E2" w:rsidP="00DC25E2" w:rsidR="00DC25E2">
      <w:pPr>
        <w:pStyle w:val="Tijeloteksta"/>
        <w:spacing w:after="0"/>
        <w:ind w:left="360"/>
        <w:jc w:val="both"/>
      </w:pPr>
      <w:r>
        <w:t xml:space="preserve">II./ Nekretnine će se prodati na  usmenoj javnoj dražbi. Jedanaesto ročište za prodaju održat će se dana </w:t>
      </w:r>
      <w:r>
        <w:rPr>
          <w:b/>
        </w:rPr>
        <w:t>05.07.2016.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DC25E2" w:rsidP="00DC25E2" w:rsidR="00DC25E2">
      <w:pPr>
        <w:pStyle w:val="Tijeloteksta"/>
        <w:spacing w:after="0"/>
        <w:ind w:left="360"/>
      </w:pPr>
    </w:p>
    <w:p w:rsidRDefault="00DC25E2" w:rsidP="00DC25E2" w:rsidR="00DC25E2">
      <w:pPr>
        <w:pStyle w:val="Tijeloteksta"/>
        <w:spacing w:after="0"/>
        <w:ind w:left="360"/>
        <w:jc w:val="both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DC25E2" w:rsidP="00DC25E2" w:rsidR="00DC25E2">
      <w:pPr>
        <w:pStyle w:val="Tijeloteksta"/>
        <w:spacing w:after="0"/>
        <w:ind w:left="360"/>
        <w:jc w:val="both"/>
      </w:pPr>
    </w:p>
    <w:p w:rsidRDefault="00DC25E2" w:rsidP="00DC25E2" w:rsidR="00DC25E2">
      <w:pPr>
        <w:pStyle w:val="Tijeloteksta"/>
        <w:spacing w:after="0"/>
        <w:ind w:left="360"/>
      </w:pPr>
      <w:r>
        <w:t>IV./ Uvjeti prodaje:</w:t>
      </w:r>
    </w:p>
    <w:p w:rsidRDefault="00DC25E2" w:rsidP="00DC25E2" w:rsidR="00DC25E2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58.139,87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16.611,78 kn, </w:t>
      </w:r>
      <w:r>
        <w:t>te se na jedanaestom ročištu za dražbu nekretnine ispod te cijene ne mogu prodati.</w:t>
      </w:r>
    </w:p>
    <w:p w:rsidRDefault="00DC25E2" w:rsidP="00DC25E2" w:rsidR="00DC25E2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DC25E2" w:rsidP="00DC25E2" w:rsidR="00DC25E2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DC25E2" w:rsidP="00DC25E2" w:rsidR="00DC25E2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DC25E2" w:rsidP="00DC25E2" w:rsidR="00DC25E2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DC25E2" w:rsidP="00DC25E2" w:rsidR="00DC25E2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DC25E2" w:rsidP="00DC25E2" w:rsidR="00DC25E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DC25E2" w:rsidP="00DC25E2" w:rsidR="00DC25E2">
      <w:pPr>
        <w:pStyle w:val="Tijeloteksta"/>
        <w:tabs>
          <w:tab w:pos="1260" w:val="left"/>
        </w:tabs>
        <w:spacing w:after="0"/>
      </w:pPr>
    </w:p>
    <w:p w:rsidRDefault="00DC25E2" w:rsidP="00DC25E2" w:rsidR="00DC25E2">
      <w:pPr>
        <w:pStyle w:val="Tijeloteksta"/>
        <w:tabs>
          <w:tab w:pos="1260" w:val="left"/>
        </w:tabs>
        <w:spacing w:after="0"/>
        <w:ind w:left="720"/>
      </w:pPr>
    </w:p>
    <w:p w:rsidRDefault="00DC25E2" w:rsidP="00DC25E2" w:rsidR="00DC25E2">
      <w:pPr>
        <w:pStyle w:val="Tijeloteksta"/>
        <w:tabs>
          <w:tab w:pos="1260" w:val="left"/>
        </w:tabs>
        <w:spacing w:after="0"/>
        <w:ind w:left="720"/>
      </w:pPr>
    </w:p>
    <w:p w:rsidRDefault="00DC25E2" w:rsidP="00DC25E2" w:rsidR="00DC25E2">
      <w:pPr>
        <w:pStyle w:val="Tijeloteksta"/>
        <w:tabs>
          <w:tab w:pos="1260" w:val="left"/>
        </w:tabs>
        <w:spacing w:after="0"/>
        <w:ind w:left="720"/>
      </w:pPr>
    </w:p>
    <w:p w:rsidRDefault="00DC25E2" w:rsidP="00DC25E2" w:rsidR="00DC25E2">
      <w:pPr>
        <w:tabs>
          <w:tab w:pos="1260" w:val="left"/>
        </w:tabs>
        <w:spacing w:after="0"/>
        <w:jc w:val="center"/>
      </w:pPr>
      <w:r>
        <w:t>U Varaždinu, 24. svibnja 2016. godine</w:t>
      </w: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tab/>
      </w: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   </w:t>
      </w: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</w:p>
    <w:p w:rsidRDefault="00DC25E2" w:rsidP="00DC25E2" w:rsidR="00DC25E2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DC25E2" w:rsidP="00DC25E2" w:rsidR="00DC25E2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DC25E2" w:rsidP="00DC25E2" w:rsidR="00DC25E2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DC25E2" w:rsidP="00DC25E2" w:rsidR="00DC25E2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DC25E2" w:rsidP="00DC25E2" w:rsidR="00DC25E2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DC25E2" w:rsidR="00AE649C" w:rsidRPr="00B76F3C">
      <w:pPr>
        <w:pStyle w:val="Naslov3"/>
        <w:spacing w:after="0"/>
      </w:pPr>
    </w:p>
    <w:p w:rsidRDefault="001A14B1" w:rsidP="00DC25E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C25E2" w:rsidR="00AE649C" w:rsidRPr="00B76F3C">
      <w:pPr>
        <w:pStyle w:val="SudSjedite"/>
      </w:pPr>
      <w:r>
        <w:tab/>
      </w:r>
    </w:p>
    <w:p w:rsidRDefault="00CB0EA4" w:rsidP="00DC25E2" w:rsidR="00CB0EA4">
      <w:pPr>
        <w:pStyle w:val="Naslovdokumenta"/>
        <w:spacing w:after="0"/>
      </w:pPr>
    </w:p>
    <w:p w:rsidRDefault="0071688E" w:rsidP="00DC25E2" w:rsidR="0071688E">
      <w:pPr>
        <w:pStyle w:val="Poetniodjeljak"/>
        <w:spacing w:after="0"/>
      </w:pPr>
    </w:p>
    <w:p w:rsidRDefault="00A21F0D" w:rsidP="00DC25E2" w:rsidR="00A21F0D">
      <w:pPr>
        <w:pStyle w:val="NormaleSPIS"/>
        <w:spacing w:after="0"/>
        <w:rPr>
          <w:noProof/>
        </w:rPr>
      </w:pPr>
    </w:p>
    <w:p w:rsidRDefault="00DA0242" w:rsidP="00DC25E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4B1" w:rsidP="00537B78" w:rsidR="001A14B1">
      <w:r>
        <w:separator/>
      </w:r>
    </w:p>
  </w:endnote>
  <w:endnote w:id="0" w:type="continuationSeparator">
    <w:p w:rsidRDefault="001A14B1" w:rsidP="00537B78" w:rsidR="001A1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4B1" w:rsidP="00537B78" w:rsidR="001A14B1">
      <w:r>
        <w:separator/>
      </w:r>
    </w:p>
  </w:footnote>
  <w:footnote w:id="0" w:type="continuationSeparator">
    <w:p w:rsidRDefault="001A14B1" w:rsidP="00537B78" w:rsidR="001A1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5E2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0AC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75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St-271/2011-136</izvorni_sadrzaj>
    <derivirana_varijabla naziv="DomainObject.Oznaka_1">St-271/2011-136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Lepen, OIB 01510348213</izvorni_sadrzaj>
    <derivirana_varijabla naziv="DomainObject.Predmet.StrankaFormatedOIB_1">  Goran Lepen, OIB 01510348213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OIB 01510348213, Zavojna 9, 42000 Varaždin</izvorni_sadrzaj>
    <derivirana_varijabla naziv="DomainObject.Predmet.StrankaFormatedWithAdressOIB_1"> Goran Lepen, OIB 01510348213,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OIB 01510348213, Zavojna 9,42000 Varaždin</izvorni_sadrzaj>
    <derivirana_varijabla naziv="DomainObject.Predmet.StrankaWithAdressOIB_1">Goran Lepen, OIB 01510348213,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Lepen, OIB 01510348213</izvorni_sadrzaj>
    <derivirana_varijabla naziv="DomainObject.Predmet.StrankaNazivFormatedOIB_1">Goran Lepen, OIB 01510348213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Lepen, OIB 01510348213</item>
    </izvorni_sadrzaj>
    <derivirana_varijabla naziv="DomainObject.Predmet.StrankaListFormatedOIB_1">
      <item>Goran Lepen, OIB 01510348213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OIB 01510348213, Zavojna 9, 42000 Varaždin</item>
    </izvorni_sadrzaj>
    <derivirana_varijabla naziv="DomainObject.Predmet.StrankaListFormatedWithAdressOIB_1">
      <item>Goran Lepen, OIB 01510348213,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Lepen, OIB 01510348213</item>
    </izvorni_sadrzaj>
    <derivirana_varijabla naziv="DomainObject.Predmet.StrankaListNazivFormatedOIB_1">
      <item>Goran Lepen, OIB 01510348213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St-271/2011-136</izvorni_sadrzaj>
    <derivirana_varijabla naziv="DomainObject.PoslovniBrojDokumenta_1">St-271/2011-136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OIB 01510348213, Zavojna 9, 42000 Varaždin</izvorni_sadrzaj>
    <derivirana_varijabla naziv="DomainObject.Predmet.StrankaIDrugiAdressOIB_1">Goran Lepen, OIB 01510348213,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OIB 01510348213,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F85B0-70D7-46E9-8EBA-B963134F6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3848</properties:Characters>
  <properties:Lines>110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2016-05-24T12:54:00Z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St-271/2011-136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