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9cc5d" w14:paraId="f19cc5d" w:rsidRDefault="00A306FD" w:rsidP="009B5B26" w:rsidR="00A306FD" w:rsidRPr="009B5B26">
      <w:pPr>
        <w:spacing w:lineRule="auto" w:line="240" w:after="0"/>
        <w:jc w:val="right"/>
        <w15:collapsed w:val="false"/>
        <w:rPr>
          <w:rFonts w:cs="Times New Roman" w:hAnsi="Times New Roman" w:ascii="Times New Roman"/>
          <w:sz w:val="24"/>
          <w:szCs w:val="24"/>
        </w:rPr>
      </w:pPr>
      <w:bookmarkStart w:name="_GoBack" w:id="0"/>
      <w:bookmarkEnd w:id="0"/>
      <w:r w:rsidRPr="009B5B26">
        <w:rPr>
          <w:rFonts w:cs="Times New Roman" w:hAnsi="Times New Roman" w:ascii="Times New Roman"/>
          <w:sz w:val="24"/>
          <w:szCs w:val="24"/>
        </w:rPr>
        <w:tab/>
      </w:r>
      <w:r w:rsidRPr="009B5B26">
        <w:rPr>
          <w:rFonts w:cs="Times New Roman" w:hAnsi="Times New Roman" w:ascii="Times New Roman"/>
          <w:sz w:val="24"/>
          <w:szCs w:val="24"/>
        </w:rPr>
        <w:tab/>
      </w:r>
      <w:r w:rsidRPr="009B5B26">
        <w:rPr>
          <w:rFonts w:cs="Times New Roman" w:hAnsi="Times New Roman" w:ascii="Times New Roman"/>
          <w:sz w:val="24"/>
          <w:szCs w:val="24"/>
        </w:rPr>
        <w:tab/>
      </w:r>
      <w:r w:rsidRPr="009B5B26">
        <w:rPr>
          <w:rFonts w:cs="Times New Roman" w:hAnsi="Times New Roman" w:ascii="Times New Roman"/>
          <w:sz w:val="24"/>
          <w:szCs w:val="24"/>
        </w:rPr>
        <w:tab/>
      </w:r>
      <w:r w:rsidRPr="009B5B26">
        <w:rPr>
          <w:rFonts w:cs="Times New Roman" w:hAnsi="Times New Roman" w:ascii="Times New Roman"/>
          <w:sz w:val="24"/>
          <w:szCs w:val="24"/>
        </w:rPr>
        <w:tab/>
      </w:r>
      <w:r w:rsidRPr="009B5B26">
        <w:rPr>
          <w:rFonts w:cs="Times New Roman" w:hAnsi="Times New Roman" w:ascii="Times New Roman"/>
          <w:sz w:val="24"/>
          <w:szCs w:val="24"/>
        </w:rPr>
        <w:tab/>
      </w:r>
      <w:r w:rsidRPr="009B5B26">
        <w:rPr>
          <w:rFonts w:cs="Times New Roman" w:hAnsi="Times New Roman" w:ascii="Times New Roman"/>
          <w:sz w:val="24"/>
          <w:szCs w:val="24"/>
        </w:rPr>
        <w:tab/>
      </w:r>
      <w:r w:rsidRPr="009B5B26">
        <w:rPr>
          <w:rFonts w:cs="Times New Roman" w:hAnsi="Times New Roman" w:ascii="Times New Roman"/>
          <w:sz w:val="24"/>
          <w:szCs w:val="24"/>
        </w:rPr>
        <w:tab/>
      </w:r>
      <w:r w:rsidRPr="009B5B26">
        <w:rPr>
          <w:rFonts w:cs="Times New Roman" w:hAnsi="Times New Roman" w:ascii="Times New Roman"/>
          <w:sz w:val="24"/>
          <w:szCs w:val="24"/>
        </w:rPr>
        <w:tab/>
      </w:r>
      <w:r w:rsidRPr="009B5B26">
        <w:rPr>
          <w:rFonts w:cs="Times New Roman" w:hAnsi="Times New Roman" w:ascii="Times New Roman"/>
          <w:sz w:val="24"/>
          <w:szCs w:val="24"/>
        </w:rPr>
        <w:tab/>
        <w:t>8 St-</w:t>
      </w:r>
      <w:r w:rsidR="002D1EC8" w:rsidRPr="009B5B26">
        <w:rPr>
          <w:rFonts w:cs="Times New Roman" w:hAnsi="Times New Roman" w:ascii="Times New Roman"/>
          <w:sz w:val="24"/>
          <w:szCs w:val="24"/>
        </w:rPr>
        <w:t>1481/16-</w:t>
      </w:r>
      <w:r w:rsidR="009B5B26">
        <w:rPr>
          <w:rFonts w:cs="Times New Roman" w:hAnsi="Times New Roman" w:ascii="Times New Roman"/>
          <w:sz w:val="24"/>
          <w:szCs w:val="24"/>
        </w:rPr>
        <w:t>8</w:t>
      </w:r>
    </w:p>
    <w:p w:rsidRDefault="00A306FD" w:rsidP="009B5B26" w:rsidR="00A306FD" w:rsidRPr="009B5B26">
      <w:pPr>
        <w:spacing w:lineRule="auto" w:line="240" w:after="0"/>
        <w:jc w:val="center"/>
        <w:rPr>
          <w:rFonts w:cs="Times New Roman" w:hAnsi="Times New Roman" w:ascii="Times New Roman"/>
          <w:sz w:val="24"/>
          <w:szCs w:val="24"/>
        </w:rPr>
      </w:pPr>
    </w:p>
    <w:p w:rsidRDefault="00A306FD" w:rsidP="009B5B26" w:rsidR="00A306FD" w:rsidRPr="009B5B26">
      <w:pPr>
        <w:spacing w:lineRule="auto" w:line="240" w:after="0"/>
        <w:jc w:val="center"/>
        <w:rPr>
          <w:rFonts w:cs="Times New Roman" w:hAnsi="Times New Roman" w:ascii="Times New Roman"/>
          <w:sz w:val="24"/>
          <w:szCs w:val="24"/>
        </w:rPr>
      </w:pPr>
      <w:r w:rsidRPr="009B5B26">
        <w:rPr>
          <w:rFonts w:cs="Times New Roman" w:hAnsi="Times New Roman" w:ascii="Times New Roman"/>
          <w:sz w:val="24"/>
          <w:szCs w:val="24"/>
        </w:rPr>
        <w:t xml:space="preserve">R E P U B L I K A  H R V A T S K A </w:t>
      </w:r>
    </w:p>
    <w:p w:rsidRDefault="009B5B26" w:rsidP="009B5B26" w:rsidR="009B5B26">
      <w:pPr>
        <w:spacing w:lineRule="auto" w:line="240" w:after="0"/>
        <w:jc w:val="center"/>
        <w:rPr>
          <w:rFonts w:cs="Times New Roman" w:hAnsi="Times New Roman" w:ascii="Times New Roman"/>
          <w:sz w:val="24"/>
          <w:szCs w:val="24"/>
        </w:rPr>
      </w:pPr>
    </w:p>
    <w:p w:rsidRDefault="00A306FD" w:rsidP="009B5B26" w:rsidR="00A306FD" w:rsidRPr="009B5B26">
      <w:pPr>
        <w:spacing w:lineRule="auto" w:line="240" w:after="0"/>
        <w:jc w:val="center"/>
        <w:rPr>
          <w:rFonts w:cs="Times New Roman" w:hAnsi="Times New Roman" w:ascii="Times New Roman"/>
          <w:sz w:val="24"/>
          <w:szCs w:val="24"/>
        </w:rPr>
      </w:pPr>
      <w:r w:rsidRPr="009B5B26">
        <w:rPr>
          <w:rFonts w:cs="Times New Roman" w:hAnsi="Times New Roman" w:ascii="Times New Roman"/>
          <w:sz w:val="24"/>
          <w:szCs w:val="24"/>
        </w:rPr>
        <w:t>R J E Š E N J E</w:t>
      </w:r>
    </w:p>
    <w:p w:rsidRDefault="009B5B26" w:rsidP="009B5B26" w:rsidR="009B5B26">
      <w:pPr>
        <w:spacing w:lineRule="auto" w:line="240" w:after="0"/>
        <w:jc w:val="both"/>
        <w:rPr>
          <w:rFonts w:cs="Times New Roman" w:hAnsi="Times New Roman" w:ascii="Times New Roman"/>
          <w:sz w:val="24"/>
          <w:szCs w:val="24"/>
        </w:rPr>
      </w:pPr>
    </w:p>
    <w:p w:rsidRDefault="008F1557" w:rsidP="009B5B26" w:rsidR="008F1557" w:rsidRPr="009B5B26">
      <w:pPr>
        <w:spacing w:lineRule="auto" w:line="240" w:after="0"/>
        <w:ind w:firstLine="708"/>
        <w:jc w:val="both"/>
        <w:rPr>
          <w:rFonts w:cs="Times New Roman" w:hAnsi="Times New Roman" w:ascii="Times New Roman"/>
          <w:sz w:val="24"/>
          <w:szCs w:val="24"/>
        </w:rPr>
      </w:pPr>
      <w:r w:rsidRPr="009B5B26">
        <w:rPr>
          <w:rFonts w:cs="Times New Roman" w:hAnsi="Times New Roman" w:ascii="Times New Roman"/>
          <w:sz w:val="24"/>
          <w:szCs w:val="24"/>
        </w:rPr>
        <w:t>Trgovački sud u Rijeci po sutkinji tog suda Emi Brdovčak, u stečajnom postupku nad stečajnim dužnikom STEČAJNA MASA XERIUS d.o.o. u stečaju, Labin, Rudarska 5, koju zastupa stečajni upravitelj Boris De</w:t>
      </w:r>
      <w:r w:rsidR="002D1EC8" w:rsidRPr="009B5B26">
        <w:rPr>
          <w:rFonts w:cs="Times New Roman" w:hAnsi="Times New Roman" w:ascii="Times New Roman"/>
          <w:sz w:val="24"/>
          <w:szCs w:val="24"/>
        </w:rPr>
        <w:t>belić iz Rijeke, Rastočine 3, 27. travnja 2017</w:t>
      </w:r>
      <w:r w:rsidRPr="009B5B26">
        <w:rPr>
          <w:rFonts w:cs="Times New Roman" w:hAnsi="Times New Roman" w:ascii="Times New Roman"/>
          <w:sz w:val="24"/>
          <w:szCs w:val="24"/>
        </w:rPr>
        <w:t>.,</w:t>
      </w:r>
    </w:p>
    <w:p w:rsidRDefault="009B5B26" w:rsidP="009B5B26" w:rsidR="009B5B26">
      <w:pPr>
        <w:spacing w:lineRule="auto" w:line="240" w:after="0"/>
        <w:jc w:val="center"/>
        <w:rPr>
          <w:rFonts w:cs="Times New Roman" w:hAnsi="Times New Roman" w:ascii="Times New Roman"/>
          <w:sz w:val="24"/>
          <w:szCs w:val="24"/>
        </w:rPr>
      </w:pPr>
    </w:p>
    <w:p w:rsidRDefault="00A306FD" w:rsidP="009B5B26" w:rsidR="00A306FD" w:rsidRPr="009B5B26">
      <w:pPr>
        <w:spacing w:lineRule="auto" w:line="240" w:after="0"/>
        <w:jc w:val="center"/>
        <w:rPr>
          <w:rFonts w:cs="Times New Roman" w:hAnsi="Times New Roman" w:ascii="Times New Roman"/>
          <w:sz w:val="24"/>
          <w:szCs w:val="24"/>
        </w:rPr>
      </w:pPr>
      <w:r w:rsidRPr="009B5B26">
        <w:rPr>
          <w:rFonts w:cs="Times New Roman" w:hAnsi="Times New Roman" w:ascii="Times New Roman"/>
          <w:sz w:val="24"/>
          <w:szCs w:val="24"/>
        </w:rPr>
        <w:t>r i j e š i o    j e</w:t>
      </w:r>
    </w:p>
    <w:p w:rsidRDefault="009B5B26" w:rsidP="009B5B26" w:rsidR="009B5B26">
      <w:pPr>
        <w:spacing w:lineRule="auto" w:line="240" w:after="0"/>
        <w:rPr>
          <w:rFonts w:cs="Times New Roman" w:hAnsi="Times New Roman" w:ascii="Times New Roman"/>
          <w:sz w:val="24"/>
          <w:szCs w:val="24"/>
        </w:rPr>
      </w:pPr>
    </w:p>
    <w:p w:rsidRDefault="00A306FD" w:rsidP="009B5B26" w:rsidR="00A306FD" w:rsidRPr="009B5B26">
      <w:pPr>
        <w:spacing w:lineRule="auto" w:line="240" w:after="0"/>
        <w:jc w:val="both"/>
        <w:rPr>
          <w:rFonts w:cs="Times New Roman" w:hAnsi="Times New Roman" w:ascii="Times New Roman"/>
          <w:sz w:val="24"/>
          <w:szCs w:val="24"/>
        </w:rPr>
      </w:pPr>
      <w:r w:rsidRPr="009B5B26">
        <w:rPr>
          <w:rFonts w:cs="Times New Roman" w:hAnsi="Times New Roman" w:ascii="Times New Roman"/>
          <w:sz w:val="24"/>
          <w:szCs w:val="24"/>
        </w:rPr>
        <w:t>I.</w:t>
      </w:r>
      <w:r w:rsidRPr="009B5B26">
        <w:rPr>
          <w:rFonts w:cs="Times New Roman" w:hAnsi="Times New Roman" w:ascii="Times New Roman"/>
          <w:sz w:val="24"/>
          <w:szCs w:val="24"/>
        </w:rPr>
        <w:tab/>
        <w:t xml:space="preserve">Daje se suglasnost na </w:t>
      </w:r>
      <w:r w:rsidR="008F1557" w:rsidRPr="009B5B26">
        <w:rPr>
          <w:rFonts w:cs="Times New Roman" w:hAnsi="Times New Roman" w:ascii="Times New Roman"/>
          <w:sz w:val="24"/>
          <w:szCs w:val="24"/>
        </w:rPr>
        <w:t xml:space="preserve">naknadnu </w:t>
      </w:r>
      <w:r w:rsidR="002D768B" w:rsidRPr="009B5B26">
        <w:rPr>
          <w:rFonts w:cs="Times New Roman" w:hAnsi="Times New Roman" w:ascii="Times New Roman"/>
          <w:sz w:val="24"/>
          <w:szCs w:val="24"/>
        </w:rPr>
        <w:t>dio</w:t>
      </w:r>
      <w:r w:rsidR="00B21A15" w:rsidRPr="009B5B26">
        <w:rPr>
          <w:rFonts w:cs="Times New Roman" w:hAnsi="Times New Roman" w:ascii="Times New Roman"/>
          <w:sz w:val="24"/>
          <w:szCs w:val="24"/>
        </w:rPr>
        <w:t>bu stečajne ma</w:t>
      </w:r>
      <w:r w:rsidR="00227651" w:rsidRPr="009B5B26">
        <w:rPr>
          <w:rFonts w:cs="Times New Roman" w:hAnsi="Times New Roman" w:ascii="Times New Roman"/>
          <w:sz w:val="24"/>
          <w:szCs w:val="24"/>
        </w:rPr>
        <w:t>se od 13. ožujka</w:t>
      </w:r>
      <w:r w:rsidR="00B21A15" w:rsidRPr="009B5B26">
        <w:rPr>
          <w:rFonts w:cs="Times New Roman" w:hAnsi="Times New Roman" w:ascii="Times New Roman"/>
          <w:sz w:val="24"/>
          <w:szCs w:val="24"/>
        </w:rPr>
        <w:t xml:space="preserve"> 2017</w:t>
      </w:r>
      <w:r w:rsidRPr="009B5B26">
        <w:rPr>
          <w:rFonts w:cs="Times New Roman" w:hAnsi="Times New Roman" w:ascii="Times New Roman"/>
          <w:sz w:val="24"/>
          <w:szCs w:val="24"/>
        </w:rPr>
        <w:t>.</w:t>
      </w:r>
    </w:p>
    <w:p w:rsidRDefault="009B5B26" w:rsidP="009B5B26" w:rsidR="009B5B26">
      <w:pPr>
        <w:spacing w:lineRule="auto" w:line="240" w:after="0"/>
        <w:jc w:val="both"/>
        <w:rPr>
          <w:rFonts w:cs="Times New Roman" w:hAnsi="Times New Roman" w:ascii="Times New Roman"/>
          <w:sz w:val="24"/>
          <w:szCs w:val="24"/>
        </w:rPr>
      </w:pPr>
    </w:p>
    <w:p w:rsidRDefault="00A306FD" w:rsidP="009B5B26" w:rsidR="00A306FD" w:rsidRPr="009B5B26">
      <w:pPr>
        <w:spacing w:lineRule="auto" w:line="240" w:after="0"/>
        <w:jc w:val="both"/>
        <w:rPr>
          <w:rFonts w:cs="Times New Roman" w:hAnsi="Times New Roman" w:ascii="Times New Roman"/>
          <w:sz w:val="24"/>
          <w:szCs w:val="24"/>
        </w:rPr>
      </w:pPr>
      <w:r w:rsidRPr="009B5B26">
        <w:rPr>
          <w:rFonts w:cs="Times New Roman" w:hAnsi="Times New Roman" w:ascii="Times New Roman"/>
          <w:sz w:val="24"/>
          <w:szCs w:val="24"/>
        </w:rPr>
        <w:t>II.</w:t>
      </w:r>
      <w:r w:rsidRPr="009B5B26">
        <w:rPr>
          <w:rFonts w:cs="Times New Roman" w:hAnsi="Times New Roman" w:ascii="Times New Roman"/>
          <w:sz w:val="24"/>
          <w:szCs w:val="24"/>
        </w:rPr>
        <w:tab/>
      </w:r>
      <w:r w:rsidR="00B21A15" w:rsidRPr="009B5B26">
        <w:rPr>
          <w:rFonts w:cs="Times New Roman" w:hAnsi="Times New Roman" w:ascii="Times New Roman"/>
          <w:sz w:val="24"/>
          <w:szCs w:val="24"/>
        </w:rPr>
        <w:t>I</w:t>
      </w:r>
      <w:r w:rsidRPr="009B5B26">
        <w:rPr>
          <w:rFonts w:cs="Times New Roman" w:hAnsi="Times New Roman" w:ascii="Times New Roman"/>
          <w:sz w:val="24"/>
          <w:szCs w:val="24"/>
        </w:rPr>
        <w:t xml:space="preserve">znosom od </w:t>
      </w:r>
      <w:r w:rsidR="00227651" w:rsidRPr="009B5B26">
        <w:rPr>
          <w:rFonts w:cs="Times New Roman" w:hAnsi="Times New Roman" w:ascii="Times New Roman"/>
          <w:sz w:val="24"/>
          <w:szCs w:val="24"/>
        </w:rPr>
        <w:t xml:space="preserve">87.947,99 </w:t>
      </w:r>
      <w:r w:rsidRPr="009B5B26">
        <w:rPr>
          <w:rFonts w:cs="Times New Roman" w:hAnsi="Times New Roman" w:ascii="Times New Roman"/>
          <w:sz w:val="24"/>
          <w:szCs w:val="24"/>
        </w:rPr>
        <w:t>k</w:t>
      </w:r>
      <w:r w:rsidR="00227651" w:rsidRPr="009B5B26">
        <w:rPr>
          <w:rFonts w:cs="Times New Roman" w:hAnsi="Times New Roman" w:ascii="Times New Roman"/>
          <w:sz w:val="24"/>
          <w:szCs w:val="24"/>
        </w:rPr>
        <w:t>n namiruju se utvrđene tražbine</w:t>
      </w:r>
      <w:r w:rsidR="00B21A15" w:rsidRPr="009B5B26">
        <w:rPr>
          <w:rFonts w:cs="Times New Roman" w:hAnsi="Times New Roman" w:ascii="Times New Roman"/>
          <w:sz w:val="24"/>
          <w:szCs w:val="24"/>
        </w:rPr>
        <w:t xml:space="preserve"> </w:t>
      </w:r>
      <w:r w:rsidR="00227651" w:rsidRPr="009B5B26">
        <w:rPr>
          <w:rFonts w:cs="Times New Roman" w:hAnsi="Times New Roman" w:ascii="Times New Roman"/>
          <w:sz w:val="24"/>
          <w:szCs w:val="24"/>
        </w:rPr>
        <w:t xml:space="preserve">prvog višeg </w:t>
      </w:r>
      <w:r w:rsidRPr="009B5B26">
        <w:rPr>
          <w:rFonts w:cs="Times New Roman" w:hAnsi="Times New Roman" w:ascii="Times New Roman"/>
          <w:sz w:val="24"/>
          <w:szCs w:val="24"/>
        </w:rPr>
        <w:t>isplatnog reda</w:t>
      </w:r>
      <w:r w:rsidR="00DC60A3" w:rsidRPr="009B5B26">
        <w:rPr>
          <w:rFonts w:cs="Times New Roman" w:hAnsi="Times New Roman" w:ascii="Times New Roman"/>
          <w:sz w:val="24"/>
          <w:szCs w:val="24"/>
        </w:rPr>
        <w:t xml:space="preserve"> </w:t>
      </w:r>
      <w:r w:rsidR="002D768B" w:rsidRPr="009B5B26">
        <w:rPr>
          <w:rFonts w:cs="Times New Roman" w:hAnsi="Times New Roman" w:ascii="Times New Roman"/>
          <w:sz w:val="24"/>
          <w:szCs w:val="24"/>
        </w:rPr>
        <w:t>i to</w:t>
      </w:r>
      <w:r w:rsidRPr="009B5B26">
        <w:rPr>
          <w:rFonts w:cs="Times New Roman" w:hAnsi="Times New Roman" w:ascii="Times New Roman"/>
          <w:sz w:val="24"/>
          <w:szCs w:val="24"/>
        </w:rPr>
        <w:t>:</w:t>
      </w:r>
    </w:p>
    <w:tbl>
      <w:tblPr>
        <w:tblW w:type="dxa" w:w="8930"/>
        <w:tblInd w:type="dxa" w:w="250"/>
        <w:tblBorders>
          <w:top w:space="0" w:sz="8" w:color="000000" w:val="single"/>
          <w:left w:space="0" w:sz="8" w:color="000000" w:val="single"/>
          <w:bottom w:space="0" w:sz="8" w:color="000000" w:val="single"/>
          <w:right w:space="0" w:sz="8" w:color="000000" w:val="single"/>
          <w:insideH w:space="0" w:sz="8" w:color="000000" w:val="single"/>
          <w:insideV w:space="0" w:sz="8" w:color="000000" w:val="single"/>
        </w:tblBorders>
        <w:tblLook w:val="00A0" w:noVBand="0" w:noHBand="0" w:lastColumn="0" w:firstColumn="1" w:lastRow="0" w:firstRow="1"/>
      </w:tblPr>
      <w:tblGrid>
        <w:gridCol w:w="694"/>
        <w:gridCol w:w="3133"/>
        <w:gridCol w:w="2206"/>
        <w:gridCol w:w="2897"/>
      </w:tblGrid>
      <w:tr w:rsidTr="009B5B26" w:rsidR="00F7111C" w:rsidRPr="009B5B26">
        <w:trPr>
          <w:trHeight w:val="60"/>
        </w:trPr>
        <w:tc>
          <w:tcPr>
            <w:tcW w:type="dxa" w:w="694"/>
          </w:tcPr>
          <w:p w:rsidRDefault="00F7111C" w:rsidP="009B5B26" w:rsidR="00F7111C" w:rsidRPr="009B5B26">
            <w:pPr>
              <w:spacing w:lineRule="auto" w:line="240" w:after="0"/>
              <w:rPr>
                <w:rFonts w:cs="Times New Roman" w:hAnsi="Times New Roman" w:ascii="Times New Roman"/>
                <w:sz w:val="24"/>
                <w:szCs w:val="24"/>
              </w:rPr>
            </w:pPr>
          </w:p>
        </w:tc>
        <w:tc>
          <w:tcPr>
            <w:tcW w:type="dxa" w:w="3133"/>
          </w:tcPr>
          <w:p w:rsidRDefault="00F7111C" w:rsidP="009B5B26" w:rsidR="00F7111C" w:rsidRPr="009B5B26">
            <w:pPr>
              <w:spacing w:lineRule="auto" w:line="240" w:after="0"/>
              <w:rPr>
                <w:rFonts w:cs="Times New Roman" w:hAnsi="Times New Roman" w:ascii="Times New Roman"/>
                <w:sz w:val="24"/>
                <w:szCs w:val="24"/>
              </w:rPr>
            </w:pPr>
            <w:r w:rsidRPr="009B5B26">
              <w:rPr>
                <w:rFonts w:cs="Times New Roman" w:hAnsi="Times New Roman" w:ascii="Times New Roman"/>
                <w:sz w:val="24"/>
                <w:szCs w:val="24"/>
              </w:rPr>
              <w:t>NAZIV VJEROVNIKA</w:t>
            </w:r>
          </w:p>
        </w:tc>
        <w:tc>
          <w:tcPr>
            <w:tcW w:type="dxa" w:w="2206"/>
          </w:tcPr>
          <w:p w:rsidRDefault="00F7111C" w:rsidP="009B5B26" w:rsidR="00F7111C" w:rsidRPr="009B5B26">
            <w:pPr>
              <w:spacing w:lineRule="auto" w:line="240" w:after="0"/>
              <w:rPr>
                <w:rFonts w:cs="Times New Roman" w:hAnsi="Times New Roman" w:ascii="Times New Roman"/>
                <w:sz w:val="24"/>
                <w:szCs w:val="24"/>
              </w:rPr>
            </w:pPr>
            <w:r w:rsidRPr="009B5B26">
              <w:rPr>
                <w:rFonts w:cs="Times New Roman" w:hAnsi="Times New Roman" w:ascii="Times New Roman"/>
                <w:sz w:val="24"/>
                <w:szCs w:val="24"/>
              </w:rPr>
              <w:t>UTVRĐENI IZNOS TRAŽBINE</w:t>
            </w:r>
          </w:p>
        </w:tc>
        <w:tc>
          <w:tcPr>
            <w:tcW w:type="dxa" w:w="2897"/>
          </w:tcPr>
          <w:p w:rsidRDefault="00F7111C" w:rsidP="009B5B26" w:rsidR="00F7111C" w:rsidRPr="009B5B26">
            <w:pPr>
              <w:spacing w:lineRule="auto" w:line="240" w:after="0"/>
              <w:rPr>
                <w:rFonts w:cs="Times New Roman" w:hAnsi="Times New Roman" w:ascii="Times New Roman"/>
                <w:sz w:val="24"/>
                <w:szCs w:val="24"/>
              </w:rPr>
            </w:pPr>
            <w:r w:rsidRPr="009B5B26">
              <w:rPr>
                <w:rFonts w:cs="Times New Roman" w:hAnsi="Times New Roman" w:ascii="Times New Roman"/>
                <w:sz w:val="24"/>
                <w:szCs w:val="24"/>
              </w:rPr>
              <w:t>IZNOS TRAŽBINE ZA KOJI SE NAMIRUJE</w:t>
            </w:r>
          </w:p>
        </w:tc>
      </w:tr>
      <w:tr w:rsidTr="009B5B26" w:rsidR="00F7111C" w:rsidRPr="009B5B26">
        <w:trPr>
          <w:trHeight w:val="559"/>
        </w:trPr>
        <w:tc>
          <w:tcPr>
            <w:tcW w:type="dxa" w:w="694"/>
            <w:vAlign w:val="center"/>
          </w:tcPr>
          <w:p w:rsidRDefault="00F7111C" w:rsidP="009B5B26" w:rsidR="00F7111C" w:rsidRPr="009B5B26">
            <w:pPr>
              <w:spacing w:lineRule="auto" w:line="240" w:after="0"/>
              <w:rPr>
                <w:rFonts w:cs="Times New Roman" w:hAnsi="Times New Roman" w:ascii="Times New Roman"/>
                <w:sz w:val="24"/>
                <w:szCs w:val="24"/>
              </w:rPr>
            </w:pPr>
            <w:r w:rsidRPr="009B5B26">
              <w:rPr>
                <w:rFonts w:cs="Times New Roman" w:hAnsi="Times New Roman" w:ascii="Times New Roman"/>
                <w:sz w:val="24"/>
                <w:szCs w:val="24"/>
              </w:rPr>
              <w:t>1.</w:t>
            </w:r>
          </w:p>
        </w:tc>
        <w:tc>
          <w:tcPr>
            <w:tcW w:type="dxa" w:w="3133"/>
            <w:vAlign w:val="center"/>
          </w:tcPr>
          <w:p w:rsidRDefault="00F7111C" w:rsidP="009B5B26" w:rsidR="00F7111C" w:rsidRPr="009B5B26">
            <w:pPr>
              <w:spacing w:lineRule="auto" w:line="240" w:after="0"/>
              <w:rPr>
                <w:rFonts w:cs="Times New Roman" w:hAnsi="Times New Roman" w:ascii="Times New Roman"/>
                <w:sz w:val="24"/>
                <w:szCs w:val="24"/>
              </w:rPr>
            </w:pPr>
            <w:r w:rsidRPr="009B5B26">
              <w:rPr>
                <w:rFonts w:cs="Times New Roman" w:hAnsi="Times New Roman" w:ascii="Times New Roman"/>
                <w:sz w:val="24"/>
                <w:szCs w:val="24"/>
              </w:rPr>
              <w:t>ŽELJKO VERIB iz Labina, K. Kranjca 9/2</w:t>
            </w:r>
          </w:p>
        </w:tc>
        <w:tc>
          <w:tcPr>
            <w:tcW w:type="dxa" w:w="2206"/>
          </w:tcPr>
          <w:p w:rsidRDefault="00F7111C" w:rsidP="009B5B26" w:rsidR="00F7111C" w:rsidRPr="009B5B26">
            <w:pPr>
              <w:spacing w:lineRule="auto" w:line="240" w:after="0"/>
              <w:rPr>
                <w:rFonts w:cs="Times New Roman" w:hAnsi="Times New Roman" w:ascii="Times New Roman"/>
                <w:sz w:val="24"/>
                <w:szCs w:val="24"/>
              </w:rPr>
            </w:pPr>
            <w:r w:rsidRPr="009B5B26">
              <w:rPr>
                <w:rFonts w:cs="Times New Roman" w:hAnsi="Times New Roman" w:ascii="Times New Roman"/>
                <w:sz w:val="24"/>
                <w:szCs w:val="24"/>
              </w:rPr>
              <w:t>97.238,85 kn</w:t>
            </w:r>
          </w:p>
        </w:tc>
        <w:tc>
          <w:tcPr>
            <w:tcW w:type="dxa" w:w="2897"/>
            <w:vAlign w:val="center"/>
          </w:tcPr>
          <w:p w:rsidRDefault="00F7111C" w:rsidP="009B5B26" w:rsidR="00F7111C" w:rsidRPr="009B5B26">
            <w:pPr>
              <w:spacing w:lineRule="auto" w:line="240" w:after="0"/>
              <w:rPr>
                <w:rFonts w:cs="Times New Roman" w:hAnsi="Times New Roman" w:ascii="Times New Roman"/>
                <w:sz w:val="24"/>
                <w:szCs w:val="24"/>
              </w:rPr>
            </w:pPr>
            <w:r w:rsidRPr="009B5B26">
              <w:rPr>
                <w:rFonts w:cs="Times New Roman" w:hAnsi="Times New Roman" w:ascii="Times New Roman"/>
                <w:sz w:val="24"/>
                <w:szCs w:val="24"/>
              </w:rPr>
              <w:t>22.586,63 kn</w:t>
            </w:r>
          </w:p>
        </w:tc>
      </w:tr>
      <w:tr w:rsidTr="009B5B26" w:rsidR="00F7111C" w:rsidRPr="009B5B26">
        <w:trPr>
          <w:trHeight w:val="559"/>
        </w:trPr>
        <w:tc>
          <w:tcPr>
            <w:tcW w:type="dxa" w:w="694"/>
            <w:vAlign w:val="center"/>
          </w:tcPr>
          <w:p w:rsidRDefault="00F7111C" w:rsidP="009B5B26" w:rsidR="00F7111C" w:rsidRPr="009B5B26">
            <w:pPr>
              <w:spacing w:lineRule="auto" w:line="240" w:after="0"/>
              <w:rPr>
                <w:rFonts w:cs="Times New Roman" w:hAnsi="Times New Roman" w:ascii="Times New Roman"/>
                <w:sz w:val="24"/>
                <w:szCs w:val="24"/>
              </w:rPr>
            </w:pPr>
            <w:r w:rsidRPr="009B5B26">
              <w:rPr>
                <w:rFonts w:cs="Times New Roman" w:hAnsi="Times New Roman" w:ascii="Times New Roman"/>
                <w:sz w:val="24"/>
                <w:szCs w:val="24"/>
              </w:rPr>
              <w:t xml:space="preserve">2. </w:t>
            </w:r>
          </w:p>
        </w:tc>
        <w:tc>
          <w:tcPr>
            <w:tcW w:type="dxa" w:w="3133"/>
            <w:vAlign w:val="center"/>
          </w:tcPr>
          <w:p w:rsidRDefault="00F7111C" w:rsidP="009B5B26" w:rsidR="00F7111C" w:rsidRPr="009B5B26">
            <w:pPr>
              <w:spacing w:lineRule="auto" w:line="240" w:after="0"/>
              <w:rPr>
                <w:rFonts w:cs="Times New Roman" w:hAnsi="Times New Roman" w:ascii="Times New Roman"/>
                <w:sz w:val="24"/>
                <w:szCs w:val="24"/>
              </w:rPr>
            </w:pPr>
            <w:r w:rsidRPr="009B5B26">
              <w:rPr>
                <w:rFonts w:cs="Times New Roman" w:hAnsi="Times New Roman" w:ascii="Times New Roman"/>
                <w:sz w:val="24"/>
                <w:szCs w:val="24"/>
              </w:rPr>
              <w:t>IVICA BENŠEK iz Labina, Ul. Slobode 9</w:t>
            </w:r>
          </w:p>
        </w:tc>
        <w:tc>
          <w:tcPr>
            <w:tcW w:type="dxa" w:w="2206"/>
          </w:tcPr>
          <w:p w:rsidRDefault="00F7111C" w:rsidP="009B5B26" w:rsidR="00F7111C" w:rsidRPr="009B5B26">
            <w:pPr>
              <w:spacing w:lineRule="auto" w:line="240" w:after="0"/>
              <w:rPr>
                <w:rFonts w:cs="Times New Roman" w:hAnsi="Times New Roman" w:ascii="Times New Roman"/>
                <w:sz w:val="24"/>
                <w:szCs w:val="24"/>
              </w:rPr>
            </w:pPr>
            <w:r w:rsidRPr="009B5B26">
              <w:rPr>
                <w:rFonts w:cs="Times New Roman" w:hAnsi="Times New Roman" w:ascii="Times New Roman"/>
                <w:sz w:val="24"/>
                <w:szCs w:val="24"/>
              </w:rPr>
              <w:t xml:space="preserve">150.842,08 kn </w:t>
            </w:r>
          </w:p>
        </w:tc>
        <w:tc>
          <w:tcPr>
            <w:tcW w:type="dxa" w:w="2897"/>
            <w:vAlign w:val="center"/>
          </w:tcPr>
          <w:p w:rsidRDefault="00F7111C" w:rsidP="009B5B26" w:rsidR="00F7111C" w:rsidRPr="009B5B26">
            <w:pPr>
              <w:spacing w:lineRule="auto" w:line="240" w:after="0"/>
              <w:rPr>
                <w:rFonts w:cs="Times New Roman" w:hAnsi="Times New Roman" w:ascii="Times New Roman"/>
                <w:sz w:val="24"/>
                <w:szCs w:val="24"/>
              </w:rPr>
            </w:pPr>
            <w:r w:rsidRPr="009B5B26">
              <w:rPr>
                <w:rFonts w:cs="Times New Roman" w:hAnsi="Times New Roman" w:ascii="Times New Roman"/>
                <w:sz w:val="24"/>
                <w:szCs w:val="24"/>
              </w:rPr>
              <w:t>35.037,58 kn</w:t>
            </w:r>
          </w:p>
        </w:tc>
      </w:tr>
      <w:tr w:rsidTr="009B5B26" w:rsidR="00F7111C" w:rsidRPr="009B5B26">
        <w:trPr>
          <w:trHeight w:val="559"/>
        </w:trPr>
        <w:tc>
          <w:tcPr>
            <w:tcW w:type="dxa" w:w="694"/>
            <w:vAlign w:val="center"/>
          </w:tcPr>
          <w:p w:rsidRDefault="00F7111C" w:rsidP="009B5B26" w:rsidR="00F7111C" w:rsidRPr="009B5B26">
            <w:pPr>
              <w:spacing w:lineRule="auto" w:line="240" w:after="0"/>
              <w:rPr>
                <w:rFonts w:cs="Times New Roman" w:hAnsi="Times New Roman" w:ascii="Times New Roman"/>
                <w:sz w:val="24"/>
                <w:szCs w:val="24"/>
              </w:rPr>
            </w:pPr>
            <w:r w:rsidRPr="009B5B26">
              <w:rPr>
                <w:rFonts w:cs="Times New Roman" w:hAnsi="Times New Roman" w:ascii="Times New Roman"/>
                <w:sz w:val="24"/>
                <w:szCs w:val="24"/>
              </w:rPr>
              <w:t xml:space="preserve">3. </w:t>
            </w:r>
          </w:p>
        </w:tc>
        <w:tc>
          <w:tcPr>
            <w:tcW w:type="dxa" w:w="3133"/>
            <w:vAlign w:val="center"/>
          </w:tcPr>
          <w:p w:rsidRDefault="00F7111C" w:rsidP="009B5B26" w:rsidR="00F7111C" w:rsidRPr="009B5B26">
            <w:pPr>
              <w:spacing w:lineRule="auto" w:line="240" w:after="0"/>
              <w:rPr>
                <w:rFonts w:cs="Times New Roman" w:hAnsi="Times New Roman" w:ascii="Times New Roman"/>
                <w:sz w:val="24"/>
                <w:szCs w:val="24"/>
              </w:rPr>
            </w:pPr>
            <w:r w:rsidRPr="009B5B26">
              <w:rPr>
                <w:rFonts w:cs="Times New Roman" w:hAnsi="Times New Roman" w:ascii="Times New Roman"/>
                <w:sz w:val="24"/>
                <w:szCs w:val="24"/>
              </w:rPr>
              <w:t>REPUBLIKA HRVATSKA</w:t>
            </w:r>
          </w:p>
        </w:tc>
        <w:tc>
          <w:tcPr>
            <w:tcW w:type="dxa" w:w="2206"/>
          </w:tcPr>
          <w:p w:rsidRDefault="00F7111C" w:rsidP="009B5B26" w:rsidR="00F7111C" w:rsidRPr="009B5B26">
            <w:pPr>
              <w:spacing w:lineRule="auto" w:line="240" w:after="0"/>
              <w:rPr>
                <w:rFonts w:cs="Times New Roman" w:hAnsi="Times New Roman" w:ascii="Times New Roman"/>
                <w:sz w:val="24"/>
                <w:szCs w:val="24"/>
              </w:rPr>
            </w:pPr>
            <w:r w:rsidRPr="009B5B26">
              <w:rPr>
                <w:rFonts w:cs="Times New Roman" w:hAnsi="Times New Roman" w:ascii="Times New Roman"/>
                <w:sz w:val="24"/>
                <w:szCs w:val="24"/>
              </w:rPr>
              <w:t xml:space="preserve">130.548,46 kn </w:t>
            </w:r>
          </w:p>
        </w:tc>
        <w:tc>
          <w:tcPr>
            <w:tcW w:type="dxa" w:w="2897"/>
            <w:vAlign w:val="center"/>
          </w:tcPr>
          <w:p w:rsidRDefault="00F7111C" w:rsidP="009B5B26" w:rsidR="00F7111C" w:rsidRPr="009B5B26">
            <w:pPr>
              <w:spacing w:lineRule="auto" w:line="240" w:after="0"/>
              <w:rPr>
                <w:rFonts w:cs="Times New Roman" w:hAnsi="Times New Roman" w:ascii="Times New Roman"/>
                <w:sz w:val="24"/>
                <w:szCs w:val="24"/>
              </w:rPr>
            </w:pPr>
            <w:r w:rsidRPr="009B5B26">
              <w:rPr>
                <w:rFonts w:cs="Times New Roman" w:hAnsi="Times New Roman" w:ascii="Times New Roman"/>
                <w:sz w:val="24"/>
                <w:szCs w:val="24"/>
              </w:rPr>
              <w:t>30.480,26 kn</w:t>
            </w:r>
          </w:p>
        </w:tc>
      </w:tr>
    </w:tbl>
    <w:p w:rsidRDefault="00B21A15" w:rsidP="009B5B26" w:rsidR="00B21A15" w:rsidRPr="009B5B26">
      <w:pPr>
        <w:spacing w:lineRule="auto" w:line="240" w:after="0"/>
        <w:rPr>
          <w:rFonts w:cs="Times New Roman" w:hAnsi="Times New Roman" w:ascii="Times New Roman"/>
          <w:sz w:val="24"/>
          <w:szCs w:val="24"/>
        </w:rPr>
      </w:pPr>
    </w:p>
    <w:p w:rsidRDefault="0053692A" w:rsidP="00AF42B0" w:rsidR="00A306FD" w:rsidRPr="009B5B26">
      <w:pPr>
        <w:spacing w:lineRule="auto" w:line="240" w:after="0"/>
        <w:jc w:val="both"/>
        <w:rPr>
          <w:rFonts w:cs="Times New Roman" w:hAnsi="Times New Roman" w:ascii="Times New Roman"/>
          <w:sz w:val="24"/>
          <w:szCs w:val="24"/>
        </w:rPr>
      </w:pPr>
      <w:r w:rsidRPr="009B5B26">
        <w:rPr>
          <w:rFonts w:cs="Times New Roman" w:hAnsi="Times New Roman" w:ascii="Times New Roman"/>
          <w:sz w:val="24"/>
          <w:szCs w:val="24"/>
        </w:rPr>
        <w:t>III</w:t>
      </w:r>
      <w:r w:rsidR="00A306FD" w:rsidRPr="009B5B26">
        <w:rPr>
          <w:rFonts w:cs="Times New Roman" w:hAnsi="Times New Roman" w:ascii="Times New Roman"/>
          <w:sz w:val="24"/>
          <w:szCs w:val="24"/>
        </w:rPr>
        <w:t xml:space="preserve">.      Popis tražbina koje se uzimaju u obzir pri diobi </w:t>
      </w:r>
      <w:r w:rsidR="002D1EC8" w:rsidRPr="009B5B26">
        <w:rPr>
          <w:rFonts w:cs="Times New Roman" w:hAnsi="Times New Roman" w:ascii="Times New Roman"/>
          <w:sz w:val="24"/>
          <w:szCs w:val="24"/>
        </w:rPr>
        <w:t xml:space="preserve">objavit će se na mrežnoj stranici e-oglasna ploča sudova. </w:t>
      </w:r>
    </w:p>
    <w:p w:rsidRDefault="009B5B26" w:rsidP="009B5B26" w:rsidR="009B5B26">
      <w:pPr>
        <w:spacing w:lineRule="auto" w:line="240" w:after="0"/>
        <w:rPr>
          <w:rFonts w:cs="Times New Roman" w:hAnsi="Times New Roman" w:ascii="Times New Roman"/>
          <w:sz w:val="24"/>
          <w:szCs w:val="24"/>
        </w:rPr>
      </w:pPr>
    </w:p>
    <w:p w:rsidRDefault="00AD287A" w:rsidP="00AF42B0" w:rsidR="00770095" w:rsidRPr="009B5B26">
      <w:pPr>
        <w:spacing w:lineRule="auto" w:line="240" w:after="0"/>
        <w:jc w:val="both"/>
        <w:rPr>
          <w:rFonts w:cs="Times New Roman" w:hAnsi="Times New Roman" w:ascii="Times New Roman"/>
          <w:sz w:val="24"/>
          <w:szCs w:val="24"/>
        </w:rPr>
      </w:pPr>
      <w:r w:rsidRPr="009B5B26">
        <w:rPr>
          <w:rFonts w:cs="Times New Roman" w:hAnsi="Times New Roman" w:ascii="Times New Roman"/>
          <w:sz w:val="24"/>
          <w:szCs w:val="24"/>
        </w:rPr>
        <w:t>I</w:t>
      </w:r>
      <w:r w:rsidR="007875E0" w:rsidRPr="009B5B26">
        <w:rPr>
          <w:rFonts w:cs="Times New Roman" w:hAnsi="Times New Roman" w:ascii="Times New Roman"/>
          <w:sz w:val="24"/>
          <w:szCs w:val="24"/>
        </w:rPr>
        <w:t>V</w:t>
      </w:r>
      <w:r w:rsidR="00770095" w:rsidRPr="009B5B26">
        <w:rPr>
          <w:rFonts w:cs="Times New Roman" w:hAnsi="Times New Roman" w:ascii="Times New Roman"/>
          <w:sz w:val="24"/>
          <w:szCs w:val="24"/>
        </w:rPr>
        <w:t xml:space="preserve">. </w:t>
      </w:r>
      <w:r w:rsidR="009B5B26">
        <w:rPr>
          <w:rFonts w:cs="Times New Roman" w:hAnsi="Times New Roman" w:ascii="Times New Roman"/>
          <w:sz w:val="24"/>
          <w:szCs w:val="24"/>
        </w:rPr>
        <w:tab/>
      </w:r>
      <w:r w:rsidR="00770095" w:rsidRPr="009B5B26">
        <w:rPr>
          <w:rFonts w:cs="Times New Roman" w:hAnsi="Times New Roman" w:ascii="Times New Roman"/>
          <w:sz w:val="24"/>
          <w:szCs w:val="24"/>
        </w:rPr>
        <w:t xml:space="preserve">Završno ročište </w:t>
      </w:r>
      <w:r w:rsidR="00F7111C" w:rsidRPr="009B5B26">
        <w:rPr>
          <w:rFonts w:cs="Times New Roman" w:hAnsi="Times New Roman" w:ascii="Times New Roman"/>
          <w:sz w:val="24"/>
          <w:szCs w:val="24"/>
        </w:rPr>
        <w:t>vjerovnika određuje se za 13. lip</w:t>
      </w:r>
      <w:r w:rsidR="00563641" w:rsidRPr="009B5B26">
        <w:rPr>
          <w:rFonts w:cs="Times New Roman" w:hAnsi="Times New Roman" w:ascii="Times New Roman"/>
          <w:sz w:val="24"/>
          <w:szCs w:val="24"/>
        </w:rPr>
        <w:t>nja</w:t>
      </w:r>
      <w:r w:rsidR="00770095" w:rsidRPr="009B5B26">
        <w:rPr>
          <w:rFonts w:cs="Times New Roman" w:hAnsi="Times New Roman" w:ascii="Times New Roman"/>
          <w:sz w:val="24"/>
          <w:szCs w:val="24"/>
        </w:rPr>
        <w:t xml:space="preserve"> </w:t>
      </w:r>
      <w:r w:rsidR="00563641" w:rsidRPr="009B5B26">
        <w:rPr>
          <w:rFonts w:cs="Times New Roman" w:hAnsi="Times New Roman" w:ascii="Times New Roman"/>
          <w:sz w:val="24"/>
          <w:szCs w:val="24"/>
        </w:rPr>
        <w:t>2017. u 14</w:t>
      </w:r>
      <w:r w:rsidR="00770095" w:rsidRPr="009B5B26">
        <w:rPr>
          <w:rFonts w:cs="Times New Roman" w:hAnsi="Times New Roman" w:ascii="Times New Roman"/>
          <w:sz w:val="24"/>
          <w:szCs w:val="24"/>
        </w:rPr>
        <w:t>,00 sati, koje će se održati u prostorijama Trgovačkog suda u Rijeci, Zadarska 1 i 3, sudnica broj 8, soba 108/I, sa slijedećim dnevnim redom:</w:t>
      </w:r>
    </w:p>
    <w:p w:rsidRDefault="00770095" w:rsidP="009B5B26" w:rsidR="00770095" w:rsidRPr="009B5B26">
      <w:pPr>
        <w:pStyle w:val="Odlomakpopisa"/>
        <w:numPr>
          <w:ilvl w:val="0"/>
          <w:numId w:val="4"/>
        </w:numPr>
        <w:spacing w:lineRule="auto" w:line="240" w:after="0"/>
        <w:rPr>
          <w:rFonts w:cs="Times New Roman" w:hAnsi="Times New Roman" w:ascii="Times New Roman"/>
          <w:sz w:val="24"/>
          <w:szCs w:val="24"/>
        </w:rPr>
      </w:pPr>
      <w:r w:rsidRPr="009B5B26">
        <w:rPr>
          <w:rFonts w:cs="Times New Roman" w:hAnsi="Times New Roman" w:ascii="Times New Roman"/>
          <w:sz w:val="24"/>
          <w:szCs w:val="24"/>
        </w:rPr>
        <w:t>rasprava o završnom računu stečajnog upravitelja</w:t>
      </w:r>
    </w:p>
    <w:p w:rsidRDefault="007875E0" w:rsidP="009B5B26" w:rsidR="007875E0" w:rsidRPr="009B5B26">
      <w:pPr>
        <w:pStyle w:val="Odlomakpopisa"/>
        <w:numPr>
          <w:ilvl w:val="0"/>
          <w:numId w:val="4"/>
        </w:numPr>
        <w:spacing w:lineRule="auto" w:line="240" w:after="0"/>
        <w:rPr>
          <w:rFonts w:cs="Times New Roman" w:hAnsi="Times New Roman" w:ascii="Times New Roman"/>
          <w:sz w:val="24"/>
          <w:szCs w:val="24"/>
        </w:rPr>
      </w:pPr>
      <w:r w:rsidRPr="009B5B26">
        <w:rPr>
          <w:rFonts w:cs="Times New Roman" w:hAnsi="Times New Roman" w:ascii="Times New Roman"/>
          <w:sz w:val="24"/>
          <w:szCs w:val="24"/>
        </w:rPr>
        <w:t>podnoš</w:t>
      </w:r>
      <w:r w:rsidR="00B21A15" w:rsidRPr="009B5B26">
        <w:rPr>
          <w:rFonts w:cs="Times New Roman" w:hAnsi="Times New Roman" w:ascii="Times New Roman"/>
          <w:sz w:val="24"/>
          <w:szCs w:val="24"/>
        </w:rPr>
        <w:t>enje prigovora na završni popis</w:t>
      </w:r>
    </w:p>
    <w:p w:rsidRDefault="009B5B26" w:rsidP="009B5B26" w:rsidR="009B5B26">
      <w:pPr>
        <w:spacing w:lineRule="auto" w:line="240" w:after="0"/>
        <w:jc w:val="center"/>
        <w:rPr>
          <w:rFonts w:cs="Times New Roman" w:hAnsi="Times New Roman" w:ascii="Times New Roman"/>
          <w:sz w:val="24"/>
          <w:szCs w:val="24"/>
        </w:rPr>
      </w:pPr>
    </w:p>
    <w:p w:rsidRDefault="00A306FD" w:rsidP="009B5B26" w:rsidR="00A306FD" w:rsidRPr="009B5B26">
      <w:pPr>
        <w:spacing w:lineRule="auto" w:line="240" w:after="0"/>
        <w:jc w:val="center"/>
        <w:rPr>
          <w:rFonts w:cs="Times New Roman" w:hAnsi="Times New Roman" w:ascii="Times New Roman"/>
          <w:sz w:val="24"/>
          <w:szCs w:val="24"/>
        </w:rPr>
      </w:pPr>
      <w:r w:rsidRPr="009B5B26">
        <w:rPr>
          <w:rFonts w:cs="Times New Roman" w:hAnsi="Times New Roman" w:ascii="Times New Roman"/>
          <w:sz w:val="24"/>
          <w:szCs w:val="24"/>
        </w:rPr>
        <w:t>Obrazloženje</w:t>
      </w:r>
    </w:p>
    <w:p w:rsidRDefault="009B5B26" w:rsidP="009B5B26" w:rsidR="009B5B26">
      <w:pPr>
        <w:spacing w:lineRule="auto" w:line="240" w:after="0"/>
        <w:ind w:firstLine="708"/>
        <w:jc w:val="both"/>
        <w:rPr>
          <w:rFonts w:cs="Times New Roman" w:hAnsi="Times New Roman" w:ascii="Times New Roman"/>
          <w:sz w:val="24"/>
          <w:szCs w:val="24"/>
        </w:rPr>
      </w:pPr>
    </w:p>
    <w:p w:rsidRDefault="00F7111C" w:rsidP="009B5B26" w:rsidR="00F7111C" w:rsidRPr="009B5B26">
      <w:pPr>
        <w:spacing w:lineRule="auto" w:line="240" w:after="0"/>
        <w:ind w:firstLine="708"/>
        <w:jc w:val="both"/>
        <w:rPr>
          <w:rFonts w:cs="Times New Roman" w:hAnsi="Times New Roman" w:ascii="Times New Roman"/>
          <w:sz w:val="24"/>
          <w:szCs w:val="24"/>
        </w:rPr>
      </w:pPr>
      <w:r w:rsidRPr="009B5B26">
        <w:rPr>
          <w:rFonts w:cs="Times New Roman" w:hAnsi="Times New Roman" w:ascii="Times New Roman"/>
          <w:sz w:val="24"/>
          <w:szCs w:val="24"/>
        </w:rPr>
        <w:t xml:space="preserve">Rješenjem ovog suda poslovni broj St-145/13-171 od 18. studenoga 2015. </w:t>
      </w:r>
      <w:r w:rsidR="002D1EC8" w:rsidRPr="009B5B26">
        <w:rPr>
          <w:rFonts w:cs="Times New Roman" w:hAnsi="Times New Roman" w:ascii="Times New Roman"/>
          <w:sz w:val="24"/>
          <w:szCs w:val="24"/>
        </w:rPr>
        <w:t>z</w:t>
      </w:r>
      <w:r w:rsidRPr="009B5B26">
        <w:rPr>
          <w:rFonts w:cs="Times New Roman" w:hAnsi="Times New Roman" w:ascii="Times New Roman"/>
          <w:sz w:val="24"/>
          <w:szCs w:val="24"/>
        </w:rPr>
        <w:t xml:space="preserve">aključen je stečajni postupak nad dužnikom XERIUS d.o.o. u stečaju, Labin, Rudarska 5.  </w:t>
      </w:r>
    </w:p>
    <w:p w:rsidRDefault="00F7111C" w:rsidP="009B5B26" w:rsidR="00F7111C" w:rsidRPr="009B5B26">
      <w:pPr>
        <w:spacing w:lineRule="auto" w:line="240" w:after="0"/>
        <w:ind w:firstLine="708"/>
        <w:jc w:val="both"/>
        <w:rPr>
          <w:rFonts w:cs="Times New Roman" w:hAnsi="Times New Roman" w:ascii="Times New Roman"/>
          <w:sz w:val="24"/>
          <w:szCs w:val="24"/>
        </w:rPr>
      </w:pPr>
      <w:r w:rsidRPr="009B5B26">
        <w:rPr>
          <w:rFonts w:cs="Times New Roman" w:hAnsi="Times New Roman" w:ascii="Times New Roman"/>
          <w:sz w:val="24"/>
          <w:szCs w:val="24"/>
        </w:rPr>
        <w:t xml:space="preserve">Nadalje, rješenjem ovog suda poslovni broj St-1481/16-2 od 31. listopada 2016. </w:t>
      </w:r>
      <w:r w:rsidR="002D1EC8" w:rsidRPr="009B5B26">
        <w:rPr>
          <w:rFonts w:cs="Times New Roman" w:hAnsi="Times New Roman" w:ascii="Times New Roman"/>
          <w:sz w:val="24"/>
          <w:szCs w:val="24"/>
        </w:rPr>
        <w:t>nastavljen je</w:t>
      </w:r>
      <w:r w:rsidRPr="009B5B26">
        <w:rPr>
          <w:rFonts w:cs="Times New Roman" w:hAnsi="Times New Roman" w:ascii="Times New Roman"/>
          <w:sz w:val="24"/>
          <w:szCs w:val="24"/>
        </w:rPr>
        <w:t xml:space="preserve"> postup</w:t>
      </w:r>
      <w:r w:rsidR="002D1EC8" w:rsidRPr="009B5B26">
        <w:rPr>
          <w:rFonts w:cs="Times New Roman" w:hAnsi="Times New Roman" w:ascii="Times New Roman"/>
          <w:sz w:val="24"/>
          <w:szCs w:val="24"/>
        </w:rPr>
        <w:t>ak</w:t>
      </w:r>
      <w:r w:rsidRPr="009B5B26">
        <w:rPr>
          <w:rFonts w:cs="Times New Roman" w:hAnsi="Times New Roman" w:ascii="Times New Roman"/>
          <w:sz w:val="24"/>
          <w:szCs w:val="24"/>
        </w:rPr>
        <w:t xml:space="preserve"> radi naknadne diobe stečajne mase uvodno označenog stečajnog dužnika jer je naknadno pronađena imovina koja ulazi u stečajnu masu stečajnog dužnika.</w:t>
      </w:r>
    </w:p>
    <w:p w:rsidRDefault="00F7111C" w:rsidP="009B5B26" w:rsidR="00F7111C" w:rsidRPr="009B5B26">
      <w:pPr>
        <w:spacing w:lineRule="auto" w:line="240" w:after="0"/>
        <w:ind w:firstLine="708"/>
        <w:jc w:val="both"/>
        <w:rPr>
          <w:rFonts w:cs="Times New Roman" w:hAnsi="Times New Roman" w:ascii="Times New Roman"/>
          <w:sz w:val="24"/>
          <w:szCs w:val="24"/>
        </w:rPr>
      </w:pPr>
      <w:r w:rsidRPr="009B5B26">
        <w:rPr>
          <w:rFonts w:cs="Times New Roman" w:hAnsi="Times New Roman" w:ascii="Times New Roman"/>
          <w:sz w:val="24"/>
          <w:szCs w:val="24"/>
        </w:rPr>
        <w:t xml:space="preserve">Naime, u postupku naknadne diobe unovčena je stečajna masa u ukupnom iznosu od 110.838,68 kn i to po osnovi Sporazuma </w:t>
      </w:r>
      <w:r w:rsidR="00932770" w:rsidRPr="009B5B26">
        <w:rPr>
          <w:rFonts w:cs="Times New Roman" w:hAnsi="Times New Roman" w:ascii="Times New Roman"/>
          <w:sz w:val="24"/>
          <w:szCs w:val="24"/>
        </w:rPr>
        <w:t>(Izvansudske</w:t>
      </w:r>
      <w:r w:rsidR="002D1EC8" w:rsidRPr="009B5B26">
        <w:rPr>
          <w:rFonts w:cs="Times New Roman" w:hAnsi="Times New Roman" w:ascii="Times New Roman"/>
          <w:sz w:val="24"/>
          <w:szCs w:val="24"/>
        </w:rPr>
        <w:t xml:space="preserve"> </w:t>
      </w:r>
      <w:r w:rsidR="00932770" w:rsidRPr="009B5B26">
        <w:rPr>
          <w:rFonts w:cs="Times New Roman" w:hAnsi="Times New Roman" w:ascii="Times New Roman"/>
          <w:sz w:val="24"/>
          <w:szCs w:val="24"/>
        </w:rPr>
        <w:t xml:space="preserve">nagodbe) </w:t>
      </w:r>
      <w:r w:rsidRPr="009B5B26">
        <w:rPr>
          <w:rFonts w:cs="Times New Roman" w:hAnsi="Times New Roman" w:ascii="Times New Roman"/>
          <w:sz w:val="24"/>
          <w:szCs w:val="24"/>
        </w:rPr>
        <w:t xml:space="preserve">s dužnikovim dužnikom Carić Edom </w:t>
      </w:r>
      <w:r w:rsidR="00932770" w:rsidRPr="009B5B26">
        <w:rPr>
          <w:rFonts w:cs="Times New Roman" w:hAnsi="Times New Roman" w:ascii="Times New Roman"/>
          <w:sz w:val="24"/>
          <w:szCs w:val="24"/>
        </w:rPr>
        <w:t xml:space="preserve">od 19. </w:t>
      </w:r>
      <w:r w:rsidR="002D1EC8" w:rsidRPr="009B5B26">
        <w:rPr>
          <w:rFonts w:cs="Times New Roman" w:hAnsi="Times New Roman" w:ascii="Times New Roman"/>
          <w:sz w:val="24"/>
          <w:szCs w:val="24"/>
        </w:rPr>
        <w:t>o</w:t>
      </w:r>
      <w:r w:rsidR="00932770" w:rsidRPr="009B5B26">
        <w:rPr>
          <w:rFonts w:cs="Times New Roman" w:hAnsi="Times New Roman" w:ascii="Times New Roman"/>
          <w:sz w:val="24"/>
          <w:szCs w:val="24"/>
        </w:rPr>
        <w:t xml:space="preserve">žujka 2016. </w:t>
      </w:r>
      <w:r w:rsidR="002D1EC8" w:rsidRPr="009B5B26">
        <w:rPr>
          <w:rFonts w:cs="Times New Roman" w:hAnsi="Times New Roman" w:ascii="Times New Roman"/>
          <w:sz w:val="24"/>
          <w:szCs w:val="24"/>
        </w:rPr>
        <w:t>p</w:t>
      </w:r>
      <w:r w:rsidR="00932770" w:rsidRPr="009B5B26">
        <w:rPr>
          <w:rFonts w:cs="Times New Roman" w:hAnsi="Times New Roman" w:ascii="Times New Roman"/>
          <w:sz w:val="24"/>
          <w:szCs w:val="24"/>
        </w:rPr>
        <w:t>o kojoj je dužnikov dužnik isplatio dužniku iznos od 79.760,44 kn, iznos od 28.450,71 kn koji je dužniku is</w:t>
      </w:r>
      <w:r w:rsidR="002D1EC8" w:rsidRPr="009B5B26">
        <w:rPr>
          <w:rFonts w:cs="Times New Roman" w:hAnsi="Times New Roman" w:ascii="Times New Roman"/>
          <w:sz w:val="24"/>
          <w:szCs w:val="24"/>
        </w:rPr>
        <w:t>plaćen po polici osiguranja broj</w:t>
      </w:r>
      <w:r w:rsidR="00932770" w:rsidRPr="009B5B26">
        <w:rPr>
          <w:rFonts w:cs="Times New Roman" w:hAnsi="Times New Roman" w:ascii="Times New Roman"/>
          <w:sz w:val="24"/>
          <w:szCs w:val="24"/>
        </w:rPr>
        <w:t xml:space="preserve"> 372839205, iznos od 2.607,92 kn po </w:t>
      </w:r>
      <w:r w:rsidR="00D60969" w:rsidRPr="009B5B26">
        <w:rPr>
          <w:rFonts w:cs="Times New Roman" w:hAnsi="Times New Roman" w:ascii="Times New Roman"/>
          <w:sz w:val="24"/>
          <w:szCs w:val="24"/>
        </w:rPr>
        <w:t>iz ovršnog postupka</w:t>
      </w:r>
      <w:r w:rsidR="00932770" w:rsidRPr="009B5B26">
        <w:rPr>
          <w:rFonts w:cs="Times New Roman" w:hAnsi="Times New Roman" w:ascii="Times New Roman"/>
          <w:sz w:val="24"/>
          <w:szCs w:val="24"/>
        </w:rPr>
        <w:t xml:space="preserve"> koji se vodio pred Općinskim </w:t>
      </w:r>
      <w:r w:rsidR="00932770" w:rsidRPr="009B5B26">
        <w:rPr>
          <w:rFonts w:cs="Times New Roman" w:hAnsi="Times New Roman" w:ascii="Times New Roman"/>
          <w:sz w:val="24"/>
          <w:szCs w:val="24"/>
        </w:rPr>
        <w:lastRenderedPageBreak/>
        <w:t xml:space="preserve">sudom u Labinu, poslovni broj Ovr-1923/15 te iznos od 19,61 kn na ime kamata Imex banke d.d. Split. </w:t>
      </w:r>
    </w:p>
    <w:p w:rsidRDefault="00F7111C" w:rsidP="009B5B26" w:rsidR="00932770" w:rsidRPr="009B5B26">
      <w:pPr>
        <w:spacing w:lineRule="auto" w:line="240" w:after="0"/>
        <w:ind w:firstLine="708"/>
        <w:jc w:val="both"/>
        <w:rPr>
          <w:rFonts w:cs="Times New Roman" w:hAnsi="Times New Roman" w:ascii="Times New Roman"/>
          <w:sz w:val="24"/>
          <w:szCs w:val="24"/>
        </w:rPr>
      </w:pPr>
      <w:r w:rsidRPr="009B5B26">
        <w:rPr>
          <w:rFonts w:cs="Times New Roman" w:hAnsi="Times New Roman" w:ascii="Times New Roman"/>
          <w:sz w:val="24"/>
          <w:szCs w:val="24"/>
        </w:rPr>
        <w:t>Podn</w:t>
      </w:r>
      <w:r w:rsidR="00932770" w:rsidRPr="009B5B26">
        <w:rPr>
          <w:rFonts w:cs="Times New Roman" w:hAnsi="Times New Roman" w:ascii="Times New Roman"/>
          <w:sz w:val="24"/>
          <w:szCs w:val="24"/>
        </w:rPr>
        <w:t xml:space="preserve">eskom od 13. ožujka 2017 i završnim računom od 10. </w:t>
      </w:r>
      <w:r w:rsidR="00D60969" w:rsidRPr="009B5B26">
        <w:rPr>
          <w:rFonts w:cs="Times New Roman" w:hAnsi="Times New Roman" w:ascii="Times New Roman"/>
          <w:sz w:val="24"/>
          <w:szCs w:val="24"/>
        </w:rPr>
        <w:t>o</w:t>
      </w:r>
      <w:r w:rsidR="00932770" w:rsidRPr="009B5B26">
        <w:rPr>
          <w:rFonts w:cs="Times New Roman" w:hAnsi="Times New Roman" w:ascii="Times New Roman"/>
          <w:sz w:val="24"/>
          <w:szCs w:val="24"/>
        </w:rPr>
        <w:t xml:space="preserve">žujka 2017. </w:t>
      </w:r>
      <w:r w:rsidRPr="009B5B26">
        <w:rPr>
          <w:rFonts w:cs="Times New Roman" w:hAnsi="Times New Roman" w:ascii="Times New Roman"/>
          <w:sz w:val="24"/>
          <w:szCs w:val="24"/>
        </w:rPr>
        <w:t>stečajni upravitelj je obavijestio sud da se na žiro računu stečajne</w:t>
      </w:r>
      <w:r w:rsidR="00932770" w:rsidRPr="009B5B26">
        <w:rPr>
          <w:rFonts w:cs="Times New Roman" w:hAnsi="Times New Roman" w:ascii="Times New Roman"/>
          <w:sz w:val="24"/>
          <w:szCs w:val="24"/>
        </w:rPr>
        <w:t xml:space="preserve"> mase nalazio iznos od 110.643,47  </w:t>
      </w:r>
      <w:r w:rsidRPr="009B5B26">
        <w:rPr>
          <w:rFonts w:cs="Times New Roman" w:hAnsi="Times New Roman" w:ascii="Times New Roman"/>
          <w:sz w:val="24"/>
          <w:szCs w:val="24"/>
        </w:rPr>
        <w:t>kn</w:t>
      </w:r>
      <w:r w:rsidR="00932770" w:rsidRPr="009B5B26">
        <w:rPr>
          <w:rFonts w:cs="Times New Roman" w:hAnsi="Times New Roman" w:ascii="Times New Roman"/>
          <w:sz w:val="24"/>
          <w:szCs w:val="24"/>
        </w:rPr>
        <w:t xml:space="preserve"> ističući pri tom da troškovi stečajnog postupka i ostale obveze stečajne mase iznose ukupno 22.695,48 kn. </w:t>
      </w:r>
      <w:r w:rsidR="00E23A34" w:rsidRPr="009B5B26">
        <w:rPr>
          <w:rFonts w:cs="Times New Roman" w:hAnsi="Times New Roman" w:ascii="Times New Roman"/>
          <w:sz w:val="24"/>
          <w:szCs w:val="24"/>
        </w:rPr>
        <w:t xml:space="preserve">Zato je stečajni upravitelj predložio da se iz raspoloživog iznosa od 87.947,99 kn djelomično namire vjerovnici 1. </w:t>
      </w:r>
      <w:r w:rsidR="00D60969" w:rsidRPr="009B5B26">
        <w:rPr>
          <w:rFonts w:cs="Times New Roman" w:hAnsi="Times New Roman" w:ascii="Times New Roman"/>
          <w:sz w:val="24"/>
          <w:szCs w:val="24"/>
        </w:rPr>
        <w:t>v</w:t>
      </w:r>
      <w:r w:rsidR="00E23A34" w:rsidRPr="009B5B26">
        <w:rPr>
          <w:rFonts w:cs="Times New Roman" w:hAnsi="Times New Roman" w:ascii="Times New Roman"/>
          <w:sz w:val="24"/>
          <w:szCs w:val="24"/>
        </w:rPr>
        <w:t>išeg isplatnog reda.</w:t>
      </w:r>
    </w:p>
    <w:p w:rsidRDefault="00E23A34" w:rsidP="009B5B26" w:rsidR="00E23A34" w:rsidRPr="009B5B26">
      <w:pPr>
        <w:spacing w:lineRule="auto" w:line="240" w:after="0"/>
        <w:ind w:firstLine="708"/>
        <w:jc w:val="both"/>
        <w:rPr>
          <w:rFonts w:cs="Times New Roman" w:hAnsi="Times New Roman" w:ascii="Times New Roman"/>
          <w:sz w:val="24"/>
          <w:szCs w:val="24"/>
        </w:rPr>
      </w:pPr>
      <w:r w:rsidRPr="009B5B26">
        <w:rPr>
          <w:rFonts w:cs="Times New Roman" w:hAnsi="Times New Roman" w:ascii="Times New Roman"/>
          <w:sz w:val="24"/>
          <w:szCs w:val="24"/>
        </w:rPr>
        <w:t>S obzirom na to da se iz stečajne mase najprije namiruju troškovi stečajnog postupka i ostale obveze stečajne mase (čl. 154. st. 1. Stečajnog zakona – „Narodne novine“ broj 71/15; dalje: SZ), ovaj sud je prihvatio prijedlog stečajnog upravitelja da se od raspoloživog iznosa stečajne mase u visini od 110.643,47 kn najprije namire obveze stečajne mase te da se ostalim raspoloživim iznosom (87.947,99 kn) djelomično namire utvrđene tražbine vjerovnika prvog višeg isplatnog reda. Pri tom se napominje da</w:t>
      </w:r>
      <w:r w:rsidR="00D60969" w:rsidRPr="009B5B26">
        <w:rPr>
          <w:rFonts w:cs="Times New Roman" w:hAnsi="Times New Roman" w:ascii="Times New Roman"/>
          <w:sz w:val="24"/>
          <w:szCs w:val="24"/>
        </w:rPr>
        <w:t xml:space="preserve"> je stečajni upravitelj praviln</w:t>
      </w:r>
      <w:r w:rsidRPr="009B5B26">
        <w:rPr>
          <w:rFonts w:cs="Times New Roman" w:hAnsi="Times New Roman" w:ascii="Times New Roman"/>
          <w:sz w:val="24"/>
          <w:szCs w:val="24"/>
        </w:rPr>
        <w:t>o obračunao troškove stečajnog postupka i ostale</w:t>
      </w:r>
      <w:r w:rsidR="00D60969" w:rsidRPr="009B5B26">
        <w:rPr>
          <w:rFonts w:cs="Times New Roman" w:hAnsi="Times New Roman" w:ascii="Times New Roman"/>
          <w:sz w:val="24"/>
          <w:szCs w:val="24"/>
        </w:rPr>
        <w:t xml:space="preserve"> </w:t>
      </w:r>
      <w:r w:rsidRPr="009B5B26">
        <w:rPr>
          <w:rFonts w:cs="Times New Roman" w:hAnsi="Times New Roman" w:ascii="Times New Roman"/>
          <w:sz w:val="24"/>
          <w:szCs w:val="24"/>
        </w:rPr>
        <w:t>obveze stečajne mase koji se odno</w:t>
      </w:r>
      <w:r w:rsidR="00D60969" w:rsidRPr="009B5B26">
        <w:rPr>
          <w:rFonts w:cs="Times New Roman" w:hAnsi="Times New Roman" w:ascii="Times New Roman"/>
          <w:sz w:val="24"/>
          <w:szCs w:val="24"/>
        </w:rPr>
        <w:t>se na nagradu stečajnom upravit</w:t>
      </w:r>
      <w:r w:rsidRPr="009B5B26">
        <w:rPr>
          <w:rFonts w:cs="Times New Roman" w:hAnsi="Times New Roman" w:ascii="Times New Roman"/>
          <w:sz w:val="24"/>
          <w:szCs w:val="24"/>
        </w:rPr>
        <w:t>e</w:t>
      </w:r>
      <w:r w:rsidR="00D60969" w:rsidRPr="009B5B26">
        <w:rPr>
          <w:rFonts w:cs="Times New Roman" w:hAnsi="Times New Roman" w:ascii="Times New Roman"/>
          <w:sz w:val="24"/>
          <w:szCs w:val="24"/>
        </w:rPr>
        <w:t>lj</w:t>
      </w:r>
      <w:r w:rsidRPr="009B5B26">
        <w:rPr>
          <w:rFonts w:cs="Times New Roman" w:hAnsi="Times New Roman" w:ascii="Times New Roman"/>
          <w:sz w:val="24"/>
          <w:szCs w:val="24"/>
        </w:rPr>
        <w:t xml:space="preserve">u (koja je rješenjem ovog suda poslovni broj St-1481/16-6 od 27. </w:t>
      </w:r>
      <w:r w:rsidR="00D60969" w:rsidRPr="009B5B26">
        <w:rPr>
          <w:rFonts w:cs="Times New Roman" w:hAnsi="Times New Roman" w:ascii="Times New Roman"/>
          <w:sz w:val="24"/>
          <w:szCs w:val="24"/>
        </w:rPr>
        <w:t>t</w:t>
      </w:r>
      <w:r w:rsidRPr="009B5B26">
        <w:rPr>
          <w:rFonts w:cs="Times New Roman" w:hAnsi="Times New Roman" w:ascii="Times New Roman"/>
          <w:sz w:val="24"/>
          <w:szCs w:val="24"/>
        </w:rPr>
        <w:t xml:space="preserve">ravnja 2017. </w:t>
      </w:r>
      <w:r w:rsidR="00D60969" w:rsidRPr="009B5B26">
        <w:rPr>
          <w:rFonts w:cs="Times New Roman" w:hAnsi="Times New Roman" w:ascii="Times New Roman"/>
          <w:sz w:val="24"/>
          <w:szCs w:val="24"/>
        </w:rPr>
        <w:t>odmjerena</w:t>
      </w:r>
      <w:r w:rsidRPr="009B5B26">
        <w:rPr>
          <w:rFonts w:cs="Times New Roman" w:hAnsi="Times New Roman" w:ascii="Times New Roman"/>
          <w:sz w:val="24"/>
          <w:szCs w:val="24"/>
        </w:rPr>
        <w:t xml:space="preserve"> u iznosu od 17.300,64 kn bruto) te troškovi stečajnog postupka </w:t>
      </w:r>
      <w:r w:rsidR="004A70A6" w:rsidRPr="009B5B26">
        <w:rPr>
          <w:rFonts w:cs="Times New Roman" w:hAnsi="Times New Roman" w:ascii="Times New Roman"/>
          <w:sz w:val="24"/>
          <w:szCs w:val="24"/>
        </w:rPr>
        <w:t>u iznosu od 5.394,84 kn (koji obuhvaćaju troškove objave oglasa u Narodnim novinama, materijalne i putne troškove stečajnog upravitelja te troškove platnog prometa i zatvaranja računa, a prema specifikaciji stečajnog upravitelja iz završnog računa).</w:t>
      </w:r>
      <w:r w:rsidR="00D60969" w:rsidRPr="009B5B26">
        <w:rPr>
          <w:rFonts w:cs="Times New Roman" w:hAnsi="Times New Roman" w:ascii="Times New Roman"/>
          <w:sz w:val="24"/>
          <w:szCs w:val="24"/>
        </w:rPr>
        <w:t xml:space="preserve"> Stečajni upravitelj je u privitku završnog računa dostavio i dokaze o nastalim troškovima stečajnog postupka pa je ovaj sud te troškove ocijenio osnovanim, realnim i opravdanim za obavljanje dužnosti koja je stečajnom upravitelju povjerena.</w:t>
      </w:r>
      <w:r w:rsidR="004A70A6" w:rsidRPr="009B5B26">
        <w:rPr>
          <w:rFonts w:cs="Times New Roman" w:hAnsi="Times New Roman" w:ascii="Times New Roman"/>
          <w:sz w:val="24"/>
          <w:szCs w:val="24"/>
        </w:rPr>
        <w:t xml:space="preserve"> </w:t>
      </w:r>
    </w:p>
    <w:p w:rsidRDefault="004A70A6" w:rsidP="009B5B26" w:rsidR="004A70A6" w:rsidRPr="009B5B26">
      <w:pPr>
        <w:spacing w:lineRule="auto" w:line="240" w:after="0"/>
        <w:ind w:firstLine="708"/>
        <w:jc w:val="both"/>
        <w:rPr>
          <w:rFonts w:cs="Times New Roman" w:hAnsi="Times New Roman" w:ascii="Times New Roman"/>
          <w:sz w:val="24"/>
          <w:szCs w:val="24"/>
        </w:rPr>
      </w:pPr>
      <w:r w:rsidRPr="009B5B26">
        <w:rPr>
          <w:rFonts w:cs="Times New Roman" w:hAnsi="Times New Roman" w:ascii="Times New Roman"/>
          <w:sz w:val="24"/>
          <w:szCs w:val="24"/>
        </w:rPr>
        <w:t xml:space="preserve">Uvidom u spis ovog suda poslovni broj St-145/13 utvrđeno je da su rješenjem od 1. </w:t>
      </w:r>
      <w:r w:rsidR="00D60969" w:rsidRPr="009B5B26">
        <w:rPr>
          <w:rFonts w:cs="Times New Roman" w:hAnsi="Times New Roman" w:ascii="Times New Roman"/>
          <w:sz w:val="24"/>
          <w:szCs w:val="24"/>
        </w:rPr>
        <w:t>s</w:t>
      </w:r>
      <w:r w:rsidRPr="009B5B26">
        <w:rPr>
          <w:rFonts w:cs="Times New Roman" w:hAnsi="Times New Roman" w:ascii="Times New Roman"/>
          <w:sz w:val="24"/>
          <w:szCs w:val="24"/>
        </w:rPr>
        <w:t xml:space="preserve">rpnja 2013. </w:t>
      </w:r>
      <w:r w:rsidR="00D60969" w:rsidRPr="009B5B26">
        <w:rPr>
          <w:rFonts w:cs="Times New Roman" w:hAnsi="Times New Roman" w:ascii="Times New Roman"/>
          <w:sz w:val="24"/>
          <w:szCs w:val="24"/>
        </w:rPr>
        <w:t>u</w:t>
      </w:r>
      <w:r w:rsidRPr="009B5B26">
        <w:rPr>
          <w:rFonts w:cs="Times New Roman" w:hAnsi="Times New Roman" w:ascii="Times New Roman"/>
          <w:sz w:val="24"/>
          <w:szCs w:val="24"/>
        </w:rPr>
        <w:t>tvrđene tražbine vjerovnika prvog višeg isplatnog reda i to ŽELJKA VERI</w:t>
      </w:r>
      <w:r w:rsidR="00D60969" w:rsidRPr="009B5B26">
        <w:rPr>
          <w:rFonts w:cs="Times New Roman" w:hAnsi="Times New Roman" w:ascii="Times New Roman"/>
          <w:sz w:val="24"/>
          <w:szCs w:val="24"/>
        </w:rPr>
        <w:t>B</w:t>
      </w:r>
      <w:r w:rsidRPr="009B5B26">
        <w:rPr>
          <w:rFonts w:cs="Times New Roman" w:hAnsi="Times New Roman" w:ascii="Times New Roman"/>
          <w:sz w:val="24"/>
          <w:szCs w:val="24"/>
        </w:rPr>
        <w:t>A, Labin, K.Kranjca 9/2 u iznosu od 97.238,85 kn, IVICE BENŠEK</w:t>
      </w:r>
      <w:r w:rsidR="00D60969" w:rsidRPr="009B5B26">
        <w:rPr>
          <w:rFonts w:cs="Times New Roman" w:hAnsi="Times New Roman" w:ascii="Times New Roman"/>
          <w:sz w:val="24"/>
          <w:szCs w:val="24"/>
        </w:rPr>
        <w:t>A, Labin, Ul</w:t>
      </w:r>
      <w:r w:rsidRPr="009B5B26">
        <w:rPr>
          <w:rFonts w:cs="Times New Roman" w:hAnsi="Times New Roman" w:ascii="Times New Roman"/>
          <w:sz w:val="24"/>
          <w:szCs w:val="24"/>
        </w:rPr>
        <w:t>.Slobode 9, u iznosu od 150.842,08 kn i Republike Hrvatske u iznosu od 130.548,46 kn.</w:t>
      </w:r>
    </w:p>
    <w:p w:rsidRDefault="00F7111C" w:rsidP="009B5B26" w:rsidR="00F7111C" w:rsidRPr="009B5B26">
      <w:pPr>
        <w:spacing w:lineRule="auto" w:line="240" w:after="0"/>
        <w:ind w:firstLine="708"/>
        <w:jc w:val="both"/>
        <w:rPr>
          <w:rFonts w:cs="Times New Roman" w:hAnsi="Times New Roman" w:ascii="Times New Roman"/>
          <w:sz w:val="24"/>
          <w:szCs w:val="24"/>
        </w:rPr>
      </w:pPr>
      <w:r w:rsidRPr="009B5B26">
        <w:rPr>
          <w:rFonts w:cs="Times New Roman" w:hAnsi="Times New Roman" w:ascii="Times New Roman"/>
          <w:sz w:val="24"/>
          <w:szCs w:val="24"/>
        </w:rPr>
        <w:t xml:space="preserve">Stečajni vjerovnici istoga isplatnog reda namiruju se razmjerno </w:t>
      </w:r>
      <w:r w:rsidR="004A70A6" w:rsidRPr="009B5B26">
        <w:rPr>
          <w:rFonts w:cs="Times New Roman" w:hAnsi="Times New Roman" w:ascii="Times New Roman"/>
          <w:sz w:val="24"/>
          <w:szCs w:val="24"/>
        </w:rPr>
        <w:t>veličini svojih tražbina (čl. 137</w:t>
      </w:r>
      <w:r w:rsidRPr="009B5B26">
        <w:rPr>
          <w:rFonts w:cs="Times New Roman" w:hAnsi="Times New Roman" w:ascii="Times New Roman"/>
          <w:sz w:val="24"/>
          <w:szCs w:val="24"/>
        </w:rPr>
        <w:t>. st. 2. SZ-a), a postotak iznosa u kojem će se namiriti vjerovnici prvog višeg</w:t>
      </w:r>
      <w:r w:rsidR="002D1EC8" w:rsidRPr="009B5B26">
        <w:rPr>
          <w:rFonts w:cs="Times New Roman" w:hAnsi="Times New Roman" w:ascii="Times New Roman"/>
          <w:sz w:val="24"/>
          <w:szCs w:val="24"/>
        </w:rPr>
        <w:t xml:space="preserve"> isplatnog reda iznosi 23,23 </w:t>
      </w:r>
      <w:r w:rsidRPr="009B5B26">
        <w:rPr>
          <w:rFonts w:cs="Times New Roman" w:hAnsi="Times New Roman" w:ascii="Times New Roman"/>
          <w:sz w:val="24"/>
          <w:szCs w:val="24"/>
        </w:rPr>
        <w:t>% (ukupa</w:t>
      </w:r>
      <w:r w:rsidR="00D60969" w:rsidRPr="009B5B26">
        <w:rPr>
          <w:rFonts w:cs="Times New Roman" w:hAnsi="Times New Roman" w:ascii="Times New Roman"/>
          <w:sz w:val="24"/>
          <w:szCs w:val="24"/>
        </w:rPr>
        <w:t>n iznos raspoloživih sredstava od</w:t>
      </w:r>
      <w:r w:rsidR="002D1EC8" w:rsidRPr="009B5B26">
        <w:rPr>
          <w:rFonts w:cs="Times New Roman" w:hAnsi="Times New Roman" w:ascii="Times New Roman"/>
          <w:sz w:val="24"/>
          <w:szCs w:val="24"/>
        </w:rPr>
        <w:t xml:space="preserve"> 87.947,99</w:t>
      </w:r>
      <w:r w:rsidRPr="009B5B26">
        <w:rPr>
          <w:rFonts w:cs="Times New Roman" w:hAnsi="Times New Roman" w:ascii="Times New Roman"/>
          <w:sz w:val="24"/>
          <w:szCs w:val="24"/>
        </w:rPr>
        <w:t>/ ukupan iznos tražb</w:t>
      </w:r>
      <w:r w:rsidR="00D60969" w:rsidRPr="009B5B26">
        <w:rPr>
          <w:rFonts w:cs="Times New Roman" w:hAnsi="Times New Roman" w:ascii="Times New Roman"/>
          <w:sz w:val="24"/>
          <w:szCs w:val="24"/>
        </w:rPr>
        <w:t xml:space="preserve">ina prvog višeg isplatnog reda od </w:t>
      </w:r>
      <w:r w:rsidR="002D1EC8" w:rsidRPr="009B5B26">
        <w:rPr>
          <w:rFonts w:cs="Times New Roman" w:hAnsi="Times New Roman" w:ascii="Times New Roman"/>
          <w:sz w:val="24"/>
          <w:szCs w:val="24"/>
        </w:rPr>
        <w:t xml:space="preserve">378.629,39 </w:t>
      </w:r>
      <w:r w:rsidRPr="009B5B26">
        <w:rPr>
          <w:rFonts w:cs="Times New Roman" w:hAnsi="Times New Roman" w:ascii="Times New Roman"/>
          <w:sz w:val="24"/>
          <w:szCs w:val="24"/>
        </w:rPr>
        <w:t>kn), a kako je to predložio i stečajni upravitelj prijedlogom za naknadnu diobu.</w:t>
      </w:r>
    </w:p>
    <w:p w:rsidRDefault="00F7111C" w:rsidP="009B5B26" w:rsidR="00F7111C" w:rsidRPr="009B5B26">
      <w:pPr>
        <w:spacing w:lineRule="auto" w:line="240" w:after="0"/>
        <w:ind w:firstLine="708"/>
        <w:jc w:val="both"/>
        <w:rPr>
          <w:rFonts w:cs="Times New Roman" w:hAnsi="Times New Roman" w:ascii="Times New Roman"/>
          <w:sz w:val="24"/>
          <w:szCs w:val="24"/>
        </w:rPr>
      </w:pPr>
      <w:r w:rsidRPr="009B5B26">
        <w:rPr>
          <w:rFonts w:cs="Times New Roman" w:hAnsi="Times New Roman" w:ascii="Times New Roman"/>
          <w:sz w:val="24"/>
          <w:szCs w:val="24"/>
        </w:rPr>
        <w:t>Slijedom nave</w:t>
      </w:r>
      <w:r w:rsidR="002D1EC8" w:rsidRPr="009B5B26">
        <w:rPr>
          <w:rFonts w:cs="Times New Roman" w:hAnsi="Times New Roman" w:ascii="Times New Roman"/>
          <w:sz w:val="24"/>
          <w:szCs w:val="24"/>
        </w:rPr>
        <w:t>denog, primjenom odredbe čl. 273</w:t>
      </w:r>
      <w:r w:rsidRPr="009B5B26">
        <w:rPr>
          <w:rFonts w:cs="Times New Roman" w:hAnsi="Times New Roman" w:ascii="Times New Roman"/>
          <w:sz w:val="24"/>
          <w:szCs w:val="24"/>
        </w:rPr>
        <w:t>. st. 3. SZ-a riješeno je kao u točkama I. i II. izreke ovog rješenja.</w:t>
      </w:r>
    </w:p>
    <w:p w:rsidRDefault="00F7111C" w:rsidP="009B5B26" w:rsidR="009B5B26">
      <w:pPr>
        <w:spacing w:lineRule="auto" w:line="240" w:after="0"/>
        <w:ind w:firstLine="708"/>
        <w:jc w:val="both"/>
        <w:rPr>
          <w:rFonts w:cs="Times New Roman" w:hAnsi="Times New Roman" w:ascii="Times New Roman"/>
          <w:sz w:val="24"/>
          <w:szCs w:val="24"/>
        </w:rPr>
      </w:pPr>
      <w:r w:rsidRPr="009B5B26">
        <w:rPr>
          <w:rFonts w:cs="Times New Roman" w:hAnsi="Times New Roman" w:ascii="Times New Roman"/>
          <w:sz w:val="24"/>
          <w:szCs w:val="24"/>
        </w:rPr>
        <w:t>Odluke iz točke III. i IV. izreke rješenja dones</w:t>
      </w:r>
      <w:r w:rsidR="002D1EC8" w:rsidRPr="009B5B26">
        <w:rPr>
          <w:rFonts w:cs="Times New Roman" w:hAnsi="Times New Roman" w:ascii="Times New Roman"/>
          <w:sz w:val="24"/>
          <w:szCs w:val="24"/>
        </w:rPr>
        <w:t>ene su primjenom odredbe čl. 274</w:t>
      </w:r>
      <w:r w:rsidRPr="009B5B26">
        <w:rPr>
          <w:rFonts w:cs="Times New Roman" w:hAnsi="Times New Roman" w:ascii="Times New Roman"/>
          <w:sz w:val="24"/>
          <w:szCs w:val="24"/>
        </w:rPr>
        <w:t>.</w:t>
      </w:r>
      <w:r w:rsidR="002D1EC8" w:rsidRPr="009B5B26">
        <w:rPr>
          <w:rFonts w:cs="Times New Roman" w:hAnsi="Times New Roman" w:ascii="Times New Roman"/>
          <w:sz w:val="24"/>
          <w:szCs w:val="24"/>
        </w:rPr>
        <w:t xml:space="preserve"> I 283. St. 1.</w:t>
      </w:r>
      <w:r w:rsidRPr="009B5B26">
        <w:rPr>
          <w:rFonts w:cs="Times New Roman" w:hAnsi="Times New Roman" w:ascii="Times New Roman"/>
          <w:sz w:val="24"/>
          <w:szCs w:val="24"/>
        </w:rPr>
        <w:t xml:space="preserve"> SZ-a.</w:t>
      </w:r>
    </w:p>
    <w:p w:rsidRDefault="00F7111C" w:rsidP="009B5B26" w:rsidR="00A57E88" w:rsidRPr="009B5B26">
      <w:pPr>
        <w:spacing w:lineRule="auto" w:line="240" w:after="0"/>
        <w:ind w:firstLine="708"/>
        <w:jc w:val="both"/>
        <w:rPr>
          <w:rFonts w:cs="Times New Roman" w:hAnsi="Times New Roman" w:ascii="Times New Roman"/>
          <w:sz w:val="24"/>
          <w:szCs w:val="24"/>
        </w:rPr>
      </w:pPr>
      <w:r w:rsidRPr="009B5B26">
        <w:rPr>
          <w:rFonts w:cs="Times New Roman" w:hAnsi="Times New Roman" w:ascii="Times New Roman"/>
          <w:sz w:val="24"/>
          <w:szCs w:val="24"/>
        </w:rPr>
        <w:t xml:space="preserve"> </w:t>
      </w:r>
    </w:p>
    <w:p w:rsidRDefault="002D1EC8" w:rsidP="009B5B26" w:rsidR="00A306FD" w:rsidRPr="009B5B26">
      <w:pPr>
        <w:spacing w:lineRule="auto" w:line="240" w:after="0"/>
        <w:jc w:val="center"/>
        <w:rPr>
          <w:rFonts w:cs="Times New Roman" w:hAnsi="Times New Roman" w:ascii="Times New Roman"/>
          <w:sz w:val="24"/>
          <w:szCs w:val="24"/>
        </w:rPr>
      </w:pPr>
      <w:r w:rsidRPr="009B5B26">
        <w:rPr>
          <w:rFonts w:cs="Times New Roman" w:hAnsi="Times New Roman" w:ascii="Times New Roman"/>
          <w:sz w:val="24"/>
          <w:szCs w:val="24"/>
        </w:rPr>
        <w:t>U Rijeci 27. travnja</w:t>
      </w:r>
      <w:r w:rsidR="00563641" w:rsidRPr="009B5B26">
        <w:rPr>
          <w:rFonts w:cs="Times New Roman" w:hAnsi="Times New Roman" w:ascii="Times New Roman"/>
          <w:sz w:val="24"/>
          <w:szCs w:val="24"/>
        </w:rPr>
        <w:t xml:space="preserve"> 2017</w:t>
      </w:r>
      <w:r w:rsidR="00A306FD" w:rsidRPr="009B5B26">
        <w:rPr>
          <w:rFonts w:cs="Times New Roman" w:hAnsi="Times New Roman" w:ascii="Times New Roman"/>
          <w:sz w:val="24"/>
          <w:szCs w:val="24"/>
        </w:rPr>
        <w:t>.</w:t>
      </w:r>
    </w:p>
    <w:p w:rsidRDefault="009B5B26" w:rsidP="009B5B26" w:rsidR="009B5B26">
      <w:pPr>
        <w:spacing w:lineRule="auto" w:line="240" w:after="0"/>
        <w:jc w:val="right"/>
        <w:rPr>
          <w:rFonts w:cs="Times New Roman" w:hAnsi="Times New Roman" w:ascii="Times New Roman"/>
          <w:sz w:val="24"/>
          <w:szCs w:val="24"/>
        </w:rPr>
      </w:pPr>
    </w:p>
    <w:p w:rsidRDefault="009B5B26" w:rsidP="009B5B26" w:rsidR="00A306FD" w:rsidRPr="009B5B26">
      <w:pPr>
        <w:spacing w:lineRule="auto" w:line="240" w:after="0"/>
        <w:ind w:left="7080"/>
        <w:rPr>
          <w:rFonts w:cs="Times New Roman" w:hAnsi="Times New Roman" w:ascii="Times New Roman"/>
          <w:sz w:val="24"/>
          <w:szCs w:val="24"/>
        </w:rPr>
      </w:pPr>
      <w:r>
        <w:rPr>
          <w:rFonts w:cs="Times New Roman" w:hAnsi="Times New Roman" w:ascii="Times New Roman"/>
          <w:sz w:val="24"/>
          <w:szCs w:val="24"/>
        </w:rPr>
        <w:t xml:space="preserve">    </w:t>
      </w:r>
      <w:r w:rsidR="00563641" w:rsidRPr="009B5B26">
        <w:rPr>
          <w:rFonts w:cs="Times New Roman" w:hAnsi="Times New Roman" w:ascii="Times New Roman"/>
          <w:sz w:val="24"/>
          <w:szCs w:val="24"/>
        </w:rPr>
        <w:t>S</w:t>
      </w:r>
      <w:r w:rsidR="00B36381" w:rsidRPr="009B5B26">
        <w:rPr>
          <w:rFonts w:cs="Times New Roman" w:hAnsi="Times New Roman" w:ascii="Times New Roman"/>
          <w:sz w:val="24"/>
          <w:szCs w:val="24"/>
        </w:rPr>
        <w:t>utkinja</w:t>
      </w:r>
    </w:p>
    <w:p w:rsidRDefault="00B36381" w:rsidP="009B5B26" w:rsidR="00A306FD" w:rsidRPr="009B5B26">
      <w:pPr>
        <w:spacing w:lineRule="auto" w:line="240" w:after="0"/>
        <w:ind w:left="7080"/>
        <w:rPr>
          <w:rFonts w:cs="Times New Roman" w:hAnsi="Times New Roman" w:ascii="Times New Roman"/>
          <w:sz w:val="24"/>
          <w:szCs w:val="24"/>
        </w:rPr>
      </w:pPr>
      <w:r w:rsidRPr="009B5B26">
        <w:rPr>
          <w:rFonts w:cs="Times New Roman" w:hAnsi="Times New Roman" w:ascii="Times New Roman"/>
          <w:sz w:val="24"/>
          <w:szCs w:val="24"/>
        </w:rPr>
        <w:t>Ema Brdovčak</w:t>
      </w:r>
    </w:p>
    <w:p w:rsidRDefault="009B5B26" w:rsidP="009B5B26" w:rsidR="009B5B26">
      <w:pPr>
        <w:spacing w:lineRule="auto" w:line="240" w:after="0"/>
        <w:rPr>
          <w:rFonts w:cs="Times New Roman" w:hAnsi="Times New Roman" w:ascii="Times New Roman"/>
          <w:sz w:val="24"/>
          <w:szCs w:val="24"/>
        </w:rPr>
      </w:pPr>
    </w:p>
    <w:p w:rsidRDefault="009B5B26" w:rsidP="009B5B26" w:rsidR="009B5B26">
      <w:pPr>
        <w:spacing w:lineRule="auto" w:line="240" w:after="0"/>
        <w:rPr>
          <w:rFonts w:cs="Times New Roman" w:hAnsi="Times New Roman" w:ascii="Times New Roman"/>
          <w:sz w:val="24"/>
          <w:szCs w:val="24"/>
        </w:rPr>
      </w:pPr>
    </w:p>
    <w:p w:rsidRDefault="009B5B26" w:rsidP="009B5B26" w:rsidR="009B5B26">
      <w:pPr>
        <w:spacing w:lineRule="auto" w:line="240" w:after="0"/>
        <w:rPr>
          <w:rFonts w:cs="Times New Roman" w:hAnsi="Times New Roman" w:ascii="Times New Roman"/>
          <w:sz w:val="24"/>
          <w:szCs w:val="24"/>
        </w:rPr>
      </w:pPr>
    </w:p>
    <w:p w:rsidRDefault="009B5B26" w:rsidP="009B5B26" w:rsidR="009B5B26">
      <w:pPr>
        <w:spacing w:lineRule="auto" w:line="240" w:after="0"/>
        <w:rPr>
          <w:rFonts w:cs="Times New Roman" w:hAnsi="Times New Roman" w:ascii="Times New Roman"/>
          <w:sz w:val="24"/>
          <w:szCs w:val="24"/>
        </w:rPr>
      </w:pPr>
    </w:p>
    <w:p w:rsidRDefault="00EC1DAB" w:rsidP="009B5B26" w:rsidR="00EC1DAB">
      <w:pPr>
        <w:spacing w:lineRule="auto" w:line="240" w:after="0"/>
        <w:rPr>
          <w:rFonts w:cs="Times New Roman" w:hAnsi="Times New Roman" w:ascii="Times New Roman"/>
          <w:sz w:val="24"/>
          <w:szCs w:val="24"/>
        </w:rPr>
      </w:pPr>
    </w:p>
    <w:p w:rsidRDefault="007875E0" w:rsidP="009B5B26" w:rsidR="007875E0" w:rsidRPr="009B5B26">
      <w:pPr>
        <w:spacing w:lineRule="auto" w:line="240" w:after="0"/>
        <w:rPr>
          <w:rFonts w:cs="Times New Roman" w:hAnsi="Times New Roman" w:ascii="Times New Roman"/>
          <w:sz w:val="24"/>
          <w:szCs w:val="24"/>
        </w:rPr>
      </w:pPr>
      <w:r w:rsidRPr="009B5B26">
        <w:rPr>
          <w:rFonts w:cs="Times New Roman" w:hAnsi="Times New Roman" w:ascii="Times New Roman"/>
          <w:sz w:val="24"/>
          <w:szCs w:val="24"/>
        </w:rPr>
        <w:t>UPUTA O PRAVOM LIJEKU</w:t>
      </w:r>
    </w:p>
    <w:p w:rsidRDefault="007875E0" w:rsidP="009B5B26" w:rsidR="007875E0" w:rsidRPr="009B5B26">
      <w:pPr>
        <w:spacing w:lineRule="auto" w:line="240" w:after="0"/>
        <w:ind w:firstLine="708"/>
        <w:jc w:val="both"/>
        <w:rPr>
          <w:rFonts w:cs="Times New Roman" w:hAnsi="Times New Roman" w:ascii="Times New Roman"/>
          <w:sz w:val="24"/>
          <w:szCs w:val="24"/>
        </w:rPr>
      </w:pPr>
      <w:r w:rsidRPr="009B5B26">
        <w:rPr>
          <w:rFonts w:cs="Times New Roman" w:hAnsi="Times New Roman" w:ascii="Times New Roman"/>
          <w:sz w:val="24"/>
          <w:szCs w:val="24"/>
        </w:rPr>
        <w:t>Vjerovnici mogu stečajnom sucu podnijeti prigovor na popis tražbina koje se uzimaju u obzir pri diobi u roku od osam dana nakon isteka roka od petnaest dana od javne objave zbroja tražbina i raspoloživog iznosa iz stečajne mase koji će se raspodijeliti. O pri</w:t>
      </w:r>
      <w:r w:rsidR="002D1EC8" w:rsidRPr="009B5B26">
        <w:rPr>
          <w:rFonts w:cs="Times New Roman" w:hAnsi="Times New Roman" w:ascii="Times New Roman"/>
          <w:sz w:val="24"/>
          <w:szCs w:val="24"/>
        </w:rPr>
        <w:t>govoru odlučuje stečajni sudac</w:t>
      </w:r>
      <w:r w:rsidRPr="009B5B26">
        <w:rPr>
          <w:rFonts w:cs="Times New Roman" w:hAnsi="Times New Roman" w:ascii="Times New Roman"/>
          <w:sz w:val="24"/>
          <w:szCs w:val="24"/>
        </w:rPr>
        <w:t>.</w:t>
      </w:r>
    </w:p>
    <w:sectPr w:rsidSect="009B5B26" w:rsidR="007875E0" w:rsidRPr="009B5B26">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5B26" w:rsidP="009B5B26" w:rsidR="009B5B26">
      <w:pPr>
        <w:spacing w:lineRule="auto" w:line="240" w:after="0"/>
      </w:pPr>
      <w:r>
        <w:separator/>
      </w:r>
    </w:p>
  </w:endnote>
  <w:endnote w:id="0" w:type="continuationSeparator">
    <w:p w:rsidRDefault="009B5B26" w:rsidP="009B5B26" w:rsidR="009B5B2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1516658"/>
      <w:docPartObj>
        <w:docPartGallery w:val="Page Numbers (Bottom of Page)"/>
        <w:docPartUnique/>
      </w:docPartObj>
    </w:sdtPr>
    <w:sdtEndPr/>
    <w:sdtContent>
      <w:p w:rsidRDefault="009B5B26" w:rsidR="009B5B26">
        <w:pPr>
          <w:pStyle w:val="Podnoje"/>
          <w:jc w:val="center"/>
        </w:pPr>
        <w:r>
          <w:fldChar w:fldCharType="begin"/>
        </w:r>
        <w:r>
          <w:instrText>PAGE   \* MERGEFORMAT</w:instrText>
        </w:r>
        <w:r>
          <w:fldChar w:fldCharType="separate"/>
        </w:r>
        <w:r w:rsidR="008A2BCC">
          <w:rPr>
            <w:noProof/>
          </w:rPr>
          <w:t>2</w:t>
        </w:r>
        <w:r>
          <w:fldChar w:fldCharType="end"/>
        </w:r>
      </w:p>
    </w:sdtContent>
  </w:sdt>
  <w:p w:rsidRDefault="009B5B26" w:rsidR="009B5B2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5B26" w:rsidP="009B5B26" w:rsidR="009B5B26">
      <w:pPr>
        <w:spacing w:lineRule="auto" w:line="240" w:after="0"/>
      </w:pPr>
      <w:r>
        <w:separator/>
      </w:r>
    </w:p>
  </w:footnote>
  <w:footnote w:id="0" w:type="continuationSeparator">
    <w:p w:rsidRDefault="009B5B26" w:rsidP="009B5B26" w:rsidR="009B5B2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5B26" w:rsidP="009B5B26" w:rsidR="009B5B26" w:rsidRPr="009B5B26">
    <w:pPr>
      <w:spacing w:lineRule="auto" w:line="240" w:after="0"/>
      <w:jc w:val="right"/>
      <w:rPr>
        <w:rFonts w:cs="Times New Roman" w:hAnsi="Times New Roman" w:ascii="Times New Roman"/>
        <w:sz w:val="24"/>
        <w:szCs w:val="24"/>
      </w:rPr>
    </w:pPr>
    <w:r w:rsidRPr="009B5B26">
      <w:rPr>
        <w:rFonts w:cs="Times New Roman" w:hAnsi="Times New Roman" w:ascii="Times New Roman"/>
        <w:sz w:val="24"/>
        <w:szCs w:val="24"/>
      </w:rPr>
      <w:tab/>
    </w:r>
    <w:r w:rsidRPr="009B5B26">
      <w:rPr>
        <w:rFonts w:cs="Times New Roman" w:hAnsi="Times New Roman" w:ascii="Times New Roman"/>
        <w:sz w:val="24"/>
        <w:szCs w:val="24"/>
      </w:rPr>
      <w:tab/>
    </w:r>
    <w:r w:rsidRPr="009B5B26">
      <w:rPr>
        <w:rFonts w:cs="Times New Roman" w:hAnsi="Times New Roman" w:ascii="Times New Roman"/>
        <w:sz w:val="24"/>
        <w:szCs w:val="24"/>
      </w:rPr>
      <w:tab/>
    </w:r>
    <w:r w:rsidRPr="009B5B26">
      <w:rPr>
        <w:rFonts w:cs="Times New Roman" w:hAnsi="Times New Roman" w:ascii="Times New Roman"/>
        <w:sz w:val="24"/>
        <w:szCs w:val="24"/>
      </w:rPr>
      <w:tab/>
    </w:r>
    <w:r w:rsidRPr="009B5B26">
      <w:rPr>
        <w:rFonts w:cs="Times New Roman" w:hAnsi="Times New Roman" w:ascii="Times New Roman"/>
        <w:sz w:val="24"/>
        <w:szCs w:val="24"/>
      </w:rPr>
      <w:tab/>
    </w:r>
    <w:r w:rsidRPr="009B5B26">
      <w:rPr>
        <w:rFonts w:cs="Times New Roman" w:hAnsi="Times New Roman" w:ascii="Times New Roman"/>
        <w:sz w:val="24"/>
        <w:szCs w:val="24"/>
      </w:rPr>
      <w:tab/>
    </w:r>
    <w:r w:rsidRPr="009B5B26">
      <w:rPr>
        <w:rFonts w:cs="Times New Roman" w:hAnsi="Times New Roman" w:ascii="Times New Roman"/>
        <w:sz w:val="24"/>
        <w:szCs w:val="24"/>
      </w:rPr>
      <w:tab/>
    </w:r>
    <w:r w:rsidRPr="009B5B26">
      <w:rPr>
        <w:rFonts w:cs="Times New Roman" w:hAnsi="Times New Roman" w:ascii="Times New Roman"/>
        <w:sz w:val="24"/>
        <w:szCs w:val="24"/>
      </w:rPr>
      <w:tab/>
    </w:r>
    <w:r w:rsidRPr="009B5B26">
      <w:rPr>
        <w:rFonts w:cs="Times New Roman" w:hAnsi="Times New Roman" w:ascii="Times New Roman"/>
        <w:sz w:val="24"/>
        <w:szCs w:val="24"/>
      </w:rPr>
      <w:tab/>
    </w:r>
    <w:r w:rsidRPr="009B5B26">
      <w:rPr>
        <w:rFonts w:cs="Times New Roman" w:hAnsi="Times New Roman" w:ascii="Times New Roman"/>
        <w:sz w:val="24"/>
        <w:szCs w:val="24"/>
      </w:rPr>
      <w:tab/>
      <w:t>8 St-1481/16-</w:t>
    </w:r>
    <w:r>
      <w:rPr>
        <w:rFonts w:cs="Times New Roman" w:hAnsi="Times New Roman" w:ascii="Times New Roman"/>
        <w:sz w:val="24"/>
        <w:szCs w:val="24"/>
      </w:rPr>
      <w:t>8</w:t>
    </w:r>
  </w:p>
  <w:p w:rsidRDefault="009B5B26" w:rsidR="009B5B2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1DAB" w:rsidP="00EC1DAB" w:rsidR="00EC1DAB" w:rsidRPr="00EC1DAB">
    <w:pPr>
      <w:spacing w:lineRule="auto" w:line="240" w:after="0"/>
      <w:ind w:firstLine="708"/>
      <w:rPr>
        <w:rFonts w:cs="Times New Roman" w:hAnsi="Times New Roman" w:ascii="Times New Roman"/>
        <w:sz w:val="20"/>
        <w:szCs w:val="20"/>
      </w:rPr>
    </w:pPr>
    <w:r w:rsidRPr="00EC1DAB">
      <w:rPr>
        <w:rFonts w:cs="Times New Roman" w:hAnsi="Times New Roman" w:ascii="Times New Roman"/>
        <w:noProof/>
        <w:sz w:val="20"/>
        <w:szCs w:val="20"/>
        <w:lang w:eastAsia="hr-HR"/>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EC1DAB" w:rsidP="00EC1DAB" w:rsidR="00EC1DAB" w:rsidRPr="00EC1DAB">
    <w:pPr>
      <w:spacing w:lineRule="auto" w:line="240" w:after="0"/>
      <w:rPr>
        <w:rFonts w:cs="Times New Roman" w:hAnsi="Times New Roman" w:ascii="Times New Roman"/>
        <w:sz w:val="20"/>
        <w:szCs w:val="20"/>
      </w:rPr>
    </w:pPr>
    <w:r w:rsidRPr="00EC1DAB">
      <w:rPr>
        <w:rFonts w:cs="Times New Roman" w:eastAsia="MS Mincho" w:hAnsi="Times New Roman" w:ascii="Times New Roman"/>
        <w:sz w:val="20"/>
        <w:szCs w:val="20"/>
      </w:rPr>
      <w:t>REPUBLIKA HRVATSKA</w:t>
    </w:r>
  </w:p>
  <w:p w:rsidRDefault="00EC1DAB" w:rsidP="00EC1DAB" w:rsidR="00EC1DAB" w:rsidRPr="00EC1DAB">
    <w:pPr>
      <w:spacing w:lineRule="auto" w:line="240" w:after="0"/>
      <w:rPr>
        <w:rFonts w:cs="Times New Roman" w:hAnsi="Times New Roman" w:ascii="Times New Roman"/>
        <w:sz w:val="20"/>
        <w:szCs w:val="20"/>
      </w:rPr>
    </w:pPr>
    <w:r w:rsidRPr="00EC1DAB">
      <w:rPr>
        <w:rFonts w:cs="Times New Roman" w:eastAsia="MS Mincho" w:hAnsi="Times New Roman" w:ascii="Times New Roman"/>
        <w:sz w:val="20"/>
        <w:szCs w:val="20"/>
      </w:rPr>
      <w:t>TRGOVAČKI SUD U RIJECI</w:t>
    </w:r>
  </w:p>
  <w:p w:rsidRDefault="00EC1DAB" w:rsidP="00EC1DAB" w:rsidR="00EC1DAB" w:rsidRPr="00EC1DAB">
    <w:pPr>
      <w:spacing w:lineRule="auto" w:line="240" w:after="0"/>
      <w:rPr>
        <w:rFonts w:cs="Times New Roman" w:eastAsia="MS Mincho" w:hAnsi="Times New Roman" w:ascii="Times New Roman"/>
        <w:sz w:val="20"/>
        <w:szCs w:val="20"/>
      </w:rPr>
    </w:pPr>
    <w:r w:rsidRPr="00EC1DAB">
      <w:rPr>
        <w:rFonts w:cs="Times New Roman" w:eastAsia="MS Mincho" w:hAnsi="Times New Roman" w:ascii="Times New Roman"/>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803B08"/>
    <w:multiLevelType w:val="hybridMultilevel"/>
    <w:tmpl w:val="A22AD67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EB51801"/>
    <w:multiLevelType w:val="hybridMultilevel"/>
    <w:tmpl w:val="E9D07F98"/>
    <w:lvl w:tplc="CB9CC270" w:ilvl="0">
      <w:start w:val="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5581E83"/>
    <w:multiLevelType w:val="hybridMultilevel"/>
    <w:tmpl w:val="D5CCA9FC"/>
    <w:lvl w:tplc="041A000F"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7F6B7D2B"/>
    <w:multiLevelType w:val="hybridMultilevel"/>
    <w:tmpl w:val="FB581CE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06FD"/>
    <w:rsid w:val="001E5D40"/>
    <w:rsid w:val="00227651"/>
    <w:rsid w:val="00260EAC"/>
    <w:rsid w:val="002D1EC8"/>
    <w:rsid w:val="002D768B"/>
    <w:rsid w:val="00352634"/>
    <w:rsid w:val="004220CA"/>
    <w:rsid w:val="004A70A6"/>
    <w:rsid w:val="004B273A"/>
    <w:rsid w:val="005118C8"/>
    <w:rsid w:val="00515E28"/>
    <w:rsid w:val="0053692A"/>
    <w:rsid w:val="00563641"/>
    <w:rsid w:val="00581530"/>
    <w:rsid w:val="00643319"/>
    <w:rsid w:val="006C34BE"/>
    <w:rsid w:val="00765DE8"/>
    <w:rsid w:val="00770095"/>
    <w:rsid w:val="007875E0"/>
    <w:rsid w:val="007C4AFE"/>
    <w:rsid w:val="008A2BCC"/>
    <w:rsid w:val="008E49A0"/>
    <w:rsid w:val="008F1557"/>
    <w:rsid w:val="008F2707"/>
    <w:rsid w:val="00932770"/>
    <w:rsid w:val="009B5B26"/>
    <w:rsid w:val="00A306FD"/>
    <w:rsid w:val="00A311BB"/>
    <w:rsid w:val="00A57E88"/>
    <w:rsid w:val="00A658FF"/>
    <w:rsid w:val="00A70DB0"/>
    <w:rsid w:val="00AA395F"/>
    <w:rsid w:val="00AD287A"/>
    <w:rsid w:val="00AF42B0"/>
    <w:rsid w:val="00B21A15"/>
    <w:rsid w:val="00B22E2E"/>
    <w:rsid w:val="00B36381"/>
    <w:rsid w:val="00B53B47"/>
    <w:rsid w:val="00C36DEB"/>
    <w:rsid w:val="00D60969"/>
    <w:rsid w:val="00DC60A3"/>
    <w:rsid w:val="00E02695"/>
    <w:rsid w:val="00E17114"/>
    <w:rsid w:val="00E23A34"/>
    <w:rsid w:val="00EC1DAB"/>
    <w:rsid w:val="00EC4A2B"/>
    <w:rsid w:val="00F7111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D768B"/>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306FD"/>
    <w:pPr>
      <w:ind w:left="720"/>
      <w:contextualSpacing/>
    </w:pPr>
  </w:style>
  <w:style w:styleId="Zaglavlje" w:type="paragraph">
    <w:name w:val="header"/>
    <w:basedOn w:val="Normal"/>
    <w:link w:val="ZaglavljeChar"/>
    <w:uiPriority w:val="99"/>
    <w:unhideWhenUsed/>
    <w:rsid w:val="009B5B2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B5B26"/>
  </w:style>
  <w:style w:styleId="Podnoje" w:type="paragraph">
    <w:name w:val="footer"/>
    <w:basedOn w:val="Normal"/>
    <w:link w:val="PodnojeChar"/>
    <w:uiPriority w:val="99"/>
    <w:unhideWhenUsed/>
    <w:rsid w:val="009B5B2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B5B26"/>
  </w:style>
  <w:style w:styleId="Tekstbalonia" w:type="paragraph">
    <w:name w:val="Balloon Text"/>
    <w:basedOn w:val="Normal"/>
    <w:link w:val="TekstbaloniaChar"/>
    <w:uiPriority w:val="99"/>
    <w:semiHidden/>
    <w:unhideWhenUsed/>
    <w:rsid w:val="00EC1DA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C1DAB"/>
    <w:rPr>
      <w:rFonts w:cs="Tahoma" w:hAnsi="Tahoma" w:ascii="Tahoma"/>
      <w:sz w:val="16"/>
      <w:szCs w:val="16"/>
    </w:rPr>
  </w:style>
  <w:style w:styleId="Tekstrezerviranogmjesta" w:type="character">
    <w:name w:val="Placeholder Text"/>
    <w:basedOn w:val="Zadanifontodlomka"/>
    <w:uiPriority w:val="99"/>
    <w:semiHidden/>
    <w:rsid w:val="008A2BCC"/>
    <w:rPr>
      <w:color w:val="808080"/>
      <w:bdr w:space="0" w:sz="0" w:color="auto" w:val="none"/>
      <w:shd w:fill="auto" w:color="auto" w:val="clear"/>
    </w:rPr>
  </w:style>
  <w:style w:customStyle="true" w:styleId="eSPISCCParagraphDefaultFont" w:type="character">
    <w:name w:val="eSPIS_CC_Paragraph Default Font"/>
    <w:basedOn w:val="Zadanifontodlomka"/>
    <w:rsid w:val="008A2BC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A2BCC"/>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A2BC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A2BC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D768B"/>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306FD"/>
    <w:pPr>
      <w:ind w:left="720"/>
      <w:contextualSpacing/>
    </w:pPr>
  </w:style>
  <w:style w:styleId="Zaglavlje" w:type="paragraph">
    <w:name w:val="header"/>
    <w:basedOn w:val="Normal"/>
    <w:link w:val="ZaglavljeChar"/>
    <w:uiPriority w:val="99"/>
    <w:unhideWhenUsed/>
    <w:rsid w:val="009B5B2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B5B26"/>
  </w:style>
  <w:style w:styleId="Podnoje" w:type="paragraph">
    <w:name w:val="footer"/>
    <w:basedOn w:val="Normal"/>
    <w:link w:val="PodnojeChar"/>
    <w:uiPriority w:val="99"/>
    <w:unhideWhenUsed/>
    <w:rsid w:val="009B5B2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B5B26"/>
  </w:style>
  <w:style w:styleId="Tekstbalonia" w:type="paragraph">
    <w:name w:val="Balloon Text"/>
    <w:basedOn w:val="Normal"/>
    <w:link w:val="TekstbaloniaChar"/>
    <w:uiPriority w:val="99"/>
    <w:semiHidden/>
    <w:unhideWhenUsed/>
    <w:rsid w:val="00EC1DA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C1DAB"/>
    <w:rPr>
      <w:rFonts w:ascii="Tahoma" w:cs="Tahoma" w:hAnsi="Tahoma"/>
      <w:sz w:val="16"/>
      <w:szCs w:val="16"/>
    </w:rPr>
  </w:style>
  <w:style w:styleId="Tekstrezerviranogmjesta" w:type="character">
    <w:name w:val="Placeholder Text"/>
    <w:basedOn w:val="Zadanifontodlomka"/>
    <w:uiPriority w:val="99"/>
    <w:semiHidden/>
    <w:rsid w:val="008A2BCC"/>
    <w:rPr>
      <w:color w:val="808080"/>
      <w:bdr w:color="auto" w:space="0" w:sz="0" w:val="none"/>
      <w:shd w:color="auto" w:fill="auto" w:val="clear"/>
    </w:rPr>
  </w:style>
  <w:style w:customStyle="1" w:styleId="eSPISCCParagraphDefaultFont" w:type="character">
    <w:name w:val="eSPIS_CC_Paragraph Default Font"/>
    <w:basedOn w:val="Zadanifontodlomka"/>
    <w:rsid w:val="008A2BC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A2BCC"/>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A2BC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A2BC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2017.</izvorni_sadrzaj>
    <derivirana_varijabla naziv="DomainObject.DatumDonosenjaOdluke_1">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1481</izvorni_sadrzaj>
    <derivirana_varijabla naziv="DomainObject.Predmet.Broj_1">1481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2016.</izvorni_sadrzaj>
    <derivirana_varijabla naziv="DomainObject.Predmet.DatumOsnivanja_1">24.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St-1481/2016</izvorni_sadrzaj>
    <derivirana_varijabla naziv="DomainObject.Predmet.OznakaBroj_1">St-1481/2016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St-145/13</izvorni_sadrzaj>
    <derivirana_varijabla naziv="DomainObject.Predmet.PrimjedbaSuca_1">Nastavak postupka radi naknadne diobe,
veza St-145/13</derivirana_varijabla>
  </DomainObject.Predmet.PrimjedbaSuca>
  <DomainObject.Predmet.ProtustrankaFormated>
    <izvorni_sadrzaj>  Stečajna masa XERIUS d.o.o.</izvorni_sadrzaj>
    <derivirana_varijabla naziv="DomainObject.Predmet.ProtustrankaFormated_1">  Stečajna masa XERIUS d.o.o.</derivirana_varijabla>
  </DomainObject.Predmet.ProtustrankaFormated>
  <DomainObject.Predmet.ProtustrankaFormatedOIB>
    <izvorni_sadrzaj>  Stečajna masa XERIUS d.o.o., OIB 25804604225</izvorni_sadrzaj>
    <derivirana_varijabla naziv="DomainObject.Predmet.ProtustrankaFormatedOIB_1">  Stečajna masa XERIUS d.o.o., OIB 25804604225</derivirana_varijabla>
  </DomainObject.Predmet.ProtustrankaFormatedOIB>
  <DomainObject.Predmet.ProtustrankaFormatedWithAdress>
    <izvorni_sadrzaj> Stečajna masa XERIUS d.o.o., Rudarska 5, 52220 Labin</izvorni_sadrzaj>
    <derivirana_varijabla naziv="DomainObject.Predmet.ProtustrankaFormatedWithAdress_1"> Stečajna masa XERIUS d.o.o., Rudarska 5, 52220 Labin</derivirana_varijabla>
  </DomainObject.Predmet.ProtustrankaFormatedWithAdress>
  <DomainObject.Predmet.ProtustrankaFormatedWithAdressOIB>
    <izvorni_sadrzaj> Stečajna masa XERIUS d.o.o., OIB 25804604225, Rudarska 5, 52220 Labin</izvorni_sadrzaj>
    <derivirana_varijabla naziv="DomainObject.Predmet.ProtustrankaFormatedWithAdressOIB_1"> Stečajna masa XERIUS d.o.o., OIB 25804604225, Rudarska 5, 52220 Labin</derivirana_varijabla>
  </DomainObject.Predmet.ProtustrankaFormatedWithAdressOIB>
  <DomainObject.Predmet.ProtustrankaWithAdress>
    <izvorni_sadrzaj>Stečajna masa XERIUS d.o.o. Rudarska 5, 52220 Labin</izvorni_sadrzaj>
    <derivirana_varijabla naziv="DomainObject.Predmet.ProtustrankaWithAdress_1">Stečajna masa XERIUS d.o.o. Rudarska 5, 52220 Labin</derivirana_varijabla>
  </DomainObject.Predmet.ProtustrankaWithAdress>
  <DomainObject.Predmet.ProtustrankaWithAdressOIB>
    <izvorni_sadrzaj>Stečajna masa XERIUS d.o.o., OIB 25804604225, Rudarska 5, 52220 Labin</izvorni_sadrzaj>
    <derivirana_varijabla naziv="DomainObject.Predmet.ProtustrankaWithAdressOIB_1">Stečajna masa XERIUS d.o.o., OIB 25804604225, Rudarska 5, 52220 Labin</derivirana_varijabla>
  </DomainObject.Predmet.ProtustrankaWithAdressOIB>
  <DomainObject.Predmet.ProtustrankaNazivFormated>
    <izvorni_sadrzaj>Stečajna masa XERIUS d.o.o.</izvorni_sadrzaj>
    <derivirana_varijabla naziv="DomainObject.Predmet.ProtustrankaNazivFormated_1">Stečajna masa XERIUS d.o.o.</derivirana_varijabla>
  </DomainObject.Predmet.ProtustrankaNazivFormated>
  <DomainObject.Predmet.ProtustrankaNazivFormatedOIB>
    <izvorni_sadrzaj>Stečajna masa XERIUS d.o.o., OIB 25804604225</izvorni_sadrzaj>
    <derivirana_varijabla naziv="DomainObject.Predmet.ProtustrankaNazivFormatedOIB_1">Stečajna masa XERIUS d.o.o., OIB 25804604225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BORIS DEBELIĆ stečajni upravitelj</izvorni_sadrzaj>
    <derivirana_varijabla naziv="DomainObject.Predmet.StrankaFormated_1">  BORIS DEBELIĆ stečajni upravitelj</derivirana_varijabla>
  </DomainObject.Predmet.StrankaFormated>
  <DomainObject.Predmet.StrankaFormatedOIB>
    <izvorni_sadrzaj>  BORIS DEBELIĆ stečajni upravitelj, OIB 14888255196</izvorni_sadrzaj>
    <derivirana_varijabla naziv="DomainObject.Predmet.StrankaFormatedOIB_1">  BORIS DEBELIĆ stečajni upravitelj, OIB 14888255196</derivirana_varijabla>
  </DomainObject.Predmet.StrankaFormatedOIB>
  <DomainObject.Predmet.StrankaFormatedWithAdress>
    <izvorni_sadrzaj> BORIS DEBELIĆ stečajni upravitelj, Rastočine 3, 51000 Rijeka</izvorni_sadrzaj>
    <derivirana_varijabla naziv="DomainObject.Predmet.StrankaFormatedWithAdress_1"> BORIS DEBELIĆ stečajni upravitelj, Rastočine 3, 51000 Rijeka</derivirana_varijabla>
  </DomainObject.Predmet.StrankaFormatedWithAdress>
  <DomainObject.Predmet.StrankaFormatedWithAdressOIB>
    <izvorni_sadrzaj> BORIS DEBELIĆ stečajni upravitelj, OIB 14888255196, Rastočine 3, 51000 Rijeka</izvorni_sadrzaj>
    <derivirana_varijabla naziv="DomainObject.Predmet.StrankaFormatedWithAdressOIB_1"> BORIS DEBELIĆ stečajni upravitelj, OIB 14888255196, Rastočine 3, 51000 Rijeka</derivirana_varijabla>
  </DomainObject.Predmet.StrankaFormatedWithAdressOIB>
  <DomainObject.Predmet.StrankaWithAdress>
    <izvorni_sadrzaj>BORIS DEBELIĆ stečajni upravitelj Rastočine 3,51000 Rijeka</izvorni_sadrzaj>
    <derivirana_varijabla naziv="DomainObject.Predmet.StrankaWithAdress_1">BORIS DEBELIĆ stečajni upravitelj Rastočine 3,51000 Rijeka</derivirana_varijabla>
  </DomainObject.Predmet.StrankaWithAdress>
  <DomainObject.Predmet.StrankaWithAdressOIB>
    <izvorni_sadrzaj>BORIS DEBELIĆ stečajni upravitelj, OIB 14888255196, Rastočine 3,51000 Rijeka</izvorni_sadrzaj>
    <derivirana_varijabla naziv="DomainObject.Predmet.StrankaWithAdressOIB_1">BORIS DEBELIĆ stečajni upravitelj, OIB 14888255196, Rastočine 3,51000 Rijeka</derivirana_varijabla>
  </DomainObject.Predmet.StrankaWithAdressOIB>
  <DomainObject.Predmet.StrankaNazivFormated>
    <izvorni_sadrzaj>BORIS DEBELIĆ stečajni upravitelj</izvorni_sadrzaj>
    <derivirana_varijabla naziv="DomainObject.Predmet.StrankaNazivFormated_1">BORIS DEBELIĆ stečajni upravitelj</derivirana_varijabla>
  </DomainObject.Predmet.StrankaNazivFormated>
  <DomainObject.Predmet.StrankaNazivFormatedOIB>
    <izvorni_sadrzaj>BORIS DEBELIĆ stečajni upravitelj, OIB 14888255196</izvorni_sadrzaj>
    <derivirana_varijabla naziv="DomainObject.Predmet.StrankaNazivFormatedOIB_1">BORIS DEBELIĆ stečajni upravitelj, OIB 14888255196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BORIS DEBELIĆ stečajni upravitelj</item>
    </izvorni_sadrzaj>
    <derivirana_varijabla naziv="DomainObject.Predmet.StrankaListFormated_1">
      <item>BORIS DEBELIĆ stečajni upravitelj</item>
    </derivirana_varijabla>
  </DomainObject.Predmet.StrankaListFormated>
  <DomainObject.Predmet.StrankaListFormatedOIB>
    <izvorni_sadrzaj>
      <item>BORIS DEBELIĆ stečajni upravitelj, OIB 14888255196</item>
    </izvorni_sadrzaj>
    <derivirana_varijabla naziv="DomainObject.Predmet.StrankaListFormatedOIB_1">
      <item>BORIS DEBELIĆ stečajni upravitelj, OIB 14888255196</item>
    </derivirana_varijabla>
  </DomainObject.Predmet.StrankaListFormatedOIB>
  <DomainObject.Predmet.StrankaListFormatedWithAdress>
    <izvorni_sadrzaj>
      <item>BORIS DEBELIĆ stečajni upravitelj, Rastočine 3, 51000 Rijeka</item>
    </izvorni_sadrzaj>
    <derivirana_varijabla naziv="DomainObject.Predmet.StrankaListFormatedWithAdress_1">
      <item>BORIS DEBELIĆ stečajni upravitelj, Rastočine 3, 51000 Rijeka</item>
    </derivirana_varijabla>
  </DomainObject.Predmet.StrankaListFormatedWithAdress>
  <DomainObject.Predmet.StrankaListFormatedWithAdressOIB>
    <izvorni_sadrzaj>
      <item>BORIS DEBELIĆ stečajni upravitelj, OIB 14888255196, Rastočine 3, 51000 Rijeka</item>
    </izvorni_sadrzaj>
    <derivirana_varijabla naziv="DomainObject.Predmet.StrankaListFormatedWithAdressOIB_1">
      <item>BORIS DEBELIĆ stečajni upravitelj, OIB 14888255196, Rastočine 3, 51000 Rijeka</item>
    </derivirana_varijabla>
  </DomainObject.Predmet.StrankaListFormatedWithAdressOIB>
  <DomainObject.Predmet.StrankaListNazivFormated>
    <izvorni_sadrzaj>
      <item>BORIS DEBELIĆ stečajni upravitelj</item>
    </izvorni_sadrzaj>
    <derivirana_varijabla naziv="DomainObject.Predmet.StrankaListNazivFormated_1">
      <item>BORIS DEBELIĆ stečajni upravitelj</item>
    </derivirana_varijabla>
  </DomainObject.Predmet.StrankaListNazivFormated>
  <DomainObject.Predmet.StrankaListNazivFormatedOIB>
    <izvorni_sadrzaj>
      <item>BORIS DEBELIĆ stečajni upravitelj, OIB 14888255196</item>
    </izvorni_sadrzaj>
    <derivirana_varijabla naziv="DomainObject.Predmet.StrankaListNazivFormatedOIB_1">
      <item>BORIS DEBELIĆ stečajni upravitelj, OIB 14888255196</item>
    </derivirana_varijabla>
  </DomainObject.Predmet.StrankaListNazivFormatedOIB>
  <DomainObject.Predmet.ProtuStrankaListFormated>
    <izvorni_sadrzaj>
      <item>Stečajna masa XERIUS d.o.o.</item>
    </izvorni_sadrzaj>
    <derivirana_varijabla naziv="DomainObject.Predmet.ProtuStrankaListFormated_1">
      <item>Stečajna masa XERIUS d.o.o.</item>
    </derivirana_varijabla>
  </DomainObject.Predmet.ProtuStrankaListFormated>
  <DomainObject.Predmet.ProtuStrankaListFormatedOIB>
    <izvorni_sadrzaj>
      <item>Stečajna masa XERIUS d.o.o., OIB 25804604225</item>
    </izvorni_sadrzaj>
    <derivirana_varijabla naziv="DomainObject.Predmet.ProtuStrankaListFormatedOIB_1">
      <item>Stečajna masa XERIUS d.o.o., OIB 25804604225</item>
    </derivirana_varijabla>
  </DomainObject.Predmet.ProtuStrankaListFormatedOIB>
  <DomainObject.Predmet.ProtuStrankaListFormatedWithAdress>
    <izvorni_sadrzaj>
      <item>Stečajna masa XERIUS d.o.o., Rudarska 5, 52220 Labin</item>
    </izvorni_sadrzaj>
    <derivirana_varijabla naziv="DomainObject.Predmet.ProtuStrankaListFormatedWithAdress_1">
      <item>Stečajna masa XERIUS d.o.o., Rudarska 5, 52220 Labin</item>
    </derivirana_varijabla>
  </DomainObject.Predmet.ProtuStrankaListFormatedWithAdress>
  <DomainObject.Predmet.ProtuStrankaListFormatedWithAdressOIB>
    <izvorni_sadrzaj>
      <item>Stečajna masa XERIUS d.o.o., OIB 25804604225, Rudarska 5, 52220 Labin</item>
    </izvorni_sadrzaj>
    <derivirana_varijabla naziv="DomainObject.Predmet.ProtuStrankaListFormatedWithAdressOIB_1">
      <item>Stečajna masa XERIUS d.o.o., OIB 25804604225, Rudarska 5, 52220 Labin</item>
    </derivirana_varijabla>
  </DomainObject.Predmet.ProtuStrankaListFormatedWithAdressOIB>
  <DomainObject.Predmet.ProtuStrankaListNazivFormated>
    <izvorni_sadrzaj>
      <item>Stečajna masa XERIUS d.o.o.</item>
    </izvorni_sadrzaj>
    <derivirana_varijabla naziv="DomainObject.Predmet.ProtuStrankaListNazivFormated_1">
      <item>Stečajna masa XERIUS d.o.o.</item>
    </derivirana_varijabla>
  </DomainObject.Predmet.ProtuStrankaListNazivFormated>
  <DomainObject.Predmet.ProtuStrankaListNazivFormatedOIB>
    <izvorni_sadrzaj>
      <item>Stečajna masa XERIUS d.o.o., OIB 25804604225</item>
    </izvorni_sadrzaj>
    <derivirana_varijabla naziv="DomainObject.Predmet.ProtuStrankaListNazivFormatedOIB_1">
      <item>Stečajna masa XERIUS d.o.o., OIB 25804604225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2017.</izvorni_sadrzaj>
    <derivirana_varijabla naziv="DomainObject.Datum_1">4. svibnja 2017.</derivirana_varijabla>
  </DomainObject.Datum>
  <DomainObject.PoslovniBrojDokumenta>
    <izvorni_sadrzaj/>
    <derivirana_varijabla naziv="DomainObject.PoslovniBrojDokumenta_1"/>
  </DomainObject.PoslovniBrojDokumenta>
  <DomainObject.Predmet.StrankaIDrugi>
    <izvorni_sadrzaj>BORIS DEBELIĆ stečajni upravitelj</izvorni_sadrzaj>
    <derivirana_varijabla naziv="DomainObject.Predmet.StrankaIDrugi_1">BORIS DEBELIĆ stečajni upravitelj</derivirana_varijabla>
  </DomainObject.Predmet.StrankaIDrugi>
  <DomainObject.Predmet.ProtustrankaIDrugi>
    <izvorni_sadrzaj>Stečajna masa XERIUS d.o.o.</izvorni_sadrzaj>
    <derivirana_varijabla naziv="DomainObject.Predmet.ProtustrankaIDrugi_1">Stečajna masa XERIUS d.o.o.</derivirana_varijabla>
  </DomainObject.Predmet.ProtustrankaIDrugi>
  <DomainObject.Predmet.StrankaIDrugiAdressOIB>
    <izvorni_sadrzaj>BORIS DEBELIĆ stečajni upravitelj, OIB 14888255196, Rastočine 3, 51000 Rijeka</izvorni_sadrzaj>
    <derivirana_varijabla naziv="DomainObject.Predmet.StrankaIDrugiAdressOIB_1">BORIS DEBELIĆ stečajni upravitelj, OIB 14888255196, Rastočine 3, 51000 Rijeka</derivirana_varijabla>
  </DomainObject.Predmet.StrankaIDrugiAdressOIB>
  <DomainObject.Predmet.ProtustrankaIDrugiAdressOIB>
    <izvorni_sadrzaj>Stečajna masa XERIUS d.o.o., OIB 25804604225, Rudarska 5, 52220 Labin</izvorni_sadrzaj>
    <derivirana_varijabla naziv="DomainObject.Predmet.ProtustrankaIDrugiAdressOIB_1">Stečajna masa XERIUS d.o.o., OIB 25804604225, Rudarska 5,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BORIS DEBELIĆ stečajni upravitelj</item>
      <item>Stečajna masa XERIUS d.o.o.</item>
    </izvorni_sadrzaj>
    <derivirana_varijabla naziv="DomainObject.Predmet.SudioniciListNaziv_1">
      <item>BORIS DEBELIĆ stečajni upravitelj</item>
      <item>Stečajna masa XERIUS d.o.o.</item>
    </derivirana_varijabla>
  </DomainObject.Predmet.SudioniciListNaziv>
  <DomainObject.Predmet.SudioniciListAdressOIB>
    <izvorni_sadrzaj>
      <item>BORIS DEBELIĆ stečajni upravitelj, OIB 14888255196, Rastočine 3,51000 Rijeka</item>
      <item>Stečajna masa XERIUS d.o.o., OIB 25804604225, Rudarska 5,52220 Labin</item>
    </izvorni_sadrzaj>
    <derivirana_varijabla naziv="DomainObject.Predmet.SudioniciListAdressOIB_1">
      <item>BORIS DEBELIĆ stečajni upravitelj, OIB 14888255196, Rastočine 3,51000 Rijeka</item>
      <item>Stečajna masa XERIUS d.o.o., OIB 25804604225, Rudarska 5,52220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14888255196</item>
      <item>, OIB 25804604225</item>
    </izvorni_sadrzaj>
    <derivirana_varijabla naziv="DomainObject.Predmet.SudioniciListNazivOIB_1">
      <item>, OIB 14888255196</item>
      <item>, OIB 25804604225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371017-E1B6-4337-B1E6-EB3062D5BA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822</properties:Words>
  <properties:Characters>4311</properties:Characters>
  <properties:Lines>108</properties:Lines>
  <properties:Paragraphs>41</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2017-04-27T13:30:00Z</dcterms:created>
  <dc:creator>wsadmin</dc:creator>
  <cp:lastModifiedBy>Renata Valić</cp:lastModifiedBy>
  <cp:lastPrinted>2017-05-04T11:10:00Z</cp:lastPrinted>
  <dcterms:modified xmlns:xsi="http://www.w3.org/2001/XMLSchema-instance" xsi:type="dcterms:W3CDTF">2017-05-04T11:11:00Z</dcterms:modified>
  <cp:revision>8</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