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867FB" w:rsidR="00104816" w:rsidRPr="00B92B86">
        <w:trPr>
          <w:gridBefore w:val="1"/>
          <w:gridAfter w:val="1"/>
          <w:wBefore w:type="dxa" w:w="410"/>
          <w:wAfter w:type="dxa" w:w="608"/>
          <w:trHeight w:val="1943"/>
        </w:trPr>
        <w:tc>
          <w:tcPr>
            <w:tcW w:type="dxa" w:w="3302"/>
            <w:shd w:fill="auto" w:color="auto" w:val="clear"/>
          </w:tcPr>
          <w:p w:rsidRDefault="00104816" w:rsidP="0031232F" w:rsidR="00104816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4816" w:rsidP="0031232F" w:rsidR="0010481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04816" w:rsidP="0031232F" w:rsidR="00104816" w:rsidRPr="009077C2">
            <w:pPr>
              <w:jc w:val="center"/>
            </w:pPr>
            <w:r>
              <w:t xml:space="preserve">Trgovački sud u Osijeku   </w:t>
            </w:r>
          </w:p>
          <w:p w:rsidRDefault="00104816" w:rsidP="0031232F" w:rsidR="00104816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31232F" w:rsidR="0010481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04816" w:rsidP="0031232F" w:rsidR="00104816" w:rsidRPr="00974EE9">
            <w:pPr>
              <w:pStyle w:val="VSVerzija"/>
              <w:jc w:val="center"/>
            </w:pPr>
            <w:r>
              <w:t>Poslovni broj: 13 St-210/15-101</w:t>
            </w:r>
          </w:p>
        </w:tc>
      </w:tr>
    </w:tbl>
    <w:p w14:textId="57cd65d" w14:paraId="57cd65d" w:rsidRDefault="00104816" w:rsidP="00104816" w:rsidR="00104816">
      <w:pPr>
        <w:jc w:val="both"/>
        <w15:collapsed w:val="false"/>
      </w:pPr>
    </w:p>
    <w:p w:rsidRDefault="00104816" w:rsidP="00104816" w:rsidR="00104816">
      <w:pPr>
        <w:jc w:val="both"/>
      </w:pPr>
    </w:p>
    <w:p w:rsidRDefault="00104816" w:rsidP="00104816" w:rsidR="00104816">
      <w:pPr>
        <w:jc w:val="both"/>
      </w:pPr>
    </w:p>
    <w:p w:rsidRDefault="00104816" w:rsidP="00104816" w:rsidR="00104816">
      <w:pPr>
        <w:jc w:val="both"/>
      </w:pPr>
    </w:p>
    <w:p w:rsidRDefault="00104816" w:rsidP="00104816" w:rsidR="00104816">
      <w:pPr>
        <w:jc w:val="center"/>
      </w:pPr>
      <w:r>
        <w:t>U   I M E   R E P U B L I K E  H R V A T S K E</w:t>
      </w:r>
    </w:p>
    <w:p w:rsidRDefault="00104816" w:rsidP="00104816" w:rsidR="00104816">
      <w:pPr>
        <w:jc w:val="center"/>
      </w:pPr>
    </w:p>
    <w:p w:rsidRDefault="00104816" w:rsidP="00104816" w:rsidR="00104816">
      <w:pPr>
        <w:jc w:val="center"/>
      </w:pPr>
      <w: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104816">
        <w:t>VIZURA d.o.o. za graditeljstvo, proizvodnju i trgovinu, u stečaju, Darda, Vatroslava Lisinskog 7, MBS 030104333, OIB 74058111395</w:t>
      </w:r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262C41">
        <w:t xml:space="preserve">23. </w:t>
      </w:r>
      <w:r w:rsidR="00104816">
        <w:t xml:space="preserve">siječnja 2019. </w:t>
      </w:r>
    </w:p>
    <w:p w:rsidRDefault="00C53FBD" w:rsidP="002A6AA5" w:rsidR="00C53FBD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1D678E" w:rsidR="001D678E">
      <w:pPr>
        <w:pStyle w:val="Tijeloteksta"/>
        <w:numPr>
          <w:ilvl w:val="0"/>
          <w:numId w:val="1"/>
        </w:numPr>
      </w:pPr>
      <w:r>
        <w:t>ZAKLJUČUJE se ste</w:t>
      </w:r>
      <w:r w:rsidR="001C2220">
        <w:t>čajni postupak nad dužnikom</w:t>
      </w:r>
      <w:r w:rsidR="006B3358" w:rsidRPr="006B3358">
        <w:t xml:space="preserve"> </w:t>
      </w:r>
      <w:r w:rsidR="00104816">
        <w:t>VIZURA d.o.o. za graditeljstvo, proizvodnju i trgovinu, u stečaju, Darda, Vatroslava Lisinskog 7, MBS 030104333, OIB 74058111395.</w:t>
      </w:r>
    </w:p>
    <w:p w:rsidRDefault="00104816" w:rsidP="00104816" w:rsidR="00104816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104816">
        <w:t xml:space="preserve">23.1.2019. stečajna upraviteljica podnijela </w:t>
      </w:r>
      <w:r w:rsidR="00C3042C">
        <w:t>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104816">
        <w:t>1.381.512,24</w:t>
      </w:r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3135C6">
        <w:t xml:space="preserve">1.301.500,00 </w:t>
      </w:r>
      <w:r w:rsidR="008900D1">
        <w:t>kn</w:t>
      </w:r>
      <w:r w:rsidR="003149AE">
        <w:t>,</w:t>
      </w:r>
      <w:r w:rsidR="003135C6">
        <w:t xml:space="preserve"> od naplate potraživanja iznos od 7.662,94 kn, s osnova zakupa nekretnina iznos od 72.350,00 kn.  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>U stečajnom postupku održan</w:t>
      </w:r>
      <w:r w:rsidR="001E16F0">
        <w:t xml:space="preserve">o je jedno ispitno ročište dana </w:t>
      </w:r>
      <w:r w:rsidR="003135C6">
        <w:t>24.2.2017.</w:t>
      </w:r>
      <w:r w:rsidR="001E16F0">
        <w:t xml:space="preserve"> godine</w:t>
      </w:r>
      <w:r>
        <w:t xml:space="preserve"> na kojem su priznate i utvrđene tražbine vjerovnika I višeg isplatnog reda u iznosu od </w:t>
      </w:r>
      <w:r w:rsidR="003135C6">
        <w:t>18.000,00</w:t>
      </w:r>
      <w:r>
        <w:t xml:space="preserve"> kn i tražbine vjerovnika II višeg isplatnog reda u iznosu od </w:t>
      </w:r>
      <w:r w:rsidR="001E16F0">
        <w:t>4.</w:t>
      </w:r>
      <w:r w:rsidR="003135C6">
        <w:t>407.467,78</w:t>
      </w:r>
      <w:r w:rsidR="003149AE">
        <w:t xml:space="preserve"> </w:t>
      </w:r>
      <w:r>
        <w:t>kn</w:t>
      </w:r>
      <w:r w:rsidR="001E16F0">
        <w:t>.</w:t>
      </w:r>
    </w:p>
    <w:p w:rsidRDefault="00251D47" w:rsidP="00613FCC" w:rsidR="00251D47">
      <w:pPr>
        <w:pStyle w:val="Tijeloteksta"/>
      </w:pPr>
    </w:p>
    <w:p w:rsidRDefault="004867FB" w:rsidP="00613FCC" w:rsidR="004867FB">
      <w:pPr>
        <w:pStyle w:val="Tijeloteksta"/>
      </w:pPr>
    </w:p>
    <w:p w:rsidRDefault="004867FB" w:rsidP="004867FB" w:rsidR="004867FB">
      <w:pPr>
        <w:pStyle w:val="Tijeloteksta"/>
        <w:jc w:val="center"/>
      </w:pPr>
      <w:r>
        <w:lastRenderedPageBreak/>
        <w:t>2</w:t>
      </w:r>
    </w:p>
    <w:p w:rsidRDefault="004867FB" w:rsidP="004867FB" w:rsidR="004867FB">
      <w:pPr>
        <w:pStyle w:val="Tijeloteksta"/>
        <w:jc w:val="center"/>
      </w:pPr>
    </w:p>
    <w:p w:rsidRDefault="004867FB" w:rsidP="004867FB" w:rsidR="004867FB">
      <w:pPr>
        <w:pStyle w:val="Tijeloteksta"/>
        <w:jc w:val="right"/>
      </w:pPr>
      <w:r w:rsidRPr="004867FB">
        <w:t>Poslovni broj: 13 St-210/15-101</w:t>
      </w:r>
    </w:p>
    <w:p w:rsidRDefault="004867FB" w:rsidP="00613FCC" w:rsidR="004867FB">
      <w:pPr>
        <w:pStyle w:val="Tijeloteksta"/>
      </w:pPr>
    </w:p>
    <w:p w:rsidRDefault="004867FB" w:rsidP="00613FCC" w:rsidR="004867FB">
      <w:pPr>
        <w:pStyle w:val="Tijeloteksta"/>
      </w:pPr>
    </w:p>
    <w:p w:rsidRDefault="004867FB" w:rsidP="00613FCC" w:rsidR="004867FB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1E16F0" w:rsidP="004867FB" w:rsidR="001E16F0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DB063C">
        <w:t>239.573,94</w:t>
      </w:r>
      <w:r w:rsidR="00121E5A">
        <w:t xml:space="preserve"> </w:t>
      </w:r>
      <w:r w:rsidR="00F46871">
        <w:t xml:space="preserve">kn.  </w:t>
      </w: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r w:rsidR="00DB063C">
        <w:t>247.</w:t>
      </w:r>
      <w:r>
        <w:t xml:space="preserve"> Stečajnog zakona</w:t>
      </w:r>
      <w:r w:rsidR="00DB063C">
        <w:t>, na elektroničkim javnim dražbama, budući su iste bile opterećene razlučnim pravima. Nakon prodaje nekretnina namiren je razlučni vjerovnik Slavonija Metali d.o.o. Osijek u iznosu od 999.642,71 kn.</w:t>
      </w:r>
    </w:p>
    <w:p w:rsidRDefault="005F6E74" w:rsidP="004867FB" w:rsidR="005F6E74">
      <w:pPr>
        <w:pStyle w:val="Tijeloteksta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4867FB">
        <w:t>e upraviteljice</w:t>
      </w:r>
      <w:r w:rsidR="00F858C2">
        <w:t>,</w:t>
      </w:r>
      <w:r>
        <w:t xml:space="preserve">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</w:t>
      </w:r>
      <w:r w:rsidR="004867FB">
        <w:t xml:space="preserve"> i 104/17</w:t>
      </w:r>
      <w:r>
        <w:t>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r w:rsidR="00ED601E">
        <w:t>23. s</w:t>
      </w:r>
      <w:r w:rsidR="004867FB">
        <w:t xml:space="preserve">iječanj 2019. </w:t>
      </w:r>
    </w:p>
    <w:p w:rsidRDefault="004867FB" w:rsidP="006361ED" w:rsidR="004867FB">
      <w:pPr>
        <w:pStyle w:val="Tijeloteksta"/>
        <w:jc w:val="center"/>
      </w:pPr>
    </w:p>
    <w:p w:rsidRDefault="00F73E19" w:rsidP="00F73E19" w:rsidR="00F73E19">
      <w:pPr>
        <w:pStyle w:val="Tijeloteksta"/>
      </w:pPr>
    </w:p>
    <w:p w:rsidRDefault="004867FB" w:rsidP="004867FB" w:rsidR="004867FB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4867FB" w:rsidP="004867FB" w:rsidR="004867FB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867FB" w:rsidP="004867FB" w:rsidR="004867FB"/>
    <w:p w:rsidRDefault="004867FB" w:rsidP="004867FB" w:rsidR="004867FB"/>
    <w:p w:rsidRDefault="004867FB" w:rsidP="004867FB" w:rsidR="004867FB"/>
    <w:p w:rsidRDefault="004867FB" w:rsidP="004867FB" w:rsidR="004867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4867FB" w:rsidP="004867FB" w:rsidR="004867FB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0806E6" w:rsidP="00C9645A" w:rsidR="000806E6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</w:t>
      </w:r>
      <w:r w:rsidR="004867FB">
        <w:t>vjerovnik Krunoslava Kralj, Čeminac, Ljudevita Gaja 53 b</w:t>
      </w:r>
    </w:p>
    <w:p w:rsidRDefault="004867FB" w:rsidP="00776A99" w:rsidR="00776A99">
      <w:pPr>
        <w:pStyle w:val="Tijeloteksta"/>
        <w:numPr>
          <w:ilvl w:val="0"/>
          <w:numId w:val="2"/>
        </w:numPr>
        <w:jc w:val="left"/>
      </w:pPr>
      <w:r>
        <w:t>stečajna upraviteljica Snježana Sudarević</w:t>
      </w:r>
    </w:p>
    <w:p w:rsidRDefault="004867FB" w:rsidP="00776A99" w:rsidR="004867FB" w:rsidRPr="00355088">
      <w:pPr>
        <w:pStyle w:val="Tijeloteksta"/>
        <w:numPr>
          <w:ilvl w:val="0"/>
          <w:numId w:val="2"/>
        </w:numPr>
        <w:jc w:val="left"/>
      </w:pPr>
      <w:r>
        <w:t>FINA Osijek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4867FB" w:rsidP="002A6AA5" w:rsidR="002C7293" w:rsidRPr="00355088">
      <w:pPr>
        <w:pStyle w:val="Tijeloteksta"/>
        <w:numPr>
          <w:ilvl w:val="0"/>
          <w:numId w:val="2"/>
        </w:numPr>
        <w:jc w:val="left"/>
      </w:pPr>
      <w:r>
        <w:t>RH MF Porezna uprava Beli Manastir</w:t>
      </w:r>
    </w:p>
    <w:p w:rsidRDefault="00D87B2D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4867FB">
        <w:t xml:space="preserve">Osijek   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ED601E">
        <w:t>23/</w:t>
      </w:r>
      <w:r w:rsidR="004867FB">
        <w:t>2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358" w:rsidP="00C53FBD" w:rsidR="006B3358">
    <w:pPr>
      <w:pStyle w:val="Zaglavlje"/>
      <w:jc w:val="right"/>
    </w:pPr>
  </w:p>
  <w:p w:rsidRDefault="006B3358" w:rsidP="00C53FBD" w:rsidR="006B33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04816"/>
    <w:rsid w:val="00111495"/>
    <w:rsid w:val="00114AAF"/>
    <w:rsid w:val="00121E5A"/>
    <w:rsid w:val="00127F3F"/>
    <w:rsid w:val="001425D7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16F0"/>
    <w:rsid w:val="001E75FC"/>
    <w:rsid w:val="002027A5"/>
    <w:rsid w:val="002142C7"/>
    <w:rsid w:val="00217EC7"/>
    <w:rsid w:val="00223C8E"/>
    <w:rsid w:val="00231B38"/>
    <w:rsid w:val="00251D47"/>
    <w:rsid w:val="00262C41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5C6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867FB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164B6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E4660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A56C2"/>
    <w:rsid w:val="006B0F26"/>
    <w:rsid w:val="006B3358"/>
    <w:rsid w:val="006D0173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10513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87B2D"/>
    <w:rsid w:val="00D90CD5"/>
    <w:rsid w:val="00DA04CD"/>
    <w:rsid w:val="00DB063C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D601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customStyle="true" w:styleId="VSVerzija" w:type="paragraph">
    <w:name w:val="VS_Verzija"/>
    <w:basedOn w:val="Normal"/>
    <w:rsid w:val="00104816"/>
    <w:pPr>
      <w:jc w:val="both"/>
    </w:pPr>
  </w:style>
  <w:style w:styleId="Bezproreda" w:type="paragraph">
    <w:name w:val="No Spacing"/>
    <w:uiPriority w:val="1"/>
    <w:qFormat/>
    <w:rsid w:val="004867F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customStyle="1" w:styleId="VSVerzija" w:type="paragraph">
    <w:name w:val="VS_Verzija"/>
    <w:basedOn w:val="Normal"/>
    <w:rsid w:val="00104816"/>
    <w:pPr>
      <w:jc w:val="both"/>
    </w:pPr>
  </w:style>
  <w:style w:styleId="Bezproreda" w:type="paragraph">
    <w:name w:val="No Spacing"/>
    <w:uiPriority w:val="1"/>
    <w:qFormat/>
    <w:rsid w:val="004867F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St-210/2015-98</izvorni_sadrzaj>
    <derivirana_varijabla naziv="DomainObject.PredzadnjaOdlukaIzPredmeta.Oznaka_1">St-210/2015-98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2576</properties:Characters>
  <properties:Lines>95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2019-01-23T09:32:00Z</dcterms:created>
  <dc:creator>hermanj</dc:creator>
  <cp:lastModifiedBy>Maja Kocijan</cp:lastModifiedBy>
  <cp:lastPrinted>2019-01-23T09:42:00Z</cp:lastPrinted>
  <dcterms:modified xmlns:xsi="http://www.w3.org/2001/XMLSchema-instance" xsi:type="dcterms:W3CDTF">2019-01-23T09:47:00Z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