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4a2e" w14:paraId="0734a2e" w:rsidRDefault="001D2511" w:rsidR="001D2511" w:rsidRPr="00DA1721">
      <w:pPr>
        <w15:collapsed w:val="false"/>
        <w:rPr>
          <w:sz w:val="24"/>
          <w:szCs w:val="24"/>
        </w:rPr>
      </w:pPr>
      <w:bookmarkStart w:name="_GoBack" w:id="0"/>
      <w:bookmarkEnd w:id="0"/>
      <w:r w:rsidRPr="00DA1721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DA1721">
      <w:pPr>
        <w:rPr>
          <w:sz w:val="24"/>
          <w:szCs w:val="24"/>
        </w:rPr>
      </w:pPr>
      <w:r w:rsidRPr="00DA1721">
        <w:rPr>
          <w:sz w:val="24"/>
          <w:szCs w:val="24"/>
        </w:rPr>
        <w:t>REPUBLIKA HRVATSKA</w:t>
      </w:r>
    </w:p>
    <w:p w:rsidRDefault="002B13AE" w:rsidP="002B13AE" w:rsidR="002B13AE" w:rsidRPr="00DA1721">
      <w:pPr>
        <w:rPr>
          <w:sz w:val="24"/>
          <w:szCs w:val="24"/>
        </w:rPr>
      </w:pPr>
      <w:r w:rsidRPr="00DA1721">
        <w:rPr>
          <w:sz w:val="24"/>
          <w:szCs w:val="24"/>
        </w:rPr>
        <w:t xml:space="preserve">Trgovački sud u Zagrebu </w:t>
      </w:r>
    </w:p>
    <w:p w:rsidRDefault="002B13AE" w:rsidP="002B13AE" w:rsidR="002B13AE" w:rsidRPr="00DA1721">
      <w:pPr>
        <w:rPr>
          <w:sz w:val="24"/>
          <w:szCs w:val="24"/>
        </w:rPr>
      </w:pPr>
      <w:r w:rsidRPr="00DA1721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DA1721">
      <w:pPr>
        <w:jc w:val="right"/>
        <w:rPr>
          <w:sz w:val="24"/>
          <w:szCs w:val="24"/>
        </w:rPr>
      </w:pPr>
      <w:r w:rsidRPr="00DA1721">
        <w:rPr>
          <w:sz w:val="24"/>
          <w:szCs w:val="24"/>
        </w:rPr>
        <w:t xml:space="preserve">                                                   </w:t>
      </w:r>
      <w:r w:rsidR="00EB1407" w:rsidRPr="00EB1407">
        <w:rPr>
          <w:sz w:val="24"/>
          <w:szCs w:val="24"/>
        </w:rPr>
        <w:t>87. St-6128/2016</w:t>
      </w:r>
    </w:p>
    <w:p w:rsidRDefault="000904E0" w:rsidP="000904E0" w:rsidR="000904E0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DA1721">
      <w:pPr>
        <w:jc w:val="center"/>
        <w:rPr>
          <w:sz w:val="24"/>
          <w:szCs w:val="24"/>
        </w:rPr>
      </w:pPr>
    </w:p>
    <w:p w:rsidRDefault="00CE4727" w:rsidP="00CE4727" w:rsidR="00CE4727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>Z A K L J U Č A K</w:t>
      </w:r>
    </w:p>
    <w:p w:rsidRDefault="00CE4727" w:rsidP="002C0E29" w:rsidR="00CE4727" w:rsidRPr="00DA1721">
      <w:pPr>
        <w:rPr>
          <w:sz w:val="24"/>
          <w:szCs w:val="24"/>
        </w:rPr>
      </w:pPr>
    </w:p>
    <w:p w:rsidRDefault="00580F17" w:rsidP="00E72D2A" w:rsidR="00CE4727" w:rsidRPr="00DA1721">
      <w:pPr>
        <w:ind w:firstLine="72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Trgovački sud u Zagrebu</w:t>
      </w:r>
      <w:r w:rsidR="002B5611" w:rsidRPr="00DA1721">
        <w:rPr>
          <w:sz w:val="24"/>
          <w:szCs w:val="24"/>
        </w:rPr>
        <w:t xml:space="preserve">, </w:t>
      </w:r>
      <w:r w:rsidR="00B50D40" w:rsidRPr="00DA1721">
        <w:rPr>
          <w:sz w:val="24"/>
          <w:szCs w:val="24"/>
        </w:rPr>
        <w:t>sudac Marija Bakula Vugrinec</w:t>
      </w:r>
      <w:r w:rsidR="002B5611" w:rsidRPr="00DA1721">
        <w:rPr>
          <w:sz w:val="24"/>
          <w:szCs w:val="24"/>
        </w:rPr>
        <w:t>, u stečajnom p</w:t>
      </w:r>
      <w:r w:rsidR="00D13D51" w:rsidRPr="00DA1721">
        <w:rPr>
          <w:sz w:val="24"/>
          <w:szCs w:val="24"/>
        </w:rPr>
        <w:t>ostupku</w:t>
      </w:r>
      <w:r w:rsidR="002B5611" w:rsidRPr="00DA1721">
        <w:rPr>
          <w:sz w:val="24"/>
          <w:szCs w:val="24"/>
        </w:rPr>
        <w:t xml:space="preserve"> nad dužnikom </w:t>
      </w:r>
      <w:r w:rsidR="00EB1407" w:rsidRPr="00EB1407">
        <w:rPr>
          <w:sz w:val="24"/>
          <w:szCs w:val="24"/>
          <w:lang w:val="pt-BR"/>
        </w:rPr>
        <w:t>BRUNO PROJEKT d.o.o. u stečaju, OIB 79897478851, Bregana, Ljudevita Gaja 12,</w:t>
      </w:r>
      <w:r w:rsidR="00775FD2" w:rsidRPr="00DA1721">
        <w:rPr>
          <w:sz w:val="24"/>
          <w:szCs w:val="24"/>
        </w:rPr>
        <w:t xml:space="preserve"> </w:t>
      </w:r>
      <w:r w:rsidR="00EB1407">
        <w:rPr>
          <w:sz w:val="24"/>
          <w:szCs w:val="24"/>
        </w:rPr>
        <w:t>18. travnja</w:t>
      </w:r>
      <w:r w:rsidR="000913AD">
        <w:rPr>
          <w:sz w:val="24"/>
          <w:szCs w:val="24"/>
        </w:rPr>
        <w:t xml:space="preserve"> </w:t>
      </w:r>
      <w:r w:rsidR="00B50D40" w:rsidRPr="00DA1721">
        <w:rPr>
          <w:sz w:val="24"/>
          <w:szCs w:val="24"/>
        </w:rPr>
        <w:t>2019</w:t>
      </w:r>
      <w:r w:rsidR="00CE4727" w:rsidRPr="00DA1721">
        <w:rPr>
          <w:sz w:val="24"/>
          <w:szCs w:val="24"/>
        </w:rPr>
        <w:t>.</w:t>
      </w:r>
    </w:p>
    <w:p w:rsidRDefault="00790557" w:rsidP="00CE4727" w:rsidR="00790557" w:rsidRPr="00DA1721">
      <w:pPr>
        <w:jc w:val="center"/>
        <w:rPr>
          <w:sz w:val="24"/>
          <w:szCs w:val="24"/>
        </w:rPr>
      </w:pPr>
    </w:p>
    <w:p w:rsidRDefault="00CE4727" w:rsidP="00CE4727" w:rsidR="00CE4727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>z a k l j u č i o      j e</w:t>
      </w:r>
    </w:p>
    <w:p w:rsidRDefault="003F320D" w:rsidP="002C0E29" w:rsidR="003F320D" w:rsidRPr="00DA1721">
      <w:pPr>
        <w:rPr>
          <w:b/>
          <w:sz w:val="24"/>
          <w:szCs w:val="24"/>
        </w:rPr>
      </w:pP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I.        Predmet prodaje:</w:t>
      </w:r>
    </w:p>
    <w:p w:rsidRDefault="00DA1721" w:rsidP="00DA1721" w:rsidR="00DA172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bCs/>
          <w:sz w:val="24"/>
          <w:szCs w:val="24"/>
        </w:rPr>
      </w:pPr>
      <w:r w:rsidRPr="00DA1721">
        <w:rPr>
          <w:sz w:val="24"/>
          <w:szCs w:val="24"/>
        </w:rPr>
        <w:t>- nekretnin</w:t>
      </w:r>
      <w:r w:rsidR="00A85691">
        <w:rPr>
          <w:sz w:val="24"/>
          <w:szCs w:val="24"/>
        </w:rPr>
        <w:t>a</w:t>
      </w:r>
      <w:r w:rsidRPr="00DA1721">
        <w:rPr>
          <w:sz w:val="24"/>
          <w:szCs w:val="24"/>
        </w:rPr>
        <w:t xml:space="preserve"> stečajnog dužnika </w:t>
      </w:r>
      <w:r w:rsidR="00A85691" w:rsidRPr="00A85691">
        <w:rPr>
          <w:sz w:val="24"/>
          <w:szCs w:val="24"/>
        </w:rPr>
        <w:t>upisan</w:t>
      </w:r>
      <w:r w:rsidR="00A85691">
        <w:rPr>
          <w:sz w:val="24"/>
          <w:szCs w:val="24"/>
        </w:rPr>
        <w:t>a</w:t>
      </w:r>
      <w:r w:rsidR="00A85691" w:rsidRPr="00A85691">
        <w:rPr>
          <w:sz w:val="24"/>
          <w:szCs w:val="24"/>
        </w:rPr>
        <w:t xml:space="preserve"> u zemljišnim knjigama Općinskog sudu u Novom Zagrebu zemljišnoknjižni odjel Samobor, i to u: zk.ul. 2819, kč.br. 3630 oznaka zemljišta l</w:t>
      </w:r>
      <w:r w:rsidR="00472DA1">
        <w:rPr>
          <w:sz w:val="24"/>
          <w:szCs w:val="24"/>
        </w:rPr>
        <w:t>ivada toplice površine 14.397 m²</w:t>
      </w:r>
      <w:r w:rsidR="00A85691" w:rsidRPr="00A85691">
        <w:rPr>
          <w:sz w:val="24"/>
          <w:szCs w:val="24"/>
        </w:rPr>
        <w:t xml:space="preserve">, 5. suvlasnički dio: 10/72 (napomena: prema rješenju Ureda državne uprave u Zagrebačkoj županiji, Služba za imovinsko-pravne poslove, Ispostava Samobor klasa: UP/I-943-04/16-01/153 Urbroj: 238-05/3-16-6 od 30. rujna 2016. na predmetnoj nekretnini došlo je do nepotpunog izvlaštenja nekretnine uspostavljanjem služnosti vodova u svrhu izgradnje i održavanja sustava odvodnje </w:t>
      </w:r>
      <w:r w:rsidR="00472DA1">
        <w:rPr>
          <w:sz w:val="24"/>
          <w:szCs w:val="24"/>
        </w:rPr>
        <w:t>u površini izvlaštenja od 407 m²</w:t>
      </w:r>
      <w:r w:rsidR="00A85691" w:rsidRPr="00A85691">
        <w:rPr>
          <w:sz w:val="24"/>
          <w:szCs w:val="24"/>
        </w:rPr>
        <w:t>).</w:t>
      </w:r>
    </w:p>
    <w:p w:rsidRDefault="00DA1721" w:rsidP="00DA1721" w:rsidR="00DA1721" w:rsidRPr="00DA172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II.      Na nekretni</w:t>
      </w:r>
      <w:r w:rsidR="00A85691">
        <w:rPr>
          <w:sz w:val="24"/>
          <w:szCs w:val="24"/>
        </w:rPr>
        <w:t>ni</w:t>
      </w:r>
      <w:r w:rsidRPr="00DA1721">
        <w:rPr>
          <w:sz w:val="24"/>
          <w:szCs w:val="24"/>
        </w:rPr>
        <w:t xml:space="preserve"> iz točke I. upisano je razlučno pravo za korist vjerovnika: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- </w:t>
      </w:r>
      <w:r w:rsidR="00A85691">
        <w:rPr>
          <w:sz w:val="24"/>
          <w:szCs w:val="24"/>
        </w:rPr>
        <w:t>Republika Hrvatska, Ministarstvo financija.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III.      Način prodaje: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Prodaju nekretnine provodi Financijska agencija elektroničkom javnom dražbom. </w:t>
      </w:r>
    </w:p>
    <w:p w:rsidRDefault="00DA1721" w:rsidP="00DA1721" w:rsidR="00DA1721" w:rsidRPr="00DA1721">
      <w:pPr>
        <w:ind w:left="141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IV.       Cijena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1</w:t>
      </w:r>
      <w:r w:rsidR="00472DA1">
        <w:rPr>
          <w:sz w:val="24"/>
          <w:szCs w:val="24"/>
        </w:rPr>
        <w:t>. utvrđena vrijednost nekretnine</w:t>
      </w:r>
      <w:r w:rsidRPr="00DA1721">
        <w:rPr>
          <w:sz w:val="24"/>
          <w:szCs w:val="24"/>
        </w:rPr>
        <w:t xml:space="preserve"> iznosi </w:t>
      </w:r>
      <w:r w:rsidR="00A85691">
        <w:rPr>
          <w:sz w:val="24"/>
          <w:szCs w:val="24"/>
        </w:rPr>
        <w:t>115.694,00</w:t>
      </w:r>
      <w:r w:rsidRPr="00DA1721">
        <w:rPr>
          <w:sz w:val="24"/>
          <w:szCs w:val="24"/>
        </w:rPr>
        <w:t xml:space="preserve"> kn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2. minimalna cijena: (cijena ispod koje se nekretnina ne može prodati), 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prvoj dražbi ispod ¾ utvrđene vrijednosti,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drugoj dražbi ispod ½ utvrđene vrijednosti,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trećoj dražbi ispod ¼ utvrđene vrijednosti,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četvrtoj dražbi početna cijena iznosi 1,00 kn.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3. prvi razlučni vjerovnik u prednosnom redu može izjaviti da kupuje nekretninu i da stavlja u prijeboj svoju tražbinu s protutražbinom stečajnog dužnika po osnovi cijene u visini utvrđene vrijednosti nekretnine, 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4. jamčevina iznosi 10 % utvrđene vrijednosti, 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lastRenderedPageBreak/>
        <w:t xml:space="preserve">5. dražbeni korak iznosi </w:t>
      </w:r>
      <w:r w:rsidR="0046716E">
        <w:rPr>
          <w:sz w:val="24"/>
          <w:szCs w:val="24"/>
        </w:rPr>
        <w:t>2.000,00</w:t>
      </w:r>
      <w:r w:rsidRPr="00DA1721">
        <w:rPr>
          <w:sz w:val="24"/>
          <w:szCs w:val="24"/>
        </w:rPr>
        <w:t xml:space="preserve"> kn, 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6. rok u kojem je kupac dužan položiti kupovninu - razliku između jamčevine i postignute  cijene kupac je dužan položiti u  roku od 15 dana od pravomoćnosti rješenja o dosudi,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7. kupac je dužan uplatiti kupovninu na poseban račun Agencije otvoren za tu namjenu,</w:t>
      </w:r>
    </w:p>
    <w:p w:rsidRDefault="00DA1721" w:rsidP="00DA1721" w:rsid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8. ako kupac koji je ponudio višu cijenu u roku od 15 dana od dana pravomoćnosti rješenja o dosudi ne položi kupovninu, nekretnina će se dosuditi  kupcima koji su ponudili nižu cijenu prema veličini ponuđene cijene.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CD3FB5" w:rsidP="00CD3FB5" w:rsidR="00CD3FB5" w:rsidRPr="00CD3FB5">
      <w:pPr>
        <w:ind w:firstLine="708"/>
        <w:jc w:val="both"/>
        <w:rPr>
          <w:sz w:val="24"/>
          <w:szCs w:val="24"/>
        </w:rPr>
      </w:pPr>
      <w:r w:rsidRPr="00CD3FB5">
        <w:rPr>
          <w:sz w:val="24"/>
          <w:szCs w:val="24"/>
        </w:rPr>
        <w:t>Upozorenje: u slučaju više ponudit</w:t>
      </w:r>
      <w:r w:rsidR="00893676">
        <w:rPr>
          <w:sz w:val="24"/>
          <w:szCs w:val="24"/>
        </w:rPr>
        <w:t>elja (čl. 103. st. 6. Ovršnog zakona</w:t>
      </w:r>
      <w:r w:rsidRPr="00CD3FB5">
        <w:rPr>
          <w:sz w:val="24"/>
          <w:szCs w:val="24"/>
        </w:rPr>
        <w:t xml:space="preserve">) </w:t>
      </w:r>
      <w:r w:rsidR="0046716E">
        <w:rPr>
          <w:sz w:val="24"/>
          <w:szCs w:val="24"/>
        </w:rPr>
        <w:t>jamčevina se neće odmah vratiti</w:t>
      </w:r>
      <w:r w:rsidRPr="00CD3FB5">
        <w:rPr>
          <w:sz w:val="24"/>
          <w:szCs w:val="24"/>
        </w:rPr>
        <w:t xml:space="preserve"> ponuditeljima koji su ponudili nižu cijenu. Jamčevina će se vratiti ponuditeljima koji su ponudili nižu cijenu nakon što rješenje o dosudi stekne svojstvo pravomoćnosti i nakon što ponuditelj prema redosl</w:t>
      </w:r>
      <w:r w:rsidR="0046716E">
        <w:rPr>
          <w:sz w:val="24"/>
          <w:szCs w:val="24"/>
        </w:rPr>
        <w:t>i</w:t>
      </w:r>
      <w:r w:rsidRPr="00CD3FB5">
        <w:rPr>
          <w:sz w:val="24"/>
          <w:szCs w:val="24"/>
        </w:rPr>
        <w:t>jedu visine ponuđene cijene položi kupovinu.</w:t>
      </w:r>
    </w:p>
    <w:p w:rsidRDefault="00DA1721" w:rsidP="00DA1721" w:rsidR="00DA1721" w:rsidRPr="00DA1721">
      <w:pPr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V.</w:t>
      </w:r>
      <w:r w:rsidRPr="00DA1721">
        <w:rPr>
          <w:sz w:val="24"/>
          <w:szCs w:val="24"/>
        </w:rPr>
        <w:tab/>
        <w:t>Ostali uvjeti prodaje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</w:p>
    <w:p w:rsidRDefault="00A843ED" w:rsidP="00BD6850" w:rsidR="00DA1721" w:rsidRPr="00A843ED">
      <w:pPr>
        <w:pStyle w:val="Odlomakpopisa"/>
        <w:numPr>
          <w:ilvl w:val="0"/>
          <w:numId w:val="3"/>
        </w:numPr>
        <w:ind w:hanging="426" w:left="1134"/>
        <w:jc w:val="both"/>
        <w:rPr>
          <w:sz w:val="24"/>
          <w:szCs w:val="24"/>
        </w:rPr>
      </w:pPr>
      <w:r w:rsidRPr="00A843ED">
        <w:rPr>
          <w:sz w:val="24"/>
          <w:szCs w:val="24"/>
        </w:rPr>
        <w:t>stečajni dužnik nije obveznik</w:t>
      </w:r>
      <w:r w:rsidR="00DA1721" w:rsidRPr="00A843ED">
        <w:rPr>
          <w:sz w:val="24"/>
          <w:szCs w:val="24"/>
        </w:rPr>
        <w:t xml:space="preserve"> porez</w:t>
      </w:r>
      <w:r w:rsidRPr="00A843ED">
        <w:rPr>
          <w:sz w:val="24"/>
          <w:szCs w:val="24"/>
        </w:rPr>
        <w:t>a na dodanu vrijednost, kupac nekretnine plaća</w:t>
      </w:r>
      <w:r w:rsidR="00DA1721" w:rsidRPr="00A843ED">
        <w:rPr>
          <w:sz w:val="24"/>
          <w:szCs w:val="24"/>
        </w:rPr>
        <w:t xml:space="preserve"> porez na promet nekretnina,</w:t>
      </w:r>
    </w:p>
    <w:p w:rsidRDefault="00BD6850" w:rsidP="00073528" w:rsidR="00073528" w:rsidRPr="00A843ED">
      <w:pPr>
        <w:pStyle w:val="Odlomakpopisa"/>
        <w:numPr>
          <w:ilvl w:val="0"/>
          <w:numId w:val="3"/>
        </w:numPr>
        <w:ind w:hanging="426" w:left="1134"/>
        <w:jc w:val="both"/>
        <w:rPr>
          <w:sz w:val="24"/>
          <w:szCs w:val="24"/>
        </w:rPr>
      </w:pPr>
      <w:r w:rsidRPr="00A843ED">
        <w:rPr>
          <w:sz w:val="24"/>
          <w:szCs w:val="24"/>
        </w:rPr>
        <w:t xml:space="preserve">nekretnina </w:t>
      </w:r>
      <w:r w:rsidR="00073528" w:rsidRPr="00A843ED">
        <w:rPr>
          <w:sz w:val="24"/>
          <w:szCs w:val="24"/>
        </w:rPr>
        <w:t>je slobodna od osoba i stvari,</w:t>
      </w:r>
    </w:p>
    <w:p w:rsidRDefault="00DA1721" w:rsidP="00DA1721" w:rsidR="00DA1721" w:rsidRPr="00DA1721">
      <w:pPr>
        <w:pStyle w:val="Odlomakpopisa"/>
        <w:numPr>
          <w:ilvl w:val="0"/>
          <w:numId w:val="3"/>
        </w:numPr>
        <w:ind w:hanging="285" w:left="993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 zainteresirane osobe mogu u vrijeme dogovoreno sa stečajnim upraviteljem razgledati predmetnu nekretninu i dokumentaciju vezanu uz tu nekretninu</w:t>
      </w:r>
    </w:p>
    <w:p w:rsidRDefault="00DA1721" w:rsidP="00DA1721" w:rsidR="00DA1721" w:rsidRPr="00DA1721">
      <w:pPr>
        <w:ind w:firstLine="702" w:left="708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VI.</w:t>
      </w:r>
      <w:r w:rsidRPr="00DA1721">
        <w:rPr>
          <w:sz w:val="24"/>
          <w:szCs w:val="24"/>
        </w:rPr>
        <w:tab/>
        <w:t>Nalaže se stečajnom upravitelju dostaviti Financijskoj agenciji na obrascu propisanom Pravilnikom o načinu i postupku provedbe prodaje nekretnina i pokretnina u ovršnom postupku („Narodne novine“ broj 156/14</w:t>
      </w:r>
      <w:r w:rsidR="00073528">
        <w:rPr>
          <w:sz w:val="24"/>
          <w:szCs w:val="24"/>
        </w:rPr>
        <w:t xml:space="preserve"> i 1/19;</w:t>
      </w:r>
      <w:r w:rsidRPr="00DA1721">
        <w:rPr>
          <w:sz w:val="24"/>
          <w:szCs w:val="24"/>
        </w:rPr>
        <w:t xml:space="preserve"> dalje: Pravilnik) zahtjev za prodaju nekretnine u stečajnom postupku elektroničkom javnom dražbom sa podacima sukladno ovom zaključku.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VII.  Ovaj zaključak o prodaji objavit će se na mrežnoj stranici e-oglasna ploča Trgovačkog suda u Zagrebu. 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</w:p>
    <w:p w:rsidRDefault="00DA1721" w:rsidP="00DA1721" w:rsidR="00DA1721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>Obrazloženje</w:t>
      </w:r>
    </w:p>
    <w:p w:rsidRDefault="00DA1721" w:rsidP="00DA1721" w:rsidR="00DA1721" w:rsidRPr="00DA1721">
      <w:pPr>
        <w:jc w:val="both"/>
        <w:rPr>
          <w:sz w:val="24"/>
          <w:szCs w:val="24"/>
        </w:rPr>
      </w:pPr>
    </w:p>
    <w:p w:rsidRDefault="00073528" w:rsidP="00DA1721" w:rsidR="00DA1721" w:rsidRPr="00DA172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DA1721" w:rsidRPr="00DA1721">
        <w:rPr>
          <w:sz w:val="24"/>
          <w:szCs w:val="24"/>
        </w:rPr>
        <w:t xml:space="preserve"> odredbi čl. 247. st. 1. Stečajnog zakona („Narodne novine“ broj 71/15 i 104/17</w:t>
      </w:r>
      <w:r>
        <w:rPr>
          <w:sz w:val="24"/>
          <w:szCs w:val="24"/>
        </w:rPr>
        <w:t>;</w:t>
      </w:r>
      <w:r w:rsidR="00DA1721" w:rsidRPr="00DA1721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Sud je pravomoćnim rješenjem od </w:t>
      </w:r>
      <w:r w:rsidR="00AC16B9">
        <w:rPr>
          <w:sz w:val="24"/>
          <w:szCs w:val="24"/>
        </w:rPr>
        <w:t>5. ožujka 2019</w:t>
      </w:r>
      <w:r w:rsidRPr="00DA1721">
        <w:rPr>
          <w:sz w:val="24"/>
          <w:szCs w:val="24"/>
        </w:rPr>
        <w:t>. odredio prodaju</w:t>
      </w:r>
      <w:r w:rsidR="00AC16B9">
        <w:rPr>
          <w:sz w:val="24"/>
          <w:szCs w:val="24"/>
        </w:rPr>
        <w:t xml:space="preserve"> u stečajnom postupku nekretnine</w:t>
      </w:r>
      <w:r w:rsidRPr="00DA1721">
        <w:rPr>
          <w:sz w:val="24"/>
          <w:szCs w:val="24"/>
        </w:rPr>
        <w:t xml:space="preserve"> u vlasn</w:t>
      </w:r>
      <w:r w:rsidR="00AC16B9">
        <w:rPr>
          <w:sz w:val="24"/>
          <w:szCs w:val="24"/>
        </w:rPr>
        <w:t>ištvu stečajnog dužnika opisane u</w:t>
      </w:r>
      <w:r w:rsidRPr="00DA1721">
        <w:rPr>
          <w:sz w:val="24"/>
          <w:szCs w:val="24"/>
        </w:rPr>
        <w:t xml:space="preserve"> točki I. ovog zaključka.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DA1721" w:rsidP="00DA1721" w:rsidR="00DA1721" w:rsidRPr="00AC16B9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lastRenderedPageBreak/>
        <w:t xml:space="preserve">Odredbom čl. 247. st. 3. SZ-a propisano je kako zaključkom o prodaji sud utvrđuje vrijednost nekretnine, način prodaje i uvjete prodaje. Vrijednost nekretnina utvrđena je na temelju nalaza i mišljenja </w:t>
      </w:r>
      <w:r w:rsidR="00AC16B9" w:rsidRPr="00AC16B9">
        <w:rPr>
          <w:sz w:val="24"/>
          <w:szCs w:val="24"/>
        </w:rPr>
        <w:t>Lane Čengije d.i.g., stalnog sudskog vještaka za graditeljstvo i procjene nekretnina</w:t>
      </w:r>
      <w:r w:rsidRPr="00AC16B9">
        <w:rPr>
          <w:sz w:val="24"/>
          <w:szCs w:val="24"/>
        </w:rPr>
        <w:t>.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DA1721" w:rsidP="002408AF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Slijedom navedenog, </w:t>
      </w:r>
      <w:r w:rsidR="002408AF">
        <w:rPr>
          <w:sz w:val="24"/>
          <w:szCs w:val="24"/>
        </w:rPr>
        <w:t>odluka iz točke</w:t>
      </w:r>
      <w:r w:rsidRPr="00DA1721">
        <w:rPr>
          <w:sz w:val="24"/>
          <w:szCs w:val="24"/>
        </w:rPr>
        <w:t xml:space="preserve"> III. zaključka donesena je </w:t>
      </w:r>
      <w:r w:rsidR="00893676">
        <w:rPr>
          <w:sz w:val="24"/>
          <w:szCs w:val="24"/>
        </w:rPr>
        <w:t>sukladno</w:t>
      </w:r>
      <w:r w:rsidR="002408AF">
        <w:rPr>
          <w:sz w:val="24"/>
          <w:szCs w:val="24"/>
        </w:rPr>
        <w:t xml:space="preserve"> odredbi</w:t>
      </w:r>
      <w:r w:rsidRPr="00DA1721">
        <w:rPr>
          <w:sz w:val="24"/>
          <w:szCs w:val="24"/>
        </w:rPr>
        <w:t xml:space="preserve"> čl. 247. st. 4. SZ-a i čl. 97. st. 1.-5. Ovršnog zakona („Narodne novine“ broj</w:t>
      </w:r>
      <w:r w:rsidR="00893676">
        <w:rPr>
          <w:sz w:val="24"/>
          <w:szCs w:val="24"/>
        </w:rPr>
        <w:t xml:space="preserve"> 112/12, 25/13, 93/</w:t>
      </w:r>
      <w:r w:rsidRPr="00DA1721">
        <w:rPr>
          <w:sz w:val="24"/>
          <w:szCs w:val="24"/>
        </w:rPr>
        <w:t xml:space="preserve">14, </w:t>
      </w:r>
      <w:r w:rsidR="001243A0">
        <w:rPr>
          <w:sz w:val="24"/>
          <w:szCs w:val="24"/>
        </w:rPr>
        <w:t>55/16 i 73/17;</w:t>
      </w:r>
      <w:r w:rsidR="005962D3">
        <w:rPr>
          <w:sz w:val="24"/>
          <w:szCs w:val="24"/>
        </w:rPr>
        <w:t xml:space="preserve"> </w:t>
      </w:r>
      <w:r w:rsidR="002408AF">
        <w:rPr>
          <w:sz w:val="24"/>
          <w:szCs w:val="24"/>
        </w:rPr>
        <w:t>dalje: OZ), odluka</w:t>
      </w:r>
      <w:r w:rsidRPr="00DA1721">
        <w:rPr>
          <w:sz w:val="24"/>
          <w:szCs w:val="24"/>
        </w:rPr>
        <w:t xml:space="preserve"> iz točke IV.2. zaključka </w:t>
      </w:r>
      <w:r w:rsidR="002408AF">
        <w:rPr>
          <w:sz w:val="24"/>
          <w:szCs w:val="24"/>
        </w:rPr>
        <w:t>sukladno odredbi</w:t>
      </w:r>
      <w:r w:rsidRPr="00DA1721">
        <w:rPr>
          <w:sz w:val="24"/>
          <w:szCs w:val="24"/>
        </w:rPr>
        <w:t xml:space="preserve">  čl. 247. st. 5. i 6. </w:t>
      </w:r>
      <w:r w:rsidR="002408AF">
        <w:rPr>
          <w:sz w:val="24"/>
          <w:szCs w:val="24"/>
        </w:rPr>
        <w:t>SZ-a, odluka</w:t>
      </w:r>
      <w:r w:rsidRPr="00DA1721">
        <w:rPr>
          <w:sz w:val="24"/>
          <w:szCs w:val="24"/>
        </w:rPr>
        <w:t xml:space="preserve"> iz točke IV.3. </w:t>
      </w:r>
      <w:r w:rsidR="002408AF">
        <w:rPr>
          <w:sz w:val="24"/>
          <w:szCs w:val="24"/>
        </w:rPr>
        <w:t>sukladno odredbi</w:t>
      </w:r>
      <w:r w:rsidRPr="00DA1721">
        <w:rPr>
          <w:sz w:val="24"/>
          <w:szCs w:val="24"/>
        </w:rPr>
        <w:t xml:space="preserve"> čl. 247. st. 7. SZ-a</w:t>
      </w:r>
      <w:r w:rsidR="002408AF">
        <w:rPr>
          <w:sz w:val="24"/>
          <w:szCs w:val="24"/>
        </w:rPr>
        <w:t>, odluka</w:t>
      </w:r>
      <w:r w:rsidRPr="00DA1721">
        <w:rPr>
          <w:sz w:val="24"/>
          <w:szCs w:val="24"/>
        </w:rPr>
        <w:t xml:space="preserve"> iz točke IV.5. </w:t>
      </w:r>
      <w:r w:rsidR="002408AF">
        <w:rPr>
          <w:sz w:val="24"/>
          <w:szCs w:val="24"/>
        </w:rPr>
        <w:t>sukladno odredbi</w:t>
      </w:r>
      <w:r w:rsidRPr="00DA1721">
        <w:rPr>
          <w:sz w:val="24"/>
          <w:szCs w:val="24"/>
        </w:rPr>
        <w:t xml:space="preserve"> čl. 20. s</w:t>
      </w:r>
      <w:r w:rsidR="002408AF">
        <w:rPr>
          <w:sz w:val="24"/>
          <w:szCs w:val="24"/>
        </w:rPr>
        <w:t>t. 2. Pravilnika, a odluka iz</w:t>
      </w:r>
      <w:r w:rsidRPr="00DA1721">
        <w:rPr>
          <w:sz w:val="24"/>
          <w:szCs w:val="24"/>
        </w:rPr>
        <w:t xml:space="preserve"> točke IV.7. </w:t>
      </w:r>
      <w:r w:rsidR="002408AF">
        <w:rPr>
          <w:sz w:val="24"/>
          <w:szCs w:val="24"/>
        </w:rPr>
        <w:t>sukladno odredbi</w:t>
      </w:r>
      <w:r w:rsidRPr="00DA1721">
        <w:rPr>
          <w:sz w:val="24"/>
          <w:szCs w:val="24"/>
        </w:rPr>
        <w:t xml:space="preserve"> čl. 98. st. 3. OZ-a.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Stečajni je upravitelj tijelo stečajnog postupka sa</w:t>
      </w:r>
      <w:r w:rsidR="002408AF">
        <w:rPr>
          <w:sz w:val="24"/>
          <w:szCs w:val="24"/>
        </w:rPr>
        <w:t xml:space="preserve"> zadaćom unovčenja</w:t>
      </w:r>
      <w:r w:rsidRPr="00DA1721">
        <w:rPr>
          <w:sz w:val="24"/>
          <w:szCs w:val="24"/>
        </w:rPr>
        <w:t xml:space="preserve"> imovine stečajnog dužnika (čl. 89. st. 1. t. 9. SZ-a), te u smislu čl. 2. Pravilnika predstavlja "nadležno tijelo" koje Financijskoj agenciji dostavlja zahtjev za prodaju i ostala pismena radi prodaje nekretnina stečajnog dužnika (točka VI. zaključka). </w:t>
      </w:r>
    </w:p>
    <w:p w:rsidRDefault="00151D28" w:rsidP="007F4596" w:rsidR="00151D28" w:rsidRPr="00DA1721">
      <w:pPr>
        <w:jc w:val="center"/>
        <w:rPr>
          <w:sz w:val="24"/>
          <w:szCs w:val="24"/>
        </w:rPr>
      </w:pPr>
    </w:p>
    <w:p w:rsidRDefault="007F4596" w:rsidP="007F4596" w:rsidR="007F4596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 xml:space="preserve">Zagreb, </w:t>
      </w:r>
      <w:r w:rsidR="00EB1407">
        <w:rPr>
          <w:sz w:val="24"/>
          <w:szCs w:val="24"/>
        </w:rPr>
        <w:t>18. travnja</w:t>
      </w:r>
      <w:r w:rsidRPr="00DA1721">
        <w:rPr>
          <w:sz w:val="24"/>
          <w:szCs w:val="24"/>
        </w:rPr>
        <w:t xml:space="preserve"> 2019.</w:t>
      </w:r>
    </w:p>
    <w:p w:rsidRDefault="007F4596" w:rsidP="007F4596" w:rsidR="007F4596" w:rsidRPr="00DA1721">
      <w:pPr>
        <w:jc w:val="both"/>
        <w:rPr>
          <w:sz w:val="24"/>
          <w:szCs w:val="24"/>
        </w:rPr>
      </w:pPr>
    </w:p>
    <w:p w:rsidRDefault="007F4596" w:rsidP="00785731" w:rsidR="007F4596" w:rsidRPr="00DA1721">
      <w:pPr>
        <w:ind w:firstLine="720" w:left="432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Sudac</w:t>
      </w:r>
    </w:p>
    <w:p w:rsidRDefault="00785731" w:rsidP="007F4596" w:rsidR="007F4596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 </w:t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="007F4596" w:rsidRPr="00DA1721">
        <w:rPr>
          <w:sz w:val="24"/>
          <w:szCs w:val="24"/>
        </w:rPr>
        <w:t>Marija Bakula Vugrinec</w:t>
      </w:r>
    </w:p>
    <w:p w:rsidRDefault="007F4596" w:rsidP="007F4596" w:rsidR="007F4596" w:rsidRPr="00DA1721">
      <w:pPr>
        <w:jc w:val="both"/>
        <w:rPr>
          <w:sz w:val="24"/>
          <w:szCs w:val="24"/>
        </w:rPr>
      </w:pPr>
    </w:p>
    <w:p w:rsidRDefault="007F4596" w:rsidP="007F4596" w:rsidR="007F4596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>Uputa o pravnom lijeku:</w:t>
      </w:r>
    </w:p>
    <w:p w:rsidRDefault="007F4596" w:rsidP="003804D1" w:rsidR="00CE4727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Protiv ovog zaključka nije dopušten pravni lijek (čl. 19. st. 7. </w:t>
      </w:r>
      <w:r w:rsidR="00474DC8" w:rsidRPr="00DA1721">
        <w:rPr>
          <w:sz w:val="24"/>
          <w:szCs w:val="24"/>
        </w:rPr>
        <w:t>SZ-a</w:t>
      </w:r>
      <w:r w:rsidR="00CE4727" w:rsidRPr="00DA1721">
        <w:rPr>
          <w:sz w:val="24"/>
          <w:szCs w:val="24"/>
        </w:rPr>
        <w:t>)</w:t>
      </w:r>
    </w:p>
    <w:p w:rsidRDefault="007F4596" w:rsidP="003804D1" w:rsidR="007F4596" w:rsidRPr="00DA1721">
      <w:pPr>
        <w:jc w:val="both"/>
        <w:rPr>
          <w:sz w:val="24"/>
          <w:szCs w:val="24"/>
        </w:rPr>
      </w:pPr>
    </w:p>
    <w:p w:rsidRDefault="00474DC8" w:rsidP="003804D1" w:rsidR="00474DC8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>DNA:</w:t>
      </w:r>
    </w:p>
    <w:p w:rsidRDefault="00C601D8" w:rsidP="00151D28" w:rsidR="00C601D8" w:rsidRPr="00DA1721">
      <w:pPr>
        <w:numPr>
          <w:ilvl w:val="0"/>
          <w:numId w:val="2"/>
        </w:numPr>
        <w:jc w:val="both"/>
        <w:rPr>
          <w:sz w:val="24"/>
          <w:szCs w:val="24"/>
        </w:rPr>
      </w:pPr>
      <w:r w:rsidRPr="00DA1721">
        <w:rPr>
          <w:sz w:val="24"/>
          <w:szCs w:val="24"/>
        </w:rPr>
        <w:t>stečajnom upravitelju</w:t>
      </w:r>
    </w:p>
    <w:p w:rsidRDefault="00151D28" w:rsidP="00151D28" w:rsidR="00151D28" w:rsidRPr="00DA1721">
      <w:pPr>
        <w:numPr>
          <w:ilvl w:val="0"/>
          <w:numId w:val="2"/>
        </w:numPr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e-oglasna ploča suda </w:t>
      </w:r>
    </w:p>
    <w:p w:rsidRDefault="00B639DE" w:rsidP="00151D28" w:rsidR="00B639DE" w:rsidRPr="00DA1721">
      <w:pPr>
        <w:rPr>
          <w:sz w:val="24"/>
          <w:szCs w:val="24"/>
        </w:rPr>
      </w:pPr>
    </w:p>
    <w:sectPr w:rsidSect="007D3A33" w:rsidR="00B639DE" w:rsidRPr="00DA1721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E9B" w:rsidP="00B05E9B" w:rsidR="00B05E9B">
      <w:r>
        <w:separator/>
      </w:r>
    </w:p>
  </w:endnote>
  <w:endnote w:id="0" w:type="continuationSeparator">
    <w:p w:rsidRDefault="00B05E9B" w:rsidP="00B05E9B" w:rsidR="00B0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E9B" w:rsidP="00B05E9B" w:rsidR="00B05E9B">
      <w:r>
        <w:separator/>
      </w:r>
    </w:p>
  </w:footnote>
  <w:footnote w:id="0" w:type="continuationSeparator">
    <w:p w:rsidRDefault="00B05E9B" w:rsidP="00B05E9B" w:rsidR="00B0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036062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05E9B" w:rsidR="00B05E9B" w:rsidRPr="00B05E9B">
        <w:pPr>
          <w:pStyle w:val="Zaglavlje"/>
          <w:jc w:val="center"/>
          <w:rPr>
            <w:sz w:val="24"/>
            <w:szCs w:val="24"/>
          </w:rPr>
        </w:pPr>
        <w:r w:rsidRPr="00B05E9B">
          <w:rPr>
            <w:sz w:val="24"/>
            <w:szCs w:val="24"/>
          </w:rPr>
          <w:fldChar w:fldCharType="begin"/>
        </w:r>
        <w:r w:rsidRPr="00B05E9B">
          <w:rPr>
            <w:sz w:val="24"/>
            <w:szCs w:val="24"/>
          </w:rPr>
          <w:instrText>PAGE   \* MERGEFORMAT</w:instrText>
        </w:r>
        <w:r w:rsidRPr="00B05E9B">
          <w:rPr>
            <w:sz w:val="24"/>
            <w:szCs w:val="24"/>
          </w:rPr>
          <w:fldChar w:fldCharType="separate"/>
        </w:r>
        <w:r w:rsidR="00363FA5">
          <w:rPr>
            <w:noProof/>
            <w:sz w:val="24"/>
            <w:szCs w:val="24"/>
          </w:rPr>
          <w:t>3</w:t>
        </w:r>
        <w:r w:rsidRPr="00B05E9B">
          <w:rPr>
            <w:sz w:val="24"/>
            <w:szCs w:val="24"/>
          </w:rPr>
          <w:fldChar w:fldCharType="end"/>
        </w:r>
      </w:p>
    </w:sdtContent>
  </w:sdt>
  <w:p w:rsidRDefault="00EB1407" w:rsidP="00B05E9B" w:rsidR="00B05E9B">
    <w:pPr>
      <w:pStyle w:val="Zaglavlje"/>
      <w:jc w:val="right"/>
      <w:rPr>
        <w:sz w:val="24"/>
        <w:szCs w:val="24"/>
      </w:rPr>
    </w:pPr>
    <w:r w:rsidRPr="00EB1407">
      <w:rPr>
        <w:sz w:val="24"/>
        <w:szCs w:val="24"/>
      </w:rPr>
      <w:t>87. St-6128/2016</w:t>
    </w:r>
  </w:p>
  <w:p w:rsidRDefault="007D3A33" w:rsidP="00B05E9B" w:rsidR="007D3A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63A59"/>
    <w:rsid w:val="00073528"/>
    <w:rsid w:val="0008349A"/>
    <w:rsid w:val="000904E0"/>
    <w:rsid w:val="00090C79"/>
    <w:rsid w:val="000913AD"/>
    <w:rsid w:val="00097E91"/>
    <w:rsid w:val="000C0976"/>
    <w:rsid w:val="000F3FBC"/>
    <w:rsid w:val="00103F3D"/>
    <w:rsid w:val="00114293"/>
    <w:rsid w:val="001243A0"/>
    <w:rsid w:val="00130EF6"/>
    <w:rsid w:val="0013483D"/>
    <w:rsid w:val="00146866"/>
    <w:rsid w:val="00151D28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08AF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63FA5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6716E"/>
    <w:rsid w:val="00472DA1"/>
    <w:rsid w:val="00474DC8"/>
    <w:rsid w:val="0047675D"/>
    <w:rsid w:val="00494BF5"/>
    <w:rsid w:val="0049610F"/>
    <w:rsid w:val="00496FD0"/>
    <w:rsid w:val="004B0993"/>
    <w:rsid w:val="004C6A58"/>
    <w:rsid w:val="004E5469"/>
    <w:rsid w:val="004F022B"/>
    <w:rsid w:val="004F2B52"/>
    <w:rsid w:val="00516A2C"/>
    <w:rsid w:val="00547C09"/>
    <w:rsid w:val="00564481"/>
    <w:rsid w:val="0057308E"/>
    <w:rsid w:val="00580F17"/>
    <w:rsid w:val="005962D3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D3A33"/>
    <w:rsid w:val="007F00EE"/>
    <w:rsid w:val="007F082E"/>
    <w:rsid w:val="007F4596"/>
    <w:rsid w:val="008263F9"/>
    <w:rsid w:val="00834A88"/>
    <w:rsid w:val="00847812"/>
    <w:rsid w:val="00893676"/>
    <w:rsid w:val="008A503E"/>
    <w:rsid w:val="008A611B"/>
    <w:rsid w:val="008B4A6D"/>
    <w:rsid w:val="008B6E62"/>
    <w:rsid w:val="008C4205"/>
    <w:rsid w:val="008C7A83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843ED"/>
    <w:rsid w:val="00A85691"/>
    <w:rsid w:val="00AA1682"/>
    <w:rsid w:val="00AA39EA"/>
    <w:rsid w:val="00AA6478"/>
    <w:rsid w:val="00AC16B9"/>
    <w:rsid w:val="00AE0E50"/>
    <w:rsid w:val="00AF0228"/>
    <w:rsid w:val="00B05106"/>
    <w:rsid w:val="00B05E9B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D6850"/>
    <w:rsid w:val="00BF55F8"/>
    <w:rsid w:val="00C004D5"/>
    <w:rsid w:val="00C10154"/>
    <w:rsid w:val="00C17743"/>
    <w:rsid w:val="00C232EF"/>
    <w:rsid w:val="00C40C56"/>
    <w:rsid w:val="00C57226"/>
    <w:rsid w:val="00C601D8"/>
    <w:rsid w:val="00C6035A"/>
    <w:rsid w:val="00C64D2F"/>
    <w:rsid w:val="00C863AB"/>
    <w:rsid w:val="00CA1149"/>
    <w:rsid w:val="00CD3FB5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A1721"/>
    <w:rsid w:val="00DA77C7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407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iPriority w:val="99"/>
    <w:unhideWhenUsed/>
    <w:rsid w:val="00B05E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E9B"/>
  </w:style>
  <w:style w:styleId="Podnoje" w:type="paragraph">
    <w:name w:val="footer"/>
    <w:basedOn w:val="Normal"/>
    <w:link w:val="PodnojeChar"/>
    <w:unhideWhenUsed/>
    <w:rsid w:val="00B0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E9B"/>
  </w:style>
  <w:style w:styleId="Tekstrezerviranogmjesta" w:type="character">
    <w:name w:val="Placeholder Text"/>
    <w:basedOn w:val="Zadanifontodlomka"/>
    <w:uiPriority w:val="99"/>
    <w:semiHidden/>
    <w:rsid w:val="00363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F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F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F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F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St-6128/2016</izvorni_sadrzaj>
    <derivirana_varijabla naziv="DomainObject.Predmet.OznakaBroj_1">St-6128/2016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 PROJEKT d.o.o.</izvorni_sadrzaj>
    <derivirana_varijabla naziv="DomainObject.Predmet.ProtustrankaFormated_1">  BRUNO PROJEKT d.o.o.</derivirana_varijabla>
  </DomainObject.Predmet.ProtustrankaFormated>
  <DomainObject.Predmet.ProtustrankaFormatedOIB>
    <izvorni_sadrzaj>  BRUNO PROJEKT d.o.o., OIB 79897478851</izvorni_sadrzaj>
    <derivirana_varijabla naziv="DomainObject.Predmet.ProtustrankaFormatedOIB_1">  BRUNO PROJEKT d.o.o., OIB 79897478851</derivirana_varijabla>
  </DomainObject.Predmet.ProtustrankaFormatedOIB>
  <DomainObject.Predmet.ProtustrankaFormatedWithAdress>
    <izvorni_sadrzaj> BRUNO PROJEKT d.o.o., Ljudevita Gaja 12, 10432 Bregana</izvorni_sadrzaj>
    <derivirana_varijabla naziv="DomainObject.Predmet.ProtustrankaFormatedWithAdress_1"> BRUNO PROJEKT d.o.o., Ljudevita Gaja 12, 10432 Bregana</derivirana_varijabla>
  </DomainObject.Predmet.ProtustrankaFormatedWithAdress>
  <DomainObject.Predmet.ProtustrankaFormatedWithAdressOIB>
    <izvorni_sadrzaj> BRUNO PROJEKT d.o.o., OIB 79897478851, Ljudevita Gaja 12, 10432 Bregana</izvorni_sadrzaj>
    <derivirana_varijabla naziv="DomainObject.Predmet.ProtustrankaFormatedWithAdressOIB_1"> BRUNO PROJEKT d.o.o., OIB 79897478851, Ljudevita Gaja 12, 10432 Bregana</derivirana_varijabla>
  </DomainObject.Predmet.ProtustrankaFormatedWithAdressOIB>
  <DomainObject.Predmet.ProtustrankaWithAdress>
    <izvorni_sadrzaj>BRUNO PROJEKT d.o.o. Ljudevita Gaja 12, 10432 Bregana</izvorni_sadrzaj>
    <derivirana_varijabla naziv="DomainObject.Predmet.ProtustrankaWithAdress_1">BRUNO PROJEKT d.o.o. Ljudevita Gaja 12, 10432 Bregana</derivirana_varijabla>
  </DomainObject.Predmet.ProtustrankaWithAdress>
  <DomainObject.Predmet.ProtustrankaWithAdressOIB>
    <izvorni_sadrzaj>BRUNO PROJEKT d.o.o., OIB 79897478851, Ljudevita Gaja 12, 10432 Bregana</izvorni_sadrzaj>
    <derivirana_varijabla naziv="DomainObject.Predmet.ProtustrankaWithAdressOIB_1">BRUNO PROJEKT d.o.o., OIB 79897478851, Ljudevita Gaja 12, 10432 Bregana</derivirana_varijabla>
  </DomainObject.Predmet.ProtustrankaWithAdressOIB>
  <DomainObject.Predmet.ProtustrankaNazivFormated>
    <izvorni_sadrzaj>BRUNO PROJEKT d.o.o.</izvorni_sadrzaj>
    <derivirana_varijabla naziv="DomainObject.Predmet.ProtustrankaNazivFormated_1">BRUNO PROJEKT d.o.o.</derivirana_varijabla>
  </DomainObject.Predmet.ProtustrankaNazivFormated>
  <DomainObject.Predmet.ProtustrankaNazivFormatedOIB>
    <izvorni_sadrzaj>BRUNO PROJEKT d.o.o., OIB 79897478851</izvorni_sadrzaj>
    <derivirana_varijabla naziv="DomainObject.Predmet.ProtustrankaNazivFormatedOIB_1">BRUNO PROJEKT d.o.o., OIB 79897478851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PROJEKT d.o.o.</item>
    </izvorni_sadrzaj>
    <derivirana_varijabla naziv="DomainObject.Predmet.ProtuStrankaListFormated_1">
      <item>BRUNO PROJEKT d.o.o.</item>
    </derivirana_varijabla>
  </DomainObject.Predmet.ProtuStrankaListFormated>
  <DomainObject.Predmet.ProtuStrankaListFormatedOIB>
    <izvorni_sadrzaj>
      <item>BRUNO PROJEKT d.o.o., OIB 79897478851</item>
    </izvorni_sadrzaj>
    <derivirana_varijabla naziv="DomainObject.Predmet.ProtuStrankaListFormatedOIB_1">
      <item>BRUNO PROJEKT d.o.o., OIB 79897478851</item>
    </derivirana_varijabla>
  </DomainObject.Predmet.ProtuStrankaListFormatedOIB>
  <DomainObject.Predmet.ProtuStrankaListFormatedWithAdress>
    <izvorni_sadrzaj>
      <item>BRUNO PROJEKT d.o.o., Ljudevita Gaja 12, 10432 Bregana</item>
    </izvorni_sadrzaj>
    <derivirana_varijabla naziv="DomainObject.Predmet.ProtuStrankaListFormatedWithAdress_1">
      <item>BRUNO PROJEKT d.o.o., Ljudevita Gaja 12, 10432 Bregana</item>
    </derivirana_varijabla>
  </DomainObject.Predmet.ProtuStrankaListFormatedWithAdress>
  <DomainObject.Predmet.ProtuStrankaListFormatedWithAdressOIB>
    <izvorni_sadrzaj>
      <item>BRUNO PROJEKT d.o.o., OIB 79897478851, Ljudevita Gaja 12, 10432 Bregana</item>
    </izvorni_sadrzaj>
    <derivirana_varijabla naziv="DomainObject.Predmet.ProtuStrankaListFormatedWithAdressOIB_1">
      <item>BRUNO PROJEKT d.o.o., OIB 79897478851, Ljudevita Gaja 12, 10432 Bregana</item>
    </derivirana_varijabla>
  </DomainObject.Predmet.ProtuStrankaListFormatedWithAdressOIB>
  <DomainObject.Predmet.ProtuStrankaListNazivFormated>
    <izvorni_sadrzaj>
      <item>BRUNO PROJEKT d.o.o.</item>
    </izvorni_sadrzaj>
    <derivirana_varijabla naziv="DomainObject.Predmet.ProtuStrankaListNazivFormated_1">
      <item>BRUNO PROJEKT d.o.o.</item>
    </derivirana_varijabla>
  </DomainObject.Predmet.ProtuStrankaListNazivFormated>
  <DomainObject.Predmet.ProtuStrankaListNazivFormatedOIB>
    <izvorni_sadrzaj>
      <item>BRUNO PROJEKT d.o.o., OIB 79897478851</item>
    </izvorni_sadrzaj>
    <derivirana_varijabla naziv="DomainObject.Predmet.ProtuStrankaListNazivFormatedOIB_1">
      <item>BRUNO PROJEKT d.o.o., OIB 79897478851</item>
    </derivirana_varijabla>
  </DomainObject.Predmet.ProtuStrankaListNazivFormatedOIB>
  <DomainObject.Predmet.OstaliListFormated>
    <izvorni_sadrzaj>
      <item>Sandra Šelja</item>
    </izvorni_sadrzaj>
    <derivirana_varijabla naziv="DomainObject.Predmet.OstaliListFormated_1">
      <item>Sandra Šelja</item>
    </derivirana_varijabla>
  </DomainObject.Predmet.OstaliListFormated>
  <DomainObject.Predmet.OstaliListFormatedOIB>
    <izvorni_sadrzaj>
      <item>Sandra Šelja, OIB 40816008173</item>
    </izvorni_sadrzaj>
    <derivirana_varijabla naziv="DomainObject.Predmet.OstaliListFormatedOIB_1">
      <item>Sandra Šelja, OIB 40816008173</item>
    </derivirana_varijabla>
  </DomainObject.Predmet.OstaliListFormatedOIB>
  <DomainObject.Predmet.OstaliListFormatedWithAdress>
    <izvorni_sadrzaj>
      <item>Sandra Šelja, Ulica Ante Kovačića 35 A, 10432 Bregana</item>
    </izvorni_sadrzaj>
    <derivirana_varijabla naziv="DomainObject.Predmet.OstaliListFormatedWithAdress_1">
      <item>Sandra Šelja, Ulica Ante Kovačića 35 A, 10432 Bregana</item>
    </derivirana_varijabla>
  </DomainObject.Predmet.OstaliListFormatedWithAdress>
  <DomainObject.Predmet.OstaliListFormatedWithAdressOIB>
    <izvorni_sadrzaj>
      <item>Sandra Šelja, OIB 40816008173, Ulica Ante Kovačića 35 A, 10432 Bregana</item>
    </izvorni_sadrzaj>
    <derivirana_varijabla naziv="DomainObject.Predmet.OstaliListFormatedWithAdressOIB_1">
      <item>Sandra Šelja, OIB 40816008173, Ulica Ante Kovačića 35 A, 10432 Bregana</item>
    </derivirana_varijabla>
  </DomainObject.Predmet.OstaliListFormatedWithAdressOIB>
  <DomainObject.Predmet.OstaliListNazivFormated>
    <izvorni_sadrzaj>
      <item>Sandra Šelja</item>
    </izvorni_sadrzaj>
    <derivirana_varijabla naziv="DomainObject.Predmet.OstaliListNazivFormated_1">
      <item>Sandra Šelja</item>
    </derivirana_varijabla>
  </DomainObject.Predmet.OstaliListNazivFormated>
  <DomainObject.Predmet.OstaliListNazivFormatedOIB>
    <izvorni_sadrzaj>
      <item>Sandra Šelja, OIB 40816008173</item>
    </izvorni_sadrzaj>
    <derivirana_varijabla naziv="DomainObject.Predmet.OstaliListNazivFormatedOIB_1">
      <item>Sandra Šelja, OIB 40816008173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PROJEKT d.o.o.</izvorni_sadrzaj>
    <derivirana_varijabla naziv="DomainObject.Predmet.ProtustrankaIDrugi_1">BRUNO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PROJEKT d.o.o., OIB 79897478851, Ljudevita Gaja 12, 10432 Bregana</izvorni_sadrzaj>
    <derivirana_varijabla naziv="DomainObject.Predmet.ProtustrankaIDrugiAdressOIB_1">BRUNO PROJEKT d.o.o., OIB 79897478851, Ljudevita Gaja 12,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PROJEKT d.o.o.</item>
      <item>FINA Regionalni centar Zagreb</item>
      <item>Sandra Šelja</item>
    </izvorni_sadrzaj>
    <derivirana_varijabla naziv="DomainObject.Predmet.SudioniciListNaziv_1">
      <item>BRUNO PROJEKT d.o.o.</item>
      <item>FINA Regionalni centar Zagreb</item>
      <item>Sandra Šelja</item>
    </derivirana_varijabla>
  </DomainObject.Predmet.SudioniciListNaziv>
  <DomainObject.Predmet.SudioniciListAdressOIB>
    <izvorni_sadrzaj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izvorni_sadrzaj>
    <derivirana_varijabla naziv="DomainObject.Predmet.SudioniciListAdressOIB_1"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79897478851</item>
      <item>, OIB 85821130368</item>
      <item>, OIB 40816008173</item>
    </izvorni_sadrzaj>
    <derivirana_varijabla naziv="DomainObject.Predmet.SudioniciListNazivOIB_1">
      <item>, OIB 79897478851</item>
      <item>, OIB 85821130368</item>
      <item>, OIB 40816008173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St-6128/2016-47</izvorni_sadrzaj>
    <derivirana_varijabla naziv="DomainObject.PredzadnjaOdlukaIzPredmeta.Oznaka_1">St-6128/2016-47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E6829-84F5-4409-81A0-32FDE9F94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841</properties:Words>
  <properties:Characters>4659</properties:Characters>
  <properties:Lines>115</properties:Lines>
  <properties:Paragraphs>48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2019-04-02T11:36:00Z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2019-04-18T08:43:00Z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