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66C" w:rsidR="00B7566C" w:rsidP="00B7566C" w:rsidRDefault="00B7566C" w14:paraId="47d4a0c" w14:textId="47d4a0c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 w:rsidRPr="00B7566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7566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72770" cy="7632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 xml:space="preserve">    REPUBLIKA HRVATSKA</w:t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>TRGOVAČKI SUD U PAZINU</w:t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ab/>
        <w:t>Dršćevka 1, Pazin</w:t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="00B7566C" w:rsidP="00B7566C" w:rsidRDefault="00B7566C">
      <w:pPr>
        <w:pStyle w:val="Zaglavlje"/>
        <w:jc w:val="right"/>
      </w:pPr>
    </w:p>
    <w:p w:rsidR="00B7566C" w:rsidP="00B7566C" w:rsidRDefault="00B7566C">
      <w:pPr>
        <w:pStyle w:val="Zaglavlje"/>
        <w:jc w:val="right"/>
      </w:pPr>
    </w:p>
    <w:p w:rsidRPr="00B7566C" w:rsidR="00B7566C" w:rsidP="00B7566C" w:rsidRDefault="00E511F8">
      <w:pPr>
        <w:pStyle w:val="Zaglavlje"/>
        <w:jc w:val="right"/>
      </w:pPr>
      <w:r>
        <w:t>Posl. broj: 4 St-307/2018-101</w:t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J E Š E NJ E</w:t>
      </w:r>
    </w:p>
    <w:p w:rsidRPr="00B7566C" w:rsidR="00B7566C" w:rsidP="00B7566C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Trgovački sud u Pazinu, po sutkinji Tijani Licul, u stečajnom postupku</w:t>
      </w:r>
      <w:r w:rsidR="00721015">
        <w:rPr>
          <w:rFonts w:ascii="Times New Roman" w:hAnsi="Times New Roman" w:cs="Times New Roman"/>
          <w:sz w:val="24"/>
          <w:szCs w:val="24"/>
        </w:rPr>
        <w:t xml:space="preserve"> nad </w:t>
      </w:r>
      <w:r w:rsidRPr="00B7566C">
        <w:rPr>
          <w:rFonts w:ascii="Times New Roman" w:hAnsi="Times New Roman" w:cs="Times New Roman"/>
          <w:sz w:val="24"/>
          <w:szCs w:val="24"/>
        </w:rPr>
        <w:t>dužnik</w:t>
      </w:r>
      <w:r w:rsidR="00721015">
        <w:rPr>
          <w:rFonts w:ascii="Times New Roman" w:hAnsi="Times New Roman" w:cs="Times New Roman"/>
          <w:sz w:val="24"/>
          <w:szCs w:val="24"/>
        </w:rPr>
        <w:t>om</w:t>
      </w:r>
      <w:r w:rsidRPr="00B7566C">
        <w:rPr>
          <w:rFonts w:ascii="Times New Roman" w:hAnsi="Times New Roman" w:cs="Times New Roman"/>
          <w:sz w:val="24"/>
          <w:szCs w:val="24"/>
        </w:rPr>
        <w:t xml:space="preserve"> STUDIO HOLDING d.o.o. „u stečaju“, Pula, Galižanski odvojak bb, OIB: 76870586115, </w:t>
      </w:r>
    </w:p>
    <w:p w:rsidRPr="00B7566C" w:rsidR="00B7566C" w:rsidP="00B7566C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i j e š i o  j e</w:t>
      </w:r>
    </w:p>
    <w:p w:rsidRPr="00B7566C" w:rsidR="00B7566C" w:rsidP="00B7566C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7AD8" w:rsidP="00117AD8" w:rsidRDefault="00117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Ispravlja se točka III. rješenj</w:t>
      </w:r>
      <w:r w:rsidR="00156ED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posl. broj: St-307/18-81 od 10. travnja 2019. godine tako da ista umjesto: </w:t>
      </w:r>
    </w:p>
    <w:p w:rsidR="00117AD8" w:rsidP="00117AD8" w:rsidRDefault="00117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A2C" w:rsidP="00B34973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B7566C" w:rsidR="00A34A2C">
        <w:rPr>
          <w:rFonts w:ascii="Times New Roman" w:hAnsi="Times New Roman" w:cs="Times New Roman"/>
          <w:sz w:val="24"/>
          <w:szCs w:val="24"/>
          <w:shd w:val="clear" w:color="auto" w:fill="FFFFFF"/>
        </w:rPr>
        <w:t>III. Nalaže se računovodstvu ovog suda, da po pravomoćnosti ovog rješenja, na račun stečajnog upravitelja</w:t>
      </w:r>
      <w:r w:rsidR="007210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izvrši isplatu</w:t>
      </w:r>
      <w:r w:rsidRPr="00B7566C" w:rsid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sukladno točk</w:t>
      </w:r>
      <w:r w:rsidR="00B349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I. i II. izreke ovog rješenja i to tako što će na račun IBAN HR5723600003112504110 (žiro) platiti iznos od </w:t>
      </w:r>
      <w:r w:rsidRPr="00B7566C" w:rsidR="00B34973">
        <w:rPr>
          <w:rFonts w:ascii="Times New Roman" w:hAnsi="Times New Roman" w:cs="Times New Roman"/>
          <w:sz w:val="24"/>
          <w:szCs w:val="24"/>
          <w:shd w:val="clear" w:color="auto" w:fill="FFFFFF"/>
        </w:rPr>
        <w:t>5.994,81 kn</w:t>
      </w:r>
      <w:r w:rsidR="00B349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 na račun IBAN HR4223600003211281711 (tekući) iznos od </w:t>
      </w:r>
      <w:r w:rsidRPr="00B7566C" w:rsidR="00B34973">
        <w:rPr>
          <w:rFonts w:ascii="Times New Roman" w:hAnsi="Times New Roman" w:cs="Times New Roman"/>
          <w:sz w:val="24"/>
          <w:szCs w:val="24"/>
        </w:rPr>
        <w:t>521,70 kn</w:t>
      </w:r>
      <w:r w:rsidR="00B3497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"</w:t>
      </w:r>
    </w:p>
    <w:p w:rsidR="00117AD8" w:rsidP="00B34973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7AD8" w:rsidP="00B34973" w:rsidRDefault="00710C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17AD8">
        <w:rPr>
          <w:rFonts w:ascii="Times New Roman" w:hAnsi="Times New Roman" w:cs="Times New Roman"/>
          <w:sz w:val="24"/>
          <w:szCs w:val="24"/>
        </w:rPr>
        <w:t>spravno glasi:</w:t>
      </w:r>
    </w:p>
    <w:p w:rsidR="00117AD8" w:rsidP="00B34973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"III. 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Nalaže se računovodstvu ovog suda, da po pravomoćnosti ovog rješenja, na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žiro račun stečajnog upravitelja IBAN HR5723600003112504110 plati neto iznos drugog dohotka od 3.742,10 kn i neto iznos od 521,70 kn na ime refundacije osobno plaćenih troškova poštarine. Razliku do bruto iznosa drugog dohotka od 2.252,71 kn uplatiti na odgovarajuće uplatne račune poreza/prireza i doprinosa."</w:t>
      </w:r>
    </w:p>
    <w:p w:rsidRPr="00B7566C"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Pr="00B7566C" w:rsidR="00B7566C" w:rsidP="00B7566C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B7566C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Obrazloženje</w:t>
      </w:r>
    </w:p>
    <w:p w:rsidRPr="00B7566C" w:rsidR="00A34A2C" w:rsidP="00B7566C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posl. broj: St-307/18-81 od 10. travnja 2019. godine stečajnom upravitelju priznati su do tada nastali troškovi stečajnog postupka.</w:t>
      </w:r>
    </w:p>
    <w:p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Točku III. navedenog rješenja valjalo je ispraviti sukladno uputi računovodstva suda na način na koji je navedeno u izreci ove odluke. </w:t>
      </w:r>
    </w:p>
    <w:p w:rsidR="00117AD8" w:rsidP="00117AD8" w:rsidRDefault="00117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U Pazinu, 02. </w:t>
      </w:r>
      <w:r w:rsidR="00E511F8">
        <w:rPr>
          <w:rFonts w:ascii="Times New Roman" w:hAnsi="Times New Roman" w:cs="Times New Roman"/>
          <w:sz w:val="24"/>
          <w:szCs w:val="24"/>
        </w:rPr>
        <w:t>rujna</w:t>
      </w:r>
      <w:r w:rsidRPr="00B7566C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B7566C" w:rsidR="00B7566C" w:rsidP="00B7566C" w:rsidRDefault="00B7566C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Stečajna sutkinja:</w:t>
      </w:r>
    </w:p>
    <w:p w:rsidRPr="00B7566C" w:rsidR="00B7566C" w:rsidP="00B7566C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Tijana Licul</w:t>
      </w: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lastRenderedPageBreak/>
        <w:t>UPUTA O PRAVNOM LIJEKU:</w:t>
      </w: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P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>ravo na žalbu imaju stečajni upravitelj i svaki stečajni vjerovnik.</w:t>
      </w: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B7566C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DNA:</w:t>
      </w:r>
    </w:p>
    <w:p w:rsidRPr="00B7566C" w:rsidR="00B7566C" w:rsidP="00B7566C" w:rsidRDefault="00B756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- e-oglasna ploča suda </w:t>
      </w:r>
    </w:p>
    <w:p w:rsidRPr="00B7566C" w:rsidR="00B7566C" w:rsidP="00117AD8" w:rsidRDefault="00B756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- računovodstvo - nakon pravomoćnosti </w:t>
      </w:r>
      <w:r w:rsidR="00117AD8">
        <w:rPr>
          <w:rFonts w:ascii="Times New Roman" w:hAnsi="Times New Roman" w:cs="Times New Roman"/>
          <w:sz w:val="24"/>
          <w:szCs w:val="24"/>
        </w:rPr>
        <w:t>uz rješenje posl. broj: St-307/18-81 od 10. travnja 2019. godine</w:t>
      </w:r>
    </w:p>
    <w:p w:rsidRPr="00B7566C" w:rsidR="00A34A2C" w:rsidP="00B7566C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B7566C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B7566C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</w:r>
    </w:p>
    <w:p w:rsidRPr="00B7566C" w:rsidR="00A34A2C" w:rsidP="00B7566C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Pr="00B7566C" w:rsidR="00A34A2C" w:rsidSect="00B7566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566C" w:rsidP="00B7566C" w:rsidRDefault="00B7566C">
      <w:pPr>
        <w:spacing w:after="0" w:line="240" w:lineRule="auto"/>
      </w:pPr>
      <w:r>
        <w:separator/>
      </w:r>
    </w:p>
  </w:endnote>
  <w:endnote w:type="continuationSeparator" w:id="0">
    <w:p w:rsidR="00B7566C" w:rsidP="00B7566C" w:rsidRDefault="00B7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566C" w:rsidP="00B7566C" w:rsidRDefault="00B7566C">
      <w:pPr>
        <w:spacing w:after="0" w:line="240" w:lineRule="auto"/>
      </w:pPr>
      <w:r>
        <w:separator/>
      </w:r>
    </w:p>
  </w:footnote>
  <w:footnote w:type="continuationSeparator" w:id="0">
    <w:p w:rsidR="00B7566C" w:rsidP="00B7566C" w:rsidRDefault="00B75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123911"/>
      <w:docPartObj>
        <w:docPartGallery w:val="Page Numbers (Top of Page)"/>
        <w:docPartUnique/>
      </w:docPartObj>
    </w:sdtPr>
    <w:sdtEndPr/>
    <w:sdtContent>
      <w:p w:rsidR="00B7566C" w:rsidRDefault="00B756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B50">
          <w:rPr>
            <w:noProof/>
          </w:rPr>
          <w:t>2</w:t>
        </w:r>
        <w:r>
          <w:fldChar w:fldCharType="end"/>
        </w:r>
      </w:p>
    </w:sdtContent>
  </w:sdt>
  <w:p w:rsidR="00B7566C" w:rsidRDefault="00B756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46E19"/>
    <w:multiLevelType w:val="hybridMultilevel"/>
    <w:tmpl w:val="B1B03978"/>
    <w:lvl w:ilvl="0" w:tplc="5E2C54C0">
      <w:numFmt w:val="bullet"/>
      <w:lvlText w:val="-"/>
      <w:lvlJc w:val="left"/>
      <w:pPr>
        <w:ind w:left="1065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D24775D"/>
    <w:multiLevelType w:val="hybridMultilevel"/>
    <w:tmpl w:val="F966436C"/>
    <w:lvl w:ilvl="0" w:tplc="5E7C2D4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6A7A34"/>
    <w:multiLevelType w:val="hybridMultilevel"/>
    <w:tmpl w:val="B026214A"/>
    <w:lvl w:ilvl="0" w:tplc="B406C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70"/>
    <w:rsid w:val="00117AD8"/>
    <w:rsid w:val="00156ED4"/>
    <w:rsid w:val="00183470"/>
    <w:rsid w:val="001D46BA"/>
    <w:rsid w:val="0047244B"/>
    <w:rsid w:val="0053583A"/>
    <w:rsid w:val="00710C9F"/>
    <w:rsid w:val="00721015"/>
    <w:rsid w:val="00815FDB"/>
    <w:rsid w:val="00835B50"/>
    <w:rsid w:val="00A34A2C"/>
    <w:rsid w:val="00B34973"/>
    <w:rsid w:val="00B7566C"/>
    <w:rsid w:val="00E511F8"/>
    <w:rsid w:val="00E7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4C371C7-EC88-4809-9113-69DAA7470CE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A2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7566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7566C"/>
  </w:style>
  <w:style w:type="paragraph" w:styleId="Tekstbalonia">
    <w:name w:val="Balloon Text"/>
    <w:basedOn w:val="Normal"/>
    <w:link w:val="TekstbaloniaChar"/>
    <w:uiPriority w:val="99"/>
    <w:semiHidden/>
    <w:unhideWhenUsed/>
    <w:rsid w:val="00721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101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35B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5B5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5B50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5B5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5B5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70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15.5.19. izdvojen iz 1 P-259/18
14.5.19. na uvidu u 1 P-259/18</izvorni_sadrzaj>
    <derivirana_varijabla naziv="DomainObject.Predmet.Opis_1">15.5.19. izdvojen iz 1 P-259/18
14.5.19. na uvidu u 1 P-259/18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11.2.2019.
s</izvorni_sadrzaj>
    <derivirana_varijabla naziv="DomainObject.Predmet.PrimjedbaSuca_1">spisu prileže PRIJAVE TRAŽBINE 11.2.2019.
s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St-307/2018-95</izvorni_sadrzaj>
    <derivirana_varijabla naziv="DomainObject.PredzadnjaOdlukaIzPredmeta.Oznaka_1">St-307/2018-95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315</properties:Words>
  <properties:Characters>1704</properties:Characters>
  <properties:Lines>62</properties:Lines>
  <properties:Paragraphs>22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2019-08-02T07:01:00Z</dcterms:created>
  <dc:creator>Tijana Licul</dc:creator>
  <dc:description/>
  <cp:keywords/>
  <cp:lastModifiedBy>Sanja Prodan</cp:lastModifiedBy>
  <cp:lastPrinted>2019-04-05T08:35:00Z</cp:lastPrinted>
  <dcterms:modified xmlns:xsi="http://www.w3.org/2001/XMLSchema-instance" xsi:type="dcterms:W3CDTF">2019-09-02T11:43:00Z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(st30718, studio holding, troškovi, ispravak.docx)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