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30ad" w14:paraId="9c930ad" w:rsidRDefault="000247C9" w:rsidP="00FB234F" w:rsidR="00FB234F">
      <w:pPr>
        <w:spacing w:after="0"/>
        <w:jc w:val="both"/>
        <w15:collapsed w:val="false"/>
        <w:rPr>
          <w:rFonts w:cs="Times New Roman" w:eastAsia="Times New Roman"/>
          <w:b/>
        </w:rPr>
      </w:pPr>
      <w:bookmarkStart w:name="_GoBack" w:id="0"/>
      <w:bookmarkEnd w:id="0"/>
      <w:r>
        <w:rPr>
          <w:rFonts w:cs="Times New Roman" w:eastAsia="Times New Roman"/>
        </w:rPr>
        <w:tab/>
      </w:r>
      <w:r w:rsidR="00FB234F">
        <w:rPr>
          <w:rFonts w:cs="Times New Roman" w:eastAsia="Times New Roman"/>
        </w:rPr>
        <w:tab/>
      </w:r>
      <w:r w:rsidR="00FB234F">
        <w:rPr>
          <w:rFonts w:cs="Times New Roman" w:eastAsia="Times New Roman"/>
        </w:rPr>
        <w:tab/>
      </w:r>
      <w:r w:rsidR="00FB234F">
        <w:rPr>
          <w:rFonts w:cs="Times New Roman" w:eastAsia="Times New Roman"/>
        </w:rPr>
        <w:tab/>
      </w:r>
      <w:r w:rsidR="00FB234F">
        <w:rPr>
          <w:rFonts w:cs="Times New Roman" w:eastAsia="Times New Roman"/>
        </w:rPr>
        <w:tab/>
      </w:r>
      <w:r w:rsidR="00FB234F">
        <w:rPr>
          <w:rFonts w:cs="Times New Roman" w:eastAsia="Times New Roman"/>
        </w:rPr>
        <w:tab/>
      </w:r>
      <w:r w:rsidR="00FB234F">
        <w:rPr>
          <w:rFonts w:cs="Times New Roman" w:eastAsia="Times New Roman"/>
        </w:rPr>
        <w:tab/>
      </w:r>
      <w:r w:rsidR="00FB234F">
        <w:rPr>
          <w:rFonts w:cs="Times New Roman" w:eastAsia="Times New Roman"/>
        </w:rPr>
        <w:tab/>
      </w:r>
      <w:r w:rsidR="00FB234F">
        <w:rPr>
          <w:rFonts w:cs="Times New Roman" w:eastAsia="Times New Roman"/>
        </w:rPr>
        <w:tab/>
      </w:r>
      <w:r w:rsidR="00FB234F">
        <w:rPr>
          <w:rFonts w:cs="Times New Roman" w:eastAsia="Times New Roman"/>
        </w:rPr>
        <w:tab/>
      </w:r>
      <w:r w:rsidR="00FB234F">
        <w:rPr>
          <w:rFonts w:cs="Times New Roman" w:eastAsia="Times New Roman"/>
          <w:b/>
        </w:rPr>
        <w:t>1.S-247/2012</w:t>
      </w:r>
    </w:p>
    <w:p w:rsidRDefault="00FB234F" w:rsidP="00FB234F" w:rsidR="00FB234F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234F" w:rsidP="00FB234F" w:rsidR="00FB234F">
      <w:pPr>
        <w:spacing w:after="0"/>
        <w:jc w:val="both"/>
        <w:rPr>
          <w:rFonts w:cs="Times New Roman" w:eastAsia="Times New Roman"/>
          <w:b/>
        </w:rPr>
      </w:pPr>
      <w:r>
        <w:rPr>
          <w:rFonts w:cs="Times New Roman" w:eastAsia="Times New Roman"/>
          <w:b/>
        </w:rPr>
        <w:t>REPUBLIKA HRVATSKA</w:t>
      </w:r>
    </w:p>
    <w:p w:rsidRDefault="00FB234F" w:rsidP="00FB234F" w:rsidR="00FB234F">
      <w:pPr>
        <w:spacing w:after="0"/>
        <w:jc w:val="both"/>
        <w:rPr>
          <w:rFonts w:cs="Times New Roman" w:eastAsia="Times New Roman"/>
          <w:b/>
        </w:rPr>
      </w:pPr>
      <w:r>
        <w:rPr>
          <w:rFonts w:cs="Times New Roman" w:eastAsia="Times New Roman"/>
          <w:b/>
        </w:rPr>
        <w:t>TRGOVAČKI SUD U SPLITU</w:t>
      </w:r>
    </w:p>
    <w:p w:rsidRDefault="00FB234F" w:rsidP="00FB234F" w:rsidR="00FB234F">
      <w:pPr>
        <w:spacing w:after="0"/>
        <w:jc w:val="both"/>
        <w:rPr>
          <w:rFonts w:cs="Times New Roman" w:eastAsia="Times New Roman"/>
          <w:b/>
        </w:rPr>
      </w:pPr>
      <w:r>
        <w:rPr>
          <w:rFonts w:cs="Times New Roman" w:eastAsia="Times New Roman"/>
          <w:b/>
        </w:rPr>
        <w:t>Split, Sukoišanska 6</w:t>
      </w:r>
    </w:p>
    <w:p w:rsidRDefault="00FB234F" w:rsidP="00FB234F" w:rsidR="00FB234F">
      <w:pPr>
        <w:spacing w:after="0"/>
        <w:jc w:val="both"/>
        <w:rPr>
          <w:rFonts w:cs="Times New Roman" w:eastAsia="Times New Roman"/>
        </w:rPr>
      </w:pPr>
    </w:p>
    <w:p w:rsidRDefault="00FB234F" w:rsidP="00FB234F" w:rsidR="00FB234F">
      <w:pPr>
        <w:spacing w:after="0"/>
        <w:jc w:val="center"/>
        <w:rPr>
          <w:rFonts w:cs="Times New Roman" w:eastAsia="Times New Roman"/>
          <w:b/>
        </w:rPr>
      </w:pPr>
      <w:r>
        <w:rPr>
          <w:rFonts w:cs="Times New Roman" w:eastAsia="Times New Roman"/>
          <w:b/>
        </w:rPr>
        <w:t>R E P U B L I K A  H R V A T S K A</w:t>
      </w:r>
    </w:p>
    <w:p w:rsidRDefault="00FB234F" w:rsidP="00FB234F" w:rsidR="00FB234F">
      <w:pPr>
        <w:spacing w:after="0"/>
        <w:jc w:val="center"/>
        <w:rPr>
          <w:rFonts w:cs="Times New Roman" w:eastAsia="Times New Roman"/>
          <w:b/>
        </w:rPr>
      </w:pPr>
    </w:p>
    <w:p w:rsidRDefault="00FB234F" w:rsidP="00FB234F" w:rsidR="00FB234F">
      <w:pPr>
        <w:spacing w:after="0"/>
        <w:jc w:val="center"/>
        <w:rPr>
          <w:rFonts w:cs="Times New Roman" w:eastAsia="Times New Roman"/>
          <w:b/>
        </w:rPr>
      </w:pPr>
      <w:r>
        <w:rPr>
          <w:rFonts w:cs="Times New Roman" w:eastAsia="Times New Roman"/>
          <w:b/>
        </w:rPr>
        <w:t>R J E Š E NJ E</w:t>
      </w:r>
    </w:p>
    <w:p w:rsidRDefault="00FB234F" w:rsidP="00FB234F" w:rsidR="00FB234F">
      <w:pPr>
        <w:spacing w:after="0"/>
        <w:jc w:val="both"/>
        <w:rPr>
          <w:rFonts w:cs="Times New Roman" w:eastAsia="Times New Roman"/>
        </w:rPr>
      </w:pPr>
    </w:p>
    <w:p w:rsidRDefault="00FB234F" w:rsidP="000247C9" w:rsidR="00FB234F">
      <w:pPr>
        <w:pStyle w:val="Bezproreda"/>
        <w:ind w:firstLine="708"/>
      </w:pPr>
      <w:r>
        <w:t xml:space="preserve">Trgovački sud u Splitu, po sucu Velimiru Vuković, kao stečajnom sucu, u stečajnom </w:t>
      </w:r>
      <w:r w:rsidRPr="000247C9">
        <w:t>postupku po prijedlogu Predlagatelja: Heta Asset Resolution AG (prije: HYPO ALPE-</w:t>
      </w:r>
      <w:r>
        <w:t xml:space="preserve">ADRIA-BANK INTERNATIONAL AG), Klagenfurt, Republika Austrija (dalje: Predlagatelj), zastupan po punomoćniku Luki Rimac, odvjetniku u Odvjetničkom društvu MAMIĆ PERIĆ REBERSKI RIMAC, Zagreb, Radnička cesta 80., radi otvaranja stečajnog  postupka nad trgovačkim društvom kao stečajnim Dužnikom: LUCIS, d.o.o., Trogir, Put Dragulina 76/B., OIB: 33624188331, (dalje: Dužnik), zastupanog po punomoćnicima Marinu Karuza i Ivanu Krželj, odvjetnicima u Splitu, dana 06. prosinca 2017. godine, </w:t>
      </w:r>
    </w:p>
    <w:p w:rsidRDefault="00FB234F" w:rsidP="000247C9" w:rsidR="00FB234F">
      <w:pPr>
        <w:pStyle w:val="Bezproreda"/>
        <w:rPr>
          <w:lang w:val="en-US"/>
        </w:rPr>
      </w:pPr>
    </w:p>
    <w:p w:rsidRDefault="00FB234F" w:rsidP="000247C9" w:rsidR="000247C9">
      <w:pPr>
        <w:spacing w:after="0"/>
        <w:jc w:val="center"/>
        <w:rPr>
          <w:rFonts w:cs="Times New Roman" w:eastAsia="Times New Roman"/>
          <w:lang w:val="de-DE"/>
        </w:rPr>
      </w:pPr>
      <w:r>
        <w:rPr>
          <w:rFonts w:cs="Times New Roman" w:eastAsia="Times New Roman"/>
          <w:lang w:val="de-DE"/>
        </w:rPr>
        <w:t>r i j e š i o    j e</w:t>
      </w:r>
    </w:p>
    <w:p w:rsidRDefault="000247C9" w:rsidP="000247C9" w:rsidR="000247C9" w:rsidRPr="000247C9">
      <w:pPr>
        <w:spacing w:after="0"/>
        <w:jc w:val="center"/>
        <w:rPr>
          <w:rFonts w:cs="Times New Roman" w:eastAsia="Times New Roman"/>
          <w:lang w:val="de-DE"/>
        </w:rPr>
      </w:pPr>
    </w:p>
    <w:p w:rsidRDefault="00FB234F" w:rsidP="000247C9" w:rsidR="000247C9">
      <w:pPr>
        <w:pStyle w:val="Bezproreda"/>
      </w:pPr>
      <w:r>
        <w:t>I.</w:t>
      </w:r>
      <w:r>
        <w:tab/>
      </w:r>
      <w:r w:rsidR="000247C9" w:rsidRPr="00DE4CEC">
        <w:t>Ispravlja se rješenje o otvaranju stečajnog postupka nad dužnikom ovog suda br.1.St-247/2012 od 21.studenoga 2017. godine i to: u uvodnom dijelu rješenja kojim se navodi datum donošenja rješenja tako da umjesto  dana 21.studenoga 2015. godine treba stajati dana 21.studenoga 2017. godine te u točki VII. izreke rješenja tako da se ispitno ročište u ovom predmetu određuje umjesto za dan 26.siječnja 2017. godine  u 9,00 sati, treba stajati 26.siječnja 2018. godine u 9,00 sati</w:t>
      </w:r>
      <w:r w:rsidR="000247C9">
        <w:t xml:space="preserve">.  </w:t>
      </w:r>
    </w:p>
    <w:p w:rsidRDefault="00DE4CEC" w:rsidP="000247C9" w:rsidR="00DE4CEC">
      <w:pPr>
        <w:pStyle w:val="Bezproreda"/>
      </w:pPr>
    </w:p>
    <w:p w:rsidRDefault="000247C9" w:rsidR="000247C9">
      <w:r>
        <w:t xml:space="preserve">II. </w:t>
      </w:r>
      <w:r>
        <w:tab/>
        <w:t xml:space="preserve">U preostalom dijelu rješenje ovog suda br.1.St-247/2012 od 21.studenoga 2017. godine, ostaje neizmijenjeno. </w:t>
      </w:r>
    </w:p>
    <w:p w:rsidRDefault="000247C9" w:rsidP="000247C9" w:rsidR="000247C9">
      <w:pPr>
        <w:jc w:val="center"/>
      </w:pPr>
      <w:r>
        <w:t>Obrazloženje</w:t>
      </w:r>
    </w:p>
    <w:p w:rsidRDefault="000247C9" w:rsidP="00DE4CEC" w:rsidR="000247C9">
      <w:pPr>
        <w:pStyle w:val="Bezproreda"/>
      </w:pPr>
      <w:r>
        <w:tab/>
        <w:t>Očitom omaškom kod  pisanja pisanog otpravka rješenja  o otvaranju stečajnog postupka nad dužnikom ovog suda br.1.St-247/2012 od 21.studenoga 2017. godine, sud je u uvodnom dijelu rješenja naveo pogrešan datum donošenja rješenja,te u točki VII izreke rješenja pogrešno naveo datum određivanja ispitnog ročišta u ovom predmetu, pa je sud po službenoj dužnosti a na temelju odredbe čl. 6. Stečajnog zakona ( NN 44/96 do 133/12- dalje SZ) u vezi s odredbom čl. 342 do 347. Zakona o parničnom postupku ( NN 53/91 do 25/13) odlučio kao u izreci.</w:t>
      </w:r>
    </w:p>
    <w:p w:rsidRDefault="000247C9" w:rsidP="00DE4CEC" w:rsidR="00DE4CEC">
      <w:pPr>
        <w:pStyle w:val="Bezproreda"/>
      </w:pPr>
      <w:r>
        <w:tab/>
      </w:r>
      <w:r>
        <w:tab/>
      </w:r>
      <w:r>
        <w:tab/>
      </w:r>
    </w:p>
    <w:p w:rsidRDefault="000247C9" w:rsidP="00DE4CEC" w:rsidR="000247C9">
      <w:pPr>
        <w:pStyle w:val="Bezproreda"/>
        <w:ind w:firstLine="708" w:left="1416"/>
      </w:pPr>
      <w:r>
        <w:t>U Splitu, 06. prosinca 2017. godine.</w:t>
      </w:r>
    </w:p>
    <w:p w:rsidRDefault="000247C9" w:rsidP="000247C9" w:rsidR="000247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DE4CEC" w:rsidP="000247C9" w:rsidR="00DE4CEC">
      <w:pPr>
        <w:pStyle w:val="Bezproreda"/>
      </w:pPr>
    </w:p>
    <w:p w:rsidRDefault="000247C9" w:rsidP="000247C9" w:rsidR="000247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DE4CEC" w:rsidP="000247C9" w:rsidR="000247C9">
      <w:pPr>
        <w:pStyle w:val="Bezproreda"/>
      </w:pPr>
      <w:r>
        <w:t xml:space="preserve"> </w:t>
      </w:r>
    </w:p>
    <w:p w:rsidRDefault="000247C9" w:rsidP="00DE4CEC" w:rsidR="00DE4CEC">
      <w:pPr>
        <w:pStyle w:val="Bezproreda"/>
      </w:pPr>
      <w: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</w:t>
      </w:r>
    </w:p>
    <w:p w:rsidRDefault="00DE4CEC" w:rsidP="00DE4CEC" w:rsidR="00DE4CEC">
      <w:pPr>
        <w:pStyle w:val="Bezproreda"/>
      </w:pPr>
    </w:p>
    <w:p w:rsidRDefault="000247C9" w:rsidP="00DE4CEC" w:rsidR="000247C9">
      <w:pPr>
        <w:pStyle w:val="Bezproreda"/>
      </w:pPr>
      <w:r>
        <w:t>odlučuje Visoki trgovački sud Republike Hrvatske.</w:t>
      </w:r>
    </w:p>
    <w:p w:rsidRDefault="000247C9" w:rsidP="00DE4CEC" w:rsidR="000247C9">
      <w:pPr>
        <w:pStyle w:val="Bezproreda"/>
      </w:pPr>
      <w:r>
        <w:t>D NA :</w:t>
      </w:r>
    </w:p>
    <w:p w:rsidRDefault="000247C9" w:rsidP="00DE4CEC" w:rsidR="000247C9">
      <w:pPr>
        <w:pStyle w:val="Bezproreda"/>
      </w:pPr>
      <w:r>
        <w:t xml:space="preserve">-Punomoćniku predlagatelja </w:t>
      </w:r>
    </w:p>
    <w:p w:rsidRDefault="000247C9" w:rsidP="00DE4CEC" w:rsidR="000247C9">
      <w:pPr>
        <w:pStyle w:val="Bezproreda"/>
      </w:pPr>
      <w:r>
        <w:t>-Punomoćniku dužnika</w:t>
      </w:r>
    </w:p>
    <w:p w:rsidRDefault="000247C9" w:rsidP="00DE4CEC" w:rsidR="000247C9" w:rsidRPr="000247C9">
      <w:pPr>
        <w:pStyle w:val="Bezproreda"/>
      </w:pPr>
      <w:r>
        <w:t xml:space="preserve">-E-oglasna ploča 8 dana </w:t>
      </w:r>
    </w:p>
    <w:sectPr w:rsidSect="000247C9" w:rsidR="000247C9" w:rsidRPr="000247C9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234F"/>
    <w:rsid w:val="000050BF"/>
    <w:rsid w:val="000247C9"/>
    <w:rsid w:val="000256D3"/>
    <w:rsid w:val="000A7750"/>
    <w:rsid w:val="0010074F"/>
    <w:rsid w:val="00103F47"/>
    <w:rsid w:val="00110BE4"/>
    <w:rsid w:val="00132A7E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43C6E"/>
    <w:rsid w:val="0055047E"/>
    <w:rsid w:val="00572E64"/>
    <w:rsid w:val="005C2192"/>
    <w:rsid w:val="005F20F8"/>
    <w:rsid w:val="006A3B07"/>
    <w:rsid w:val="007766AB"/>
    <w:rsid w:val="008D5DF1"/>
    <w:rsid w:val="0092602F"/>
    <w:rsid w:val="00A05026"/>
    <w:rsid w:val="00A86D22"/>
    <w:rsid w:val="00AB6E49"/>
    <w:rsid w:val="00AC09D9"/>
    <w:rsid w:val="00B01348"/>
    <w:rsid w:val="00B40090"/>
    <w:rsid w:val="00B72C27"/>
    <w:rsid w:val="00B874FD"/>
    <w:rsid w:val="00BF1B09"/>
    <w:rsid w:val="00C655DC"/>
    <w:rsid w:val="00CD066E"/>
    <w:rsid w:val="00D36EB4"/>
    <w:rsid w:val="00D41B11"/>
    <w:rsid w:val="00D47954"/>
    <w:rsid w:val="00DB228F"/>
    <w:rsid w:val="00DE4CEC"/>
    <w:rsid w:val="00DE53A8"/>
    <w:rsid w:val="00E72187"/>
    <w:rsid w:val="00EF5686"/>
    <w:rsid w:val="00F82D1F"/>
    <w:rsid w:val="00FB234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234F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B234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234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247C9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D36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EB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EB4"/>
    <w:rPr>
      <w:rFonts w:cs="Times New Roman" w:eastAsia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EB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EB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234F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B234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234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247C9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D36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EB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EB4"/>
    <w:rPr>
      <w:rFonts w:cs="Times New Roman" w:eastAsia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EB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EB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4180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2012.</izvorni_sadrzaj>
    <derivirana_varijabla naziv="DomainObject.Predmet.DatumOsnivanja_1">28.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 za otvaranje stečajnog postupka</izvorni_sadrzaj>
    <derivirana_varijabla naziv="DomainObject.Predmet.Opis_1">prijedlog 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St-247/2012</izvorni_sadrzaj>
    <derivirana_varijabla naziv="DomainObject.Predmet.OznakaBroj_1">St-247/2012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potraživanje u EUR 1.939.337,34</izvorni_sadrzaj>
    <derivirana_varijabla naziv="DomainObject.Predmet.PrimjedbaSuca_1">potraživanje u EUR 1.939.337,34</derivirana_varijabla>
  </DomainObject.Predmet.PrimjedbaSuca>
  <DomainObject.Predmet.ProtustrankaFormated>
    <izvorni_sadrzaj>  LUCIS, d.o.o. za trgovinu i prijevoz</izvorni_sadrzaj>
    <derivirana_varijabla naziv="DomainObject.Predmet.ProtustrankaFormated_1">  LUCIS, d.o.o. za trgovinu i prijevoz</derivirana_varijabla>
  </DomainObject.Predmet.ProtustrankaFormated>
  <DomainObject.Predmet.ProtustrankaFormatedOIB>
    <izvorni_sadrzaj>  LUCIS, d.o.o. za trgovinu i prijevoz, OIB 89038966528</izvorni_sadrzaj>
    <derivirana_varijabla naziv="DomainObject.Predmet.ProtustrankaFormatedOIB_1">  LUCIS, d.o.o. za trgovinu i prijevoz, OIB 89038966528</derivirana_varijabla>
  </DomainObject.Predmet.ProtustrankaFormatedOIB>
  <DomainObject.Predmet.ProtustrankaFormatedWithAdress>
    <izvorni_sadrzaj> LUCIS, d.o.o. za trgovinu i prijevoz, Put Dragulina 76/B, Trogir</izvorni_sadrzaj>
    <derivirana_varijabla naziv="DomainObject.Predmet.ProtustrankaFormatedWithAdress_1"> LUCIS, d.o.o. za trgovinu i prijevoz, Put Dragulina 76/B, Trogir</derivirana_varijabla>
  </DomainObject.Predmet.ProtustrankaFormatedWithAdress>
  <DomainObject.Predmet.ProtustrankaFormatedWithAdressOIB>
    <izvorni_sadrzaj> LUCIS, d.o.o. za trgovinu i prijevoz, OIB 89038966528, Put Dragulina 76/B, Trogir</izvorni_sadrzaj>
    <derivirana_varijabla naziv="DomainObject.Predmet.ProtustrankaFormatedWithAdressOIB_1"> LUCIS, d.o.o. za trgovinu i prijevoz, OIB 89038966528, Put Dragulina 76/B, Trogir</derivirana_varijabla>
  </DomainObject.Predmet.ProtustrankaFormatedWithAdressOIB>
  <DomainObject.Predmet.ProtustrankaWithAdress>
    <izvorni_sadrzaj>LUCIS, d.o.o. za trgovinu i prijevoz Put Dragulina 76/B, Trogir</izvorni_sadrzaj>
    <derivirana_varijabla naziv="DomainObject.Predmet.ProtustrankaWithAdress_1">LUCIS, d.o.o. za trgovinu i prijevoz Put Dragulina 76/B, Trogir</derivirana_varijabla>
  </DomainObject.Predmet.ProtustrankaWithAdress>
  <DomainObject.Predmet.ProtustrankaWithAdressOIB>
    <izvorni_sadrzaj>LUCIS, d.o.o. za trgovinu i prijevoz, OIB 89038966528, Put Dragulina 76/B, Trogir</izvorni_sadrzaj>
    <derivirana_varijabla naziv="DomainObject.Predmet.ProtustrankaWithAdressOIB_1">LUCIS, d.o.o. za trgovinu i prijevoz, OIB 89038966528, Put Dragulina 76/B, Trogir</derivirana_varijabla>
  </DomainObject.Predmet.ProtustrankaWithAdressOIB>
  <DomainObject.Predmet.ProtustrankaNazivFormated>
    <izvorni_sadrzaj>LUCIS, d.o.o. za trgovinu i prijevoz</izvorni_sadrzaj>
    <derivirana_varijabla naziv="DomainObject.Predmet.ProtustrankaNazivFormated_1">LUCIS, d.o.o. za trgovinu i prijevoz</derivirana_varijabla>
  </DomainObject.Predmet.ProtustrankaNazivFormated>
  <DomainObject.Predmet.ProtustrankaNazivFormatedOIB>
    <izvorni_sadrzaj>LUCIS, d.o.o. za trgovinu i prijevoz, OIB 89038966528</izvorni_sadrzaj>
    <derivirana_varijabla naziv="DomainObject.Predmet.ProtustrankaNazivFormatedOIB_1">LUCIS, d.o.o. za trgovinu i prijevoz, OIB 89038966528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odgovornošću; Luka Rimac</izvorni_sadrzaj>
    <derivirana_varijabla naziv="DomainObject.Predmet.StrankaFormated_1">  Heta Asset Resolution AG zastupanog po punomoćniku MAMIĆ PERIĆ REBERSKI RIMAC Odvjetničko društvo, društvo s ograničenom odgovornošću; Luka Rimac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odgovornošću; Luka Rimac</izvorni_sadrzaj>
    <derivirana_varijabla naziv="DomainObject.Predmet.StrankaFormatedOIB_1">  Heta Asset Resolution AG, OIB 90730821413 zastupanog po punomoćniku MAMIĆ PERIĆ REBERSKI RIMAC Odvjetničko društvo, društvo s ograničenom odgovornošću; Luka Rimac</derivirana_varijabla>
  </DomainObject.Predmet.StrankaFormatedOIB>
  <DomainObject.Predmet.StrankaFormatedWithAdress>
    <izvorni_sadrzaj> Heta Asset Resolution AG, Alpen-Adria-Platz 1, 9020 Klagenfurt am Worthersee zastupanog po punomoćniku MAMIĆ PERIĆ REBERSKI RIMAC Odvjetničko društvo, društvo s ograničenom odgovornošću; Luka Rimac</izvorni_sadrzaj>
    <derivirana_varijabla naziv="DomainObject.Predmet.StrankaFormatedWithAdress_1"> Heta Asset Resolution AG, Alpen-Adria-Platz 1, 9020 Klagenfurt am Worthersee zastupanog po punomoćniku MAMIĆ PERIĆ REBERSKI RIMAC Odvjetničko društvo, društvo s ograničenom odgovornošću; Luka Rimac</derivirana_varijabla>
  </DomainObject.Predmet.StrankaFormatedWithAdress>
  <DomainObject.Predmet.StrankaFormatedWithAdressOIB>
    <izvorni_sadrzaj> Heta Asset Resolution AG, OIB 90730821413, Alpen-Adria-Platz 1, 9020 Klagenfurt am Worthersee zastupanog po punomoćniku MAMIĆ PERIĆ REBERSKI RIMAC Odvjetničko društvo, društvo s ograničenom odgovornošću; Luka Rimac</izvorni_sadrzaj>
    <derivirana_varijabla naziv="DomainObject.Predmet.StrankaFormatedWithAdressOIB_1"> Heta Asset Resolution AG, OIB 90730821413, Alpen-Adria-Platz 1, 9020 Klagenfurt am Worthersee zastupanog po punomoćniku MAMIĆ PERIĆ REBERSKI RIMAC Odvjetničko društvo, društvo s ograničenom odgovornošću; Luka Rimac</derivirana_varijabla>
  </DomainObject.Predmet.StrankaFormatedWithAdressOIB>
  <DomainObject.Predmet.StrankaWithAdress>
    <izvorni_sadrzaj>Heta Asset Resolution AG Alpen-Adria-Platz 1,9020 Klagenfurt am Worthersee</izvorni_sadrzaj>
    <derivirana_varijabla naziv="DomainObject.Predmet.StrankaWithAdress_1">Heta Asset Resolution AG Alpen-Adria-Platz 1,9020 Klagenfurt am Worthersee</derivirana_varijabla>
  </DomainObject.Predmet.StrankaWithAdress>
  <DomainObject.Predmet.StrankaWithAdressOIB>
    <izvorni_sadrzaj>Heta Asset Resolution AG, OIB 90730821413, Alpen-Adria-Platz 1,9020 Klagenfurt am Worthersee</izvorni_sadrzaj>
    <derivirana_varijabla naziv="DomainObject.Predmet.StrankaWithAdressOIB_1">Heta Asset Resolution AG, OIB 90730821413, Alpen-Adria-Platz 1,9020 Klagenfurt am Worthersee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odgovornošću; Luka Rimac</item>
    </izvorni_sadrzaj>
    <derivirana_varijabla naziv="DomainObject.Predmet.StrankaListFormated_1">
      <item>Heta Asset Resolution AG zastupanog po punomoćniku MAMIĆ PERIĆ REBERSKI RIMAC Odvjetničko društvo, društvo s ograničenom odgovornošću; Luka Rimac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odgovornošću; Luka Rimac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odgovornošću; Luka Rimac</item>
    </derivirana_varijabla>
  </DomainObject.Predmet.StrankaListFormatedOIB>
  <DomainObject.Predmet.StrankaListFormatedWithAdress>
    <izvorni_sadrzaj>
      <item>Heta Asset Resolution AG, Alpen-Adria-Platz 1, 9020 Klagenfurt am Worthersee zastupanog po punomoćniku MAMIĆ PERIĆ REBERSKI RIMAC Odvjetničko društvo, društvo s ograničenom odgovornošću; Luka Rimac</item>
    </izvorni_sadrzaj>
    <derivirana_varijabla naziv="DomainObject.Predmet.StrankaListFormatedWithAdress_1">
      <item>Heta Asset Resolution AG, Alpen-Adria-Platz 1, 9020 Klagenfurt am Worthersee zastupanog po punomoćniku MAMIĆ PERIĆ REBERSKI RIMAC Odvjetničko društvo, društvo s ograničenom odgovornošću; Luka Rimac</item>
    </derivirana_varijabla>
  </DomainObject.Predmet.StrankaListFormatedWithAdress>
  <DomainObject.Predmet.StrankaListFormatedWithAdressOIB>
    <izvorni_sadrzaj>
      <item>Heta Asset Resolution AG, OIB 90730821413, Alpen-Adria-Platz 1, 9020 Klagenfurt am Worthersee zastupanog po punomoćniku MAMIĆ PERIĆ REBERSKI RIMAC Odvjetničko društvo, društvo s ograničenom odgovornošću; Luka Rimac</item>
    </izvorni_sadrzaj>
    <derivirana_varijabla naziv="DomainObject.Predmet.StrankaListFormatedWithAdressOIB_1">
      <item>Heta Asset Resolution AG, OIB 90730821413, Alpen-Adria-Platz 1, 9020 Klagenfurt am Worthersee zastupanog po punomoćniku MAMIĆ PERIĆ REBERSKI RIMAC Odvjetničko društvo, društvo s ograničenom odgovornošću; Luka Rimac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LUCIS, d.o.o. za trgovinu i prijevoz</item>
    </izvorni_sadrzaj>
    <derivirana_varijabla naziv="DomainObject.Predmet.ProtuStrankaListFormated_1">
      <item>LUCIS, d.o.o. za trgovinu i prijevoz</item>
    </derivirana_varijabla>
  </DomainObject.Predmet.ProtuStrankaListFormated>
  <DomainObject.Predmet.ProtuStrankaListFormatedOIB>
    <izvorni_sadrzaj>
      <item>LUCIS, d.o.o. za trgovinu i prijevoz, OIB 89038966528</item>
    </izvorni_sadrzaj>
    <derivirana_varijabla naziv="DomainObject.Predmet.ProtuStrankaListFormatedOIB_1">
      <item>LUCIS, d.o.o. za trgovinu i prijevoz, OIB 89038966528</item>
    </derivirana_varijabla>
  </DomainObject.Predmet.ProtuStrankaListFormatedOIB>
  <DomainObject.Predmet.ProtuStrankaListFormatedWithAdress>
    <izvorni_sadrzaj>
      <item>LUCIS, d.o.o. za trgovinu i prijevoz, Put Dragulina 76/B, Trogir</item>
    </izvorni_sadrzaj>
    <derivirana_varijabla naziv="DomainObject.Predmet.ProtuStrankaListFormatedWithAdress_1">
      <item>LUCIS, d.o.o. za trgovinu i prijevoz, Put Dragulina 76/B, Trogir</item>
    </derivirana_varijabla>
  </DomainObject.Predmet.ProtuStrankaListFormatedWithAdress>
  <DomainObject.Predmet.ProtuStrankaListFormatedWithAdressOIB>
    <izvorni_sadrzaj>
      <item>LUCIS, d.o.o. za trgovinu i prijevoz, OIB 89038966528, Put Dragulina 76/B, Trogir</item>
    </izvorni_sadrzaj>
    <derivirana_varijabla naziv="DomainObject.Predmet.ProtuStrankaListFormatedWithAdressOIB_1">
      <item>LUCIS, d.o.o. za trgovinu i prijevoz, OIB 89038966528, Put Dragulina 76/B, Trogir</item>
    </derivirana_varijabla>
  </DomainObject.Predmet.ProtuStrankaListFormatedWithAdressOIB>
  <DomainObject.Predmet.ProtuStrankaListNazivFormated>
    <izvorni_sadrzaj>
      <item>LUCIS, d.o.o. za trgovinu i prijevoz</item>
    </izvorni_sadrzaj>
    <derivirana_varijabla naziv="DomainObject.Predmet.ProtuStrankaListNazivFormated_1">
      <item>LUCIS, d.o.o. za trgovinu i prijevoz</item>
    </derivirana_varijabla>
  </DomainObject.Predmet.ProtuStrankaListNazivFormated>
  <DomainObject.Predmet.ProtuStrankaListNazivFormatedOIB>
    <izvorni_sadrzaj>
      <item>LUCIS, d.o.o. za trgovinu i prijevoz, OIB 89038966528</item>
    </izvorni_sadrzaj>
    <derivirana_varijabla naziv="DomainObject.Predmet.ProtuStrankaListNazivFormatedOIB_1">
      <item>LUCIS, d.o.o. za trgovinu i prijevoz, OIB 89038966528</item>
    </derivirana_varijabla>
  </DomainObject.Predmet.ProtuStrankaListNazivFormatedOIB>
  <DomainObject.Predmet.OstaliListFormated>
    <izvorni_sadrzaj>
      <item>MIRA HAJDIĆ</item>
      <item>MAMIĆ PERIĆ REBERSKI RIMAC Odvjetničko društvo, društvo s ograničenom odgovornošću punomoćnik sudionika u postupku Heta Asset Resolution AG</item>
      <item>Edvard Ugrina</item>
      <item>Ivan Krželj</item>
      <item>Luka Rimac punomoćnik sudionika u postupku Heta Asset Resolution AG</item>
    </izvorni_sadrzaj>
    <derivirana_varijabla naziv="DomainObject.Predmet.OstaliListFormated_1">
      <item>MIRA HAJDIĆ</item>
      <item>MAMIĆ PERIĆ REBERSKI RIMAC Odvjetničko društvo, društvo s ograničenom odgovornošću punomoćnik sudionika u postupku Heta Asset Resolution AG</item>
      <item>Edvard Ugrina</item>
      <item>Ivan Krželj</item>
      <item>Luka Rimac punomoćnik sudionika u postupku Heta Asset Resolution AG</item>
    </derivirana_varijabla>
  </DomainObject.Predmet.OstaliListFormated>
  <DomainObject.Predmet.OstaliListFormatedOIB>
    <izvorni_sadrzaj>
      <item>MIRA HAJDIĆ, OIB 33624188331</item>
      <item>MAMIĆ PERIĆ REBERSKI RIMAC Odvjetničko društvo, društvo s ograničenom odgovornošću, OIB 32802230502 punomoćnik sudionika u postupku Heta Asset Resolution AG</item>
      <item>Edvard Ugrina, OIB 10530022612</item>
      <item>Ivan Krželj</item>
      <item>Luka Rimac punomoćnik sudionika u postupku Heta Asset Resolution AG</item>
    </izvorni_sadrzaj>
    <derivirana_varijabla naziv="DomainObject.Predmet.OstaliListFormatedOIB_1">
      <item>MIRA HAJDIĆ, OIB 33624188331</item>
      <item>MAMIĆ PERIĆ REBERSKI RIMAC Odvjetničko društvo, društvo s ograničenom odgovornošću, OIB 32802230502 punomoćnik sudionika u postupku Heta Asset Resolution AG</item>
      <item>Edvard Ugrina, OIB 10530022612</item>
      <item>Ivan Krželj</item>
      <item>Luka Rimac punomoćnik sudionika u postupku Heta Asset Resolution AG</item>
    </derivirana_varijabla>
  </DomainObject.Predmet.OstaliListFormatedOIB>
  <DomainObject.Predmet.OstaliListFormatedWithAdress>
    <izvorni_sadrzaj>
      <item>MIRA HAJDIĆ, Smiljanićeva 2, 21000 Split</item>
      <item>MAMIĆ PERIĆ REBERSKI RIMAC Odvjetničko društvo, društvo s ograničenom odgovornošću, Ivana Lučića 2 a, 10000 Zagreb punomoćnik sudionika u postupku Heta Asset Resolution AG</item>
      <item>Edvard Ugrina, Velebitska 147, 21000 Split</item>
      <item>Ivan Krželj, Mažuranićevo šetalište 2, 21000 Split</item>
      <item>Luka Rimac, Ivana Lučića 2 a, 10000 Zagreb punomoćnik sudionika u postupku Heta Asset Resolution AG</item>
    </izvorni_sadrzaj>
    <derivirana_varijabla naziv="DomainObject.Predmet.OstaliListFormatedWithAdress_1">
      <item>MIRA HAJDIĆ, Smiljanićeva 2, 21000 Split</item>
      <item>MAMIĆ PERIĆ REBERSKI RIMAC Odvjetničko društvo, društvo s ograničenom odgovornošću, Ivana Lučića 2 a, 10000 Zagreb punomoćnik sudionika u postupku Heta Asset Resolution AG</item>
      <item>Edvard Ugrina, Velebitska 147, 21000 Split</item>
      <item>Ivan Krželj, Mažuranićevo šetalište 2, 21000 Split</item>
      <item>Luka Rimac, Ivana Lučića 2 a, 10000 Zagreb punomoćnik sudionika u postupku Heta Asset Resolution AG</item>
    </derivirana_varijabla>
  </DomainObject.Predmet.OstaliListFormatedWithAdress>
  <DomainObject.Predmet.OstaliListFormatedWithAdressOIB>
    <izvorni_sadrzaj>
      <item>MIRA HAJDIĆ, OIB 33624188331, Smiljanićeva 2, 21000 Split</item>
      <item>MAMIĆ PERIĆ REBERSKI RIMAC Odvjetničko društvo, društvo s ograničenom odgovornošću, OIB 32802230502, Ivana Lučića 2 a, 10000 Zagreb punomoćnik sudionika u postupku Heta Asset Resolution AG</item>
      <item>Edvard Ugrina, OIB 10530022612, Velebitska 147, 21000 Split</item>
      <item>Ivan Krželj, Mažuranićevo šetalište 2, 21000 Split</item>
      <item>Luka Rimac, Ivana Lučića 2 a, 10000 Zagreb punomoćnik sudionika u postupku Heta Asset Resolution AG</item>
    </izvorni_sadrzaj>
    <derivirana_varijabla naziv="DomainObject.Predmet.OstaliListFormatedWithAdressOIB_1">
      <item>MIRA HAJDIĆ, OIB 33624188331, Smiljanićeva 2, 21000 Split</item>
      <item>MAMIĆ PERIĆ REBERSKI RIMAC Odvjetničko društvo, društvo s ograničenom odgovornošću, OIB 32802230502, Ivana Lučića 2 a, 10000 Zagreb punomoćnik sudionika u postupku Heta Asset Resolution AG</item>
      <item>Edvard Ugrina, OIB 10530022612, Velebitska 147, 21000 Split</item>
      <item>Ivan Krželj, Mažuranićevo šetalište 2, 21000 Split</item>
      <item>Luka Rimac, Ivana Lučića 2 a, 10000 Zagreb punomoćnik sudionika u postupku Heta Asset Resolution AG</item>
    </derivirana_varijabla>
  </DomainObject.Predmet.OstaliListFormatedWithAdressOIB>
  <DomainObject.Predmet.OstaliListNazivFormated>
    <izvorni_sadrzaj>
      <item>MIRA HAJDIĆ</item>
      <item>MAMIĆ PERIĆ REBERSKI RIMAC Odvjetničko društvo, društvo s ograničenom odgovornošću</item>
      <item>Edvard Ugrina</item>
      <item>Ivan Krželj</item>
      <item>Luka Rimac</item>
    </izvorni_sadrzaj>
    <derivirana_varijabla naziv="DomainObject.Predmet.OstaliListNazivFormated_1">
      <item>MIRA HAJDIĆ</item>
      <item>MAMIĆ PERIĆ REBERSKI RIMAC Odvjetničko društvo, društvo s ograničenom odgovornošću</item>
      <item>Edvard Ugrina</item>
      <item>Ivan Krželj</item>
      <item>Luka Rimac</item>
    </derivirana_varijabla>
  </DomainObject.Predmet.OstaliListNazivFormated>
  <DomainObject.Predmet.OstaliListNazivFormatedOIB>
    <izvorni_sadrzaj>
      <item>MIRA HAJDIĆ, OIB 33624188331</item>
      <item>MAMIĆ PERIĆ REBERSKI RIMAC Odvjetničko društvo, društvo s ograničenom odgovornošću, OIB 32802230502</item>
      <item>Edvard Ugrina, OIB 10530022612</item>
      <item>Ivan Krželj</item>
      <item>Luka Rimac</item>
    </izvorni_sadrzaj>
    <derivirana_varijabla naziv="DomainObject.Predmet.OstaliListNazivFormatedOIB_1">
      <item>MIRA HAJDIĆ, OIB 33624188331</item>
      <item>MAMIĆ PERIĆ REBERSKI RIMAC Odvjetničko društvo, društvo s ograničenom odgovornošću, OIB 32802230502</item>
      <item>Edvard Ugrina, OIB 10530022612</item>
      <item>Ivan Krželj</item>
      <item>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LUCIS, d.o.o. za trgovinu i prijevoz</izvorni_sadrzaj>
    <derivirana_varijabla naziv="DomainObject.Predmet.ProtustrankaIDrugi_1">LUCIS, d.o.o. za trgovinu i prijevoz</derivirana_varijabla>
  </DomainObject.Predmet.ProtustrankaIDrugi>
  <DomainObject.Predmet.StrankaIDrugiAdressOIB>
    <izvorni_sadrzaj>Heta Asset Resolution AG, OIB 90730821413, Alpen-Adria-Platz 1, 9020 Klagenfurt am Worthersee</izvorni_sadrzaj>
    <derivirana_varijabla naziv="DomainObject.Predmet.StrankaIDrugiAdressOIB_1">Heta Asset Resolution AG, OIB 90730821413, Alpen-Adria-Platz 1, 9020 Klagenfurt am Worthersee</derivirana_varijabla>
  </DomainObject.Predmet.StrankaIDrugiAdressOIB>
  <DomainObject.Predmet.ProtustrankaIDrugiAdressOIB>
    <izvorni_sadrzaj>LUCIS, d.o.o. za trgovinu i prijevoz, OIB 89038966528, Put Dragulina 76/B, Trogir</izvorni_sadrzaj>
    <derivirana_varijabla naziv="DomainObject.Predmet.ProtustrankaIDrugiAdressOIB_1">LUCIS, d.o.o. za trgovinu i prijevoz, OIB 89038966528, Put Dragulina 76/B,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LUCIS, d.o.o. za trgovinu i prijevoz</item>
      <item>MIRA HAJDIĆ</item>
      <item>Heta Asset Resolution AG</item>
      <item>MAMIĆ PERIĆ REBERSKI RIMAC Odvjetničko društvo, društvo s ograničenom odgovornošću</item>
      <item>Edvard Ugrina</item>
      <item>Ivan Krželj</item>
      <item>Luka Rimac</item>
    </izvorni_sadrzaj>
    <derivirana_varijabla naziv="DomainObject.Predmet.SudioniciListNaziv_1">
      <item>LUCIS, d.o.o. za trgovinu i prijevoz</item>
      <item>MIRA HAJDIĆ</item>
      <item>Heta Asset Resolution AG</item>
      <item>MAMIĆ PERIĆ REBERSKI RIMAC Odvjetničko društvo, društvo s ograničenom odgovornošću</item>
      <item>Edvard Ugrina</item>
      <item>Ivan Krželj</item>
      <item>Luka Rimac</item>
    </derivirana_varijabla>
  </DomainObject.Predmet.SudioniciListNaziv>
  <DomainObject.Predmet.SudioniciListAdressOIB>
    <izvorni_sadrzaj>
      <item>LUCIS, d.o.o. za trgovinu i prijevoz, OIB 89038966528, Put Dragulina 76/B,Trogir</item>
      <item>MIRA HAJDIĆ, OIB 33624188331, Smiljanićeva 2,21000 Split</item>
      <item>Heta Asset Resolution AG, OIB 90730821413, Alpen-Adria-Platz 1,9020 Klagenfurt am Worthersee</item>
      <item>MAMIĆ PERIĆ REBERSKI RIMAC Odvjetničko društvo, društvo s ograničenom odgovornošću, OIB 32802230502, Ivana Lučića 2 a,10000 Zagreb</item>
      <item>Edvard Ugrina, OIB 10530022612, Velebitska 147,21000 Split</item>
      <item>Ivan Krželj, Mažuranićevo šetalište 2,21000 Split</item>
      <item>Luka Rimac, Ivana Lučića 2 a,10000 Zagreb</item>
    </izvorni_sadrzaj>
    <derivirana_varijabla naziv="DomainObject.Predmet.SudioniciListAdressOIB_1">
      <item>LUCIS, d.o.o. za trgovinu i prijevoz, OIB 89038966528, Put Dragulina 76/B,Trogir</item>
      <item>MIRA HAJDIĆ, OIB 33624188331, Smiljanićeva 2,21000 Split</item>
      <item>Heta Asset Resolution AG, OIB 90730821413, Alpen-Adria-Platz 1,9020 Klagenfurt am Worthersee</item>
      <item>MAMIĆ PERIĆ REBERSKI RIMAC Odvjetničko društvo, društvo s ograničenom odgovornošću, OIB 32802230502, Ivana Lučića 2 a,10000 Zagreb</item>
      <item>Edvard Ugrina, OIB 10530022612, Velebitska 147,21000 Split</item>
      <item>Ivan Krželj, Mažuranićevo šetalište 2,21000 Split</item>
      <item>Luka Rimac, Ivana Lučića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89038966528</item>
      <item>, OIB 33624188331</item>
      <item>, OIB 90730821413</item>
      <item>, OIB 32802230502</item>
      <item>, OIB 10530022612</item>
      <item>, OIB null</item>
      <item>, OIB null</item>
    </izvorni_sadrzaj>
    <derivirana_varijabla naziv="DomainObject.Predmet.SudioniciListNazivOIB_1">
      <item>, OIB 89038966528</item>
      <item>, OIB 33624188331</item>
      <item>, OIB 90730821413</item>
      <item>, OIB 32802230502</item>
      <item>, OIB 10530022612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2079</properties:Characters>
  <properties:Lines>54</properties:Lines>
  <properties:Paragraphs>21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2017-12-06T06:31:00Z</dcterms:created>
  <dc:creator>Marija Elez</dc:creator>
  <cp:lastModifiedBy>Marija Elez</cp:lastModifiedBy>
  <cp:lastPrinted>2017-12-06T07:14:00Z</cp:lastPrinted>
  <dcterms:modified xmlns:xsi="http://www.w3.org/2001/XMLSchema-instance" xsi:type="dcterms:W3CDTF">2017-12-06T07:15:00Z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