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dbc495" w14:paraId="5dbc495" w:rsidRDefault="00D057D0" w:rsidR="00D057D0">
      <w:pPr>
        <w:pStyle w:val="Standard"/>
        <w15:collapsed w:val="false"/>
        <w:rPr>
          <w:rFonts w:hAnsi="Arial Narrow" w:ascii="Arial Narrow"/>
          <w:sz w:val="28"/>
          <w:szCs w:val="28"/>
        </w:rPr>
      </w:pPr>
      <w:bookmarkStart w:name="_Hlk517335893" w:id="0"/>
      <w:bookmarkStart w:name="_GoBack" w:id="1"/>
      <w:bookmarkEnd w:id="1"/>
    </w:p>
    <w:p w:rsidRDefault="00285213" w:rsidR="00D057D0">
      <w:pPr>
        <w:pStyle w:val="Naslov2"/>
        <w:rPr>
          <w:rFonts w:hAnsi="Bookman Old Style" w:ascii="Bookman Old Style"/>
          <w:lang w:val="hr-HR"/>
        </w:rPr>
      </w:pPr>
      <w:r>
        <w:rPr>
          <w:rFonts w:hAnsi="Bookman Old Style" w:ascii="Bookman Old Style"/>
          <w:lang w:val="hr-HR"/>
        </w:rPr>
        <w:t xml:space="preserve">Dužnik SIOMEAT PODRAVINA  d.o.o. </w:t>
      </w:r>
    </w:p>
    <w:p w:rsidRDefault="00285213" w:rsidR="00D057D0">
      <w:pPr>
        <w:pStyle w:val="Naslov8"/>
        <w:rPr>
          <w:rFonts w:hAnsi="Bookman Old Style" w:ascii="Bookman Old Style"/>
        </w:rPr>
      </w:pPr>
      <w:r>
        <w:rPr>
          <w:rFonts w:hAnsi="Bookman Old Style" w:ascii="Bookman Old Style"/>
        </w:rPr>
        <w:t xml:space="preserve">Dravska 17, Koprivnica </w:t>
      </w:r>
    </w:p>
    <w:p w:rsidRDefault="00285213" w:rsidR="00D057D0">
      <w:pPr>
        <w:pBdr>
          <w:bottom w:space="1" w:sz="6" w:color="000000" w:val="single"/>
        </w:pBdr>
        <w:tabs>
          <w:tab w:pos="-567" w:val="left"/>
        </w:tabs>
        <w:ind w:right="-58"/>
        <w:jc w:val="center"/>
        <w:rPr>
          <w:rFonts w:hAnsi="Arial Narrow" w:ascii="Arial Narrow"/>
          <w:b/>
          <w:bCs/>
        </w:rPr>
      </w:pPr>
      <w:r>
        <w:rPr>
          <w:rFonts w:hAnsi="Arial Narrow" w:ascii="Arial Narrow"/>
          <w:b/>
          <w:bCs/>
        </w:rPr>
        <w:t>OIB: 55099457567</w:t>
      </w:r>
    </w:p>
    <w:p w:rsidRDefault="00285213" w:rsidR="00D057D0">
      <w:pPr>
        <w:pBdr>
          <w:bottom w:space="1" w:sz="6" w:color="000000" w:val="single"/>
        </w:pBdr>
        <w:tabs>
          <w:tab w:pos="-567" w:val="left"/>
        </w:tabs>
        <w:ind w:right="-58"/>
        <w:jc w:val="center"/>
        <w:rPr>
          <w:rFonts w:hAnsi="Arial Narrow" w:ascii="Arial Narrow"/>
          <w:b/>
          <w:bCs/>
          <w:sz w:val="20"/>
        </w:rPr>
      </w:pPr>
      <w:r>
        <w:rPr>
          <w:rFonts w:hAnsi="Arial Narrow" w:ascii="Arial Narrow"/>
          <w:b/>
          <w:bCs/>
          <w:sz w:val="20"/>
        </w:rPr>
        <w:t xml:space="preserve">Stečajni upravitelj:  Lidia Belamarić, 42000 Varaždin, Kratka 2, tel:  042  214-104,  fax: 042  201-105 </w:t>
      </w:r>
    </w:p>
    <w:p w:rsidRDefault="00285213" w:rsidR="00D057D0">
      <w:pPr>
        <w:pBdr>
          <w:bottom w:space="1" w:sz="6" w:color="000000" w:val="single"/>
        </w:pBdr>
        <w:tabs>
          <w:tab w:pos="-567" w:val="left"/>
        </w:tabs>
        <w:ind w:right="-58"/>
        <w:jc w:val="center"/>
        <w:rPr>
          <w:rFonts w:hAnsi="Arial Narrow" w:ascii="Arial Narrow"/>
          <w:b/>
          <w:bCs/>
          <w:sz w:val="20"/>
          <w:szCs w:val="20"/>
        </w:rPr>
      </w:pPr>
      <w:r>
        <w:rPr>
          <w:rFonts w:hAnsi="Arial Narrow" w:ascii="Arial Narrow"/>
          <w:b/>
          <w:bCs/>
          <w:sz w:val="20"/>
          <w:szCs w:val="20"/>
        </w:rPr>
        <w:t>e-mail: lidia.belamaric@vz.t-com.hr</w:t>
      </w:r>
    </w:p>
    <w:p w:rsidRDefault="00D057D0" w:rsidR="00D057D0">
      <w:pPr>
        <w:pStyle w:val="Standard"/>
        <w:spacing w:after="160"/>
        <w:jc w:val="both"/>
        <w:rPr>
          <w:rFonts w:cs="Arial" w:eastAsia="Calibri" w:hAnsi="Arial Narrow" w:ascii="Arial Narrow"/>
          <w:sz w:val="28"/>
          <w:szCs w:val="28"/>
          <w:lang w:eastAsia="en-US"/>
        </w:rPr>
      </w:pPr>
    </w:p>
    <w:p w:rsidRDefault="00285213" w:rsidR="00D057D0">
      <w:pPr>
        <w:pStyle w:val="Standard"/>
        <w:spacing w:after="160"/>
        <w:jc w:val="both"/>
      </w:pPr>
      <w:r>
        <w:rPr>
          <w:rFonts w:cs="Arial" w:eastAsia="Calibri" w:hAnsi="Arial Narrow" w:ascii="Arial Narrow"/>
          <w:sz w:val="28"/>
          <w:szCs w:val="28"/>
          <w:lang w:eastAsia="en-US"/>
        </w:rPr>
        <w:t xml:space="preserve">Nadležni sud: </w:t>
      </w:r>
      <w:r>
        <w:rPr>
          <w:rFonts w:cs="Arial" w:eastAsia="Calibri" w:hAnsi="Arial Narrow" w:ascii="Arial Narrow"/>
          <w:sz w:val="28"/>
          <w:szCs w:val="28"/>
          <w:lang w:eastAsia="en-US"/>
        </w:rPr>
        <w:tab/>
      </w:r>
      <w:r>
        <w:rPr>
          <w:rFonts w:cs="Arial" w:eastAsia="Calibri" w:hAnsi="Arial Narrow" w:ascii="Arial Narrow"/>
          <w:b/>
          <w:sz w:val="28"/>
          <w:szCs w:val="28"/>
          <w:lang w:eastAsia="en-US"/>
        </w:rPr>
        <w:t>T</w:t>
      </w:r>
      <w:r>
        <w:rPr>
          <w:rFonts w:cs="Arial" w:eastAsia="Calibri" w:hAnsi="Arial Narrow" w:ascii="Arial Narrow"/>
          <w:b/>
          <w:bCs/>
          <w:sz w:val="28"/>
          <w:szCs w:val="28"/>
          <w:lang w:eastAsia="en-US"/>
        </w:rPr>
        <w:t>rgovački sud u Varaždinu</w:t>
      </w:r>
    </w:p>
    <w:p w:rsidRDefault="00285213" w:rsidR="00D057D0">
      <w:pPr>
        <w:pStyle w:val="Standard"/>
        <w:spacing w:after="160"/>
        <w:jc w:val="both"/>
      </w:pPr>
      <w:r>
        <w:rPr>
          <w:rFonts w:cs="Arial" w:eastAsia="Calibri" w:hAnsi="Arial Narrow" w:ascii="Arial Narrow"/>
          <w:sz w:val="28"/>
          <w:szCs w:val="28"/>
          <w:lang w:eastAsia="en-US"/>
        </w:rPr>
        <w:t xml:space="preserve">Na poslovni broj: </w:t>
      </w:r>
      <w:r>
        <w:rPr>
          <w:rFonts w:cs="Arial" w:eastAsia="Calibri" w:hAnsi="Arial Narrow" w:ascii="Arial Narrow"/>
          <w:sz w:val="28"/>
          <w:szCs w:val="28"/>
          <w:lang w:eastAsia="en-US"/>
        </w:rPr>
        <w:tab/>
      </w:r>
      <w:r>
        <w:rPr>
          <w:rFonts w:cs="Arial" w:eastAsia="Calibri" w:hAnsi="Arial Narrow" w:ascii="Arial Narrow"/>
          <w:b/>
          <w:bCs/>
          <w:sz w:val="28"/>
          <w:szCs w:val="28"/>
          <w:lang w:eastAsia="en-US"/>
        </w:rPr>
        <w:t>St-151/2018</w:t>
      </w:r>
    </w:p>
    <w:p w:rsidRDefault="00285213" w:rsidR="00D057D0">
      <w:pPr>
        <w:pStyle w:val="Standard"/>
        <w:jc w:val="both"/>
      </w:pPr>
      <w:r>
        <w:rPr>
          <w:rFonts w:cs="Arial" w:eastAsia="Calibri" w:hAnsi="Arial Narrow" w:ascii="Arial Narrow"/>
          <w:sz w:val="28"/>
          <w:szCs w:val="28"/>
          <w:lang w:eastAsia="en-US"/>
        </w:rPr>
        <w:t>Dužnik:</w:t>
      </w:r>
      <w:r>
        <w:rPr>
          <w:rFonts w:cs="Arial" w:eastAsia="Calibri" w:hAnsi="Arial Narrow" w:ascii="Arial Narrow"/>
          <w:sz w:val="28"/>
          <w:szCs w:val="28"/>
          <w:lang w:eastAsia="en-US"/>
        </w:rPr>
        <w:tab/>
        <w:t xml:space="preserve"> </w:t>
      </w:r>
      <w:r>
        <w:rPr>
          <w:rFonts w:cs="Arial" w:eastAsia="Calibri" w:hAnsi="Arial Narrow" w:ascii="Arial Narrow"/>
          <w:sz w:val="28"/>
          <w:szCs w:val="28"/>
          <w:lang w:eastAsia="en-US"/>
        </w:rPr>
        <w:tab/>
      </w:r>
      <w:r>
        <w:rPr>
          <w:rFonts w:cs="Arial" w:eastAsia="Calibri" w:hAnsi="Arial Narrow" w:ascii="Arial Narrow"/>
          <w:b/>
          <w:sz w:val="28"/>
          <w:szCs w:val="28"/>
          <w:lang w:eastAsia="en-US"/>
        </w:rPr>
        <w:t>SIOMEAT PODRAVINA d.o.o.</w:t>
      </w:r>
    </w:p>
    <w:p w:rsidRDefault="00285213" w:rsidR="00D057D0">
      <w:pPr>
        <w:pStyle w:val="Standard"/>
        <w:ind w:firstLine="708" w:left="1416"/>
        <w:jc w:val="both"/>
        <w:rPr>
          <w:rFonts w:cs="Arial" w:eastAsia="Calibri" w:hAnsi="Arial Narrow" w:ascii="Arial Narrow"/>
          <w:b/>
          <w:bCs/>
          <w:sz w:val="28"/>
          <w:szCs w:val="28"/>
          <w:lang w:eastAsia="en-US"/>
        </w:rPr>
      </w:pPr>
      <w:r>
        <w:rPr>
          <w:rFonts w:cs="Arial" w:eastAsia="Calibri" w:hAnsi="Arial Narrow" w:ascii="Arial Narrow"/>
          <w:b/>
          <w:bCs/>
          <w:sz w:val="28"/>
          <w:szCs w:val="28"/>
          <w:lang w:eastAsia="en-US"/>
        </w:rPr>
        <w:t>Dravska 17, Koprivnica</w:t>
      </w:r>
    </w:p>
    <w:p w:rsidRDefault="00285213" w:rsidR="00D057D0">
      <w:pPr>
        <w:pStyle w:val="Standard"/>
        <w:ind w:firstLine="708" w:left="1416"/>
        <w:jc w:val="both"/>
        <w:rPr>
          <w:rFonts w:cs="Arial" w:eastAsia="Calibri" w:hAnsi="Arial Narrow" w:ascii="Arial Narrow"/>
          <w:b/>
          <w:bCs/>
          <w:sz w:val="28"/>
          <w:szCs w:val="28"/>
          <w:lang w:eastAsia="en-US"/>
        </w:rPr>
      </w:pPr>
      <w:r>
        <w:rPr>
          <w:rFonts w:cs="Arial" w:eastAsia="Calibri" w:hAnsi="Arial Narrow" w:ascii="Arial Narrow"/>
          <w:b/>
          <w:bCs/>
          <w:sz w:val="28"/>
          <w:szCs w:val="28"/>
          <w:lang w:eastAsia="en-US"/>
        </w:rPr>
        <w:t>MBS: 070120439, OIB: 55099457567</w:t>
      </w:r>
    </w:p>
    <w:p w:rsidRDefault="00D057D0" w:rsidR="00D057D0">
      <w:pPr>
        <w:pStyle w:val="Standard"/>
        <w:ind w:firstLine="708" w:left="1416"/>
        <w:jc w:val="both"/>
        <w:rPr>
          <w:rFonts w:cs="Arial" w:eastAsia="Calibri" w:hAnsi="Arial Narrow" w:ascii="Arial Narrow"/>
          <w:b/>
          <w:bCs/>
          <w:sz w:val="28"/>
          <w:szCs w:val="28"/>
          <w:lang w:eastAsia="en-US"/>
        </w:rPr>
      </w:pPr>
    </w:p>
    <w:p w:rsidRDefault="00D057D0" w:rsidR="00D057D0">
      <w:pPr>
        <w:pStyle w:val="Standard"/>
        <w:ind w:firstLine="708" w:left="1416"/>
        <w:jc w:val="both"/>
        <w:rPr>
          <w:rFonts w:cs="Arial" w:eastAsia="Calibri" w:hAnsi="Arial Narrow" w:ascii="Arial Narrow"/>
          <w:b/>
          <w:bCs/>
          <w:sz w:val="28"/>
          <w:szCs w:val="28"/>
          <w:lang w:eastAsia="en-US"/>
        </w:rPr>
      </w:pPr>
    </w:p>
    <w:p w:rsidRDefault="00D057D0" w:rsidR="00D057D0">
      <w:pPr>
        <w:pStyle w:val="Standard"/>
        <w:ind w:firstLine="708" w:left="1416"/>
        <w:jc w:val="both"/>
        <w:rPr>
          <w:rFonts w:cs="Arial" w:eastAsia="Calibri" w:hAnsi="Arial Narrow" w:ascii="Arial Narrow"/>
          <w:b/>
          <w:bCs/>
          <w:sz w:val="28"/>
          <w:szCs w:val="28"/>
          <w:lang w:eastAsia="en-US"/>
        </w:rPr>
      </w:pPr>
    </w:p>
    <w:p w:rsidRDefault="00285213" w:rsidR="00D057D0">
      <w:pPr>
        <w:pStyle w:val="Standard"/>
        <w:jc w:val="both"/>
        <w:rPr>
          <w:rFonts w:cs="Arial" w:eastAsia="Calibri" w:hAnsi="Arial Narrow" w:ascii="Arial Narrow"/>
          <w:lang w:eastAsia="en-US"/>
        </w:rPr>
      </w:pPr>
      <w:r>
        <w:rPr>
          <w:rFonts w:cs="Arial" w:eastAsia="Calibri" w:hAnsi="Arial Narrow" w:ascii="Arial Narrow"/>
          <w:lang w:eastAsia="en-US"/>
        </w:rPr>
        <w:t>Povodom prijedloga predlagatelja Financijske Agencije, Podružnice Varaždin, Trgovački sud u Varaždinu Rješenjem posl.br. St-151/2018-17 od 09.01.2019. godine pokreće prethodni postupak radi ispitivanja uvjeta za otvaranje stečajnog postupka protiv dužnika SIOMEAT PODRAVINA d.o.o., Dravska 17, Koprivnica, MBS:070120439, OIB:55099457567,</w:t>
      </w:r>
    </w:p>
    <w:p w:rsidRDefault="00D057D0" w:rsidR="00D057D0">
      <w:pPr>
        <w:pStyle w:val="Standard"/>
        <w:jc w:val="both"/>
        <w:rPr>
          <w:rFonts w:cs="Arial" w:eastAsia="Calibri" w:hAnsi="Arial Narrow" w:ascii="Arial Narrow"/>
          <w:lang w:eastAsia="en-US"/>
        </w:rPr>
      </w:pPr>
    </w:p>
    <w:p w:rsidRDefault="00285213" w:rsidR="00D057D0">
      <w:pPr>
        <w:pStyle w:val="Standard"/>
        <w:jc w:val="both"/>
        <w:rPr>
          <w:rFonts w:cs="Arial" w:eastAsia="Calibri" w:hAnsi="Arial Narrow" w:ascii="Arial Narrow"/>
          <w:lang w:eastAsia="en-US"/>
        </w:rPr>
      </w:pPr>
      <w:r>
        <w:rPr>
          <w:rFonts w:cs="Arial" w:eastAsia="Calibri" w:hAnsi="Arial Narrow" w:ascii="Arial Narrow"/>
          <w:lang w:eastAsia="en-US"/>
        </w:rPr>
        <w:t xml:space="preserve">Privremenom stečajnom upravitelju naloženo je: </w:t>
      </w:r>
    </w:p>
    <w:p w:rsidRDefault="00285213" w:rsidR="00D057D0">
      <w:pPr>
        <w:pStyle w:val="Standard"/>
        <w:numPr>
          <w:ilvl w:val="0"/>
          <w:numId w:val="21"/>
        </w:numPr>
        <w:tabs>
          <w:tab w:pos="-360" w:val="left"/>
        </w:tabs>
        <w:jc w:val="both"/>
        <w:textAlignment w:val="auto"/>
        <w:rPr>
          <w:rFonts w:cs="Arial" w:eastAsia="Calibri" w:hAnsi="Arial Narrow" w:ascii="Arial Narrow"/>
          <w:lang w:eastAsia="en-US"/>
        </w:rPr>
      </w:pPr>
      <w:r>
        <w:rPr>
          <w:rFonts w:cs="Arial" w:eastAsia="Calibri" w:hAnsi="Arial Narrow" w:ascii="Arial Narrow"/>
          <w:lang w:eastAsia="en-US"/>
        </w:rPr>
        <w:t>zaštititi i održavati imovinu dužnika</w:t>
      </w:r>
    </w:p>
    <w:p w:rsidRDefault="00285213" w:rsidR="00D057D0">
      <w:pPr>
        <w:pStyle w:val="Standard"/>
        <w:numPr>
          <w:ilvl w:val="0"/>
          <w:numId w:val="22"/>
        </w:numPr>
        <w:tabs>
          <w:tab w:pos="-360" w:val="left"/>
        </w:tabs>
        <w:jc w:val="both"/>
        <w:textAlignment w:val="auto"/>
        <w:rPr>
          <w:rFonts w:cs="Arial" w:eastAsia="Calibri" w:hAnsi="Arial Narrow" w:ascii="Arial Narrow"/>
          <w:lang w:eastAsia="en-US"/>
        </w:rPr>
      </w:pPr>
      <w:r>
        <w:rPr>
          <w:rFonts w:cs="Arial" w:eastAsia="Calibri" w:hAnsi="Arial Narrow" w:ascii="Arial Narrow"/>
          <w:lang w:eastAsia="en-US"/>
        </w:rPr>
        <w:t>nastaviti s vođenjem dužnikova poslovanja sve do odluke o otvaranju stečajnog postupka</w:t>
      </w:r>
    </w:p>
    <w:p w:rsidRDefault="00285213" w:rsidR="00D057D0">
      <w:pPr>
        <w:pStyle w:val="Standard"/>
        <w:numPr>
          <w:ilvl w:val="0"/>
          <w:numId w:val="22"/>
        </w:numPr>
        <w:tabs>
          <w:tab w:pos="-360" w:val="left"/>
        </w:tabs>
        <w:jc w:val="both"/>
        <w:textAlignment w:val="auto"/>
        <w:rPr>
          <w:rFonts w:cs="Arial" w:eastAsia="Calibri" w:hAnsi="Arial Narrow" w:ascii="Arial Narrow"/>
          <w:lang w:eastAsia="en-US"/>
        </w:rPr>
      </w:pPr>
      <w:r>
        <w:rPr>
          <w:rFonts w:cs="Arial" w:eastAsia="Calibri" w:hAnsi="Arial Narrow" w:ascii="Arial Narrow"/>
          <w:lang w:eastAsia="en-US"/>
        </w:rPr>
        <w:t>ispitati mogu li se imovinom dužnika namiriti troškovi postupka, te o tome dostaviti sudu izvješće.</w:t>
      </w:r>
    </w:p>
    <w:p w:rsidRDefault="00D057D0" w:rsidR="00D057D0">
      <w:pPr>
        <w:pStyle w:val="Standard"/>
        <w:jc w:val="both"/>
        <w:rPr>
          <w:rFonts w:cs="Arial" w:eastAsia="Calibri" w:hAnsi="Arial Narrow" w:ascii="Arial Narrow"/>
          <w:lang w:eastAsia="en-US"/>
        </w:rPr>
      </w:pPr>
    </w:p>
    <w:p w:rsidRDefault="00285213" w:rsidR="00D057D0">
      <w:pPr>
        <w:pStyle w:val="Standard"/>
        <w:spacing w:after="160"/>
        <w:jc w:val="both"/>
        <w:rPr>
          <w:rFonts w:cs="Arial" w:eastAsia="Calibri" w:hAnsi="Arial Narrow" w:ascii="Arial Narrow"/>
          <w:lang w:eastAsia="en-US"/>
        </w:rPr>
      </w:pPr>
      <w:r>
        <w:rPr>
          <w:rFonts w:cs="Arial" w:eastAsia="Calibri" w:hAnsi="Arial Narrow" w:ascii="Arial Narrow"/>
          <w:lang w:eastAsia="en-US"/>
        </w:rPr>
        <w:t>Sukladno gore navedenom Rješenju, podnosim:</w:t>
      </w:r>
    </w:p>
    <w:bookmarkEnd w:id="0"/>
    <w:p w:rsidRDefault="00D057D0" w:rsidR="00D057D0">
      <w:pPr>
        <w:pStyle w:val="Standard"/>
        <w:spacing w:lineRule="auto" w:line="288"/>
        <w:jc w:val="center"/>
        <w:rPr>
          <w:rFonts w:cs="Arial" w:hAnsi="Arial Narrow" w:ascii="Arial Narrow"/>
          <w:b/>
          <w:sz w:val="26"/>
          <w:szCs w:val="26"/>
        </w:rPr>
      </w:pPr>
    </w:p>
    <w:p w:rsidRDefault="00285213" w:rsidR="00D057D0">
      <w:pPr>
        <w:pStyle w:val="Standard"/>
        <w:spacing w:lineRule="auto" w:line="288"/>
        <w:jc w:val="center"/>
        <w:rPr>
          <w:rFonts w:cs="Arial" w:hAnsi="Arial Narrow" w:ascii="Arial Narrow"/>
          <w:b/>
          <w:sz w:val="32"/>
          <w:szCs w:val="32"/>
        </w:rPr>
      </w:pPr>
      <w:r>
        <w:rPr>
          <w:rFonts w:cs="Arial" w:hAnsi="Arial Narrow" w:ascii="Arial Narrow"/>
          <w:b/>
          <w:sz w:val="32"/>
          <w:szCs w:val="32"/>
        </w:rPr>
        <w:t>Izvješće o gospodarsko-financijskom stanju</w:t>
      </w:r>
    </w:p>
    <w:p w:rsidRDefault="00285213" w:rsidR="00D057D0">
      <w:pPr>
        <w:pStyle w:val="Standard"/>
        <w:spacing w:lineRule="auto" w:line="288"/>
        <w:jc w:val="center"/>
        <w:rPr>
          <w:rFonts w:cs="Arial" w:hAnsi="Arial Narrow" w:ascii="Arial Narrow"/>
          <w:b/>
          <w:sz w:val="32"/>
          <w:szCs w:val="32"/>
        </w:rPr>
      </w:pPr>
      <w:r>
        <w:rPr>
          <w:rFonts w:cs="Arial" w:hAnsi="Arial Narrow" w:ascii="Arial Narrow"/>
          <w:b/>
          <w:sz w:val="32"/>
          <w:szCs w:val="32"/>
        </w:rPr>
        <w:t>predloženog stečajnog dužnika SIOMEAT PODRAVINA d.o.o.</w:t>
      </w:r>
    </w:p>
    <w:p w:rsidRDefault="00D057D0" w:rsidR="00D057D0">
      <w:pPr>
        <w:pStyle w:val="Standard"/>
        <w:spacing w:lineRule="auto" w:line="288"/>
        <w:jc w:val="both"/>
        <w:rPr>
          <w:rFonts w:cs="Arial" w:hAnsi="Arial Narrow" w:ascii="Arial Narrow"/>
          <w:b/>
          <w:sz w:val="26"/>
          <w:szCs w:val="26"/>
        </w:rPr>
      </w:pPr>
    </w:p>
    <w:p w:rsidRDefault="00D057D0" w:rsidR="00D057D0">
      <w:pPr>
        <w:pStyle w:val="Standard"/>
        <w:spacing w:lineRule="auto" w:line="288"/>
        <w:jc w:val="both"/>
        <w:rPr>
          <w:rFonts w:cs="Arial" w:hAnsi="Arial Narrow" w:ascii="Arial Narrow"/>
          <w:b/>
          <w:sz w:val="26"/>
          <w:szCs w:val="26"/>
        </w:rPr>
      </w:pPr>
    </w:p>
    <w:p w:rsidRDefault="00285213" w:rsidR="00D057D0">
      <w:pPr>
        <w:pStyle w:val="Standard"/>
        <w:jc w:val="both"/>
        <w:rPr>
          <w:rFonts w:cs="Arial" w:hAnsi="Arial Narrow" w:ascii="Arial Narrow"/>
          <w:b/>
          <w:sz w:val="26"/>
          <w:szCs w:val="26"/>
        </w:rPr>
      </w:pPr>
      <w:r>
        <w:rPr>
          <w:rFonts w:cs="Arial" w:hAnsi="Arial Narrow" w:ascii="Arial Narrow"/>
          <w:b/>
          <w:sz w:val="26"/>
          <w:szCs w:val="26"/>
        </w:rPr>
        <w:t>1. Opći podaci o predloženom stečajnom dužniku</w:t>
      </w:r>
    </w:p>
    <w:p w:rsidRDefault="00D057D0" w:rsidR="00D057D0">
      <w:pPr>
        <w:pStyle w:val="Standard"/>
        <w:jc w:val="both"/>
        <w:rPr>
          <w:rFonts w:cs="Arial" w:hAnsi="Arial Narrow" w:ascii="Arial Narrow"/>
          <w:b/>
          <w:u w:val="single"/>
        </w:rPr>
      </w:pPr>
    </w:p>
    <w:p w:rsidRDefault="00285213" w:rsidR="00D057D0">
      <w:pPr>
        <w:pStyle w:val="Standard"/>
        <w:jc w:val="both"/>
        <w:rPr>
          <w:rFonts w:cs="Arial" w:hAnsi="Arial Narrow" w:ascii="Arial Narrow"/>
        </w:rPr>
      </w:pPr>
      <w:r>
        <w:rPr>
          <w:rFonts w:cs="Arial" w:hAnsi="Arial Narrow" w:ascii="Arial Narrow"/>
        </w:rPr>
        <w:t>Predloženi stečajni dužnik: SIOMEAT PODRAVINA d.o.o., MBS: 070120439, OIB: 55099457567  iz Koprivnica, Dravska 17 prema registraciji ima slijedeće podatke:</w:t>
      </w:r>
    </w:p>
    <w:p w:rsidRDefault="00285213" w:rsidR="00D057D0">
      <w:pPr>
        <w:pStyle w:val="Standard"/>
        <w:jc w:val="both"/>
      </w:pPr>
      <w:r>
        <w:rPr>
          <w:rFonts w:cs="Arial" w:eastAsia="Tahoma" w:hAnsi="Arial Narrow" w:ascii="Arial Narrow"/>
        </w:rPr>
        <w:t xml:space="preserve">  </w:t>
      </w:r>
    </w:p>
    <w:p w:rsidRDefault="00285213" w:rsidR="00D057D0">
      <w:pPr>
        <w:pStyle w:val="Standard"/>
        <w:numPr>
          <w:ilvl w:val="0"/>
          <w:numId w:val="23"/>
        </w:numPr>
        <w:jc w:val="both"/>
        <w:rPr>
          <w:rFonts w:cs="Arial" w:hAnsi="Arial Narrow" w:ascii="Arial Narrow"/>
        </w:rPr>
      </w:pPr>
      <w:r>
        <w:rPr>
          <w:rFonts w:cs="Arial" w:hAnsi="Arial Narrow" w:ascii="Arial Narrow"/>
        </w:rPr>
        <w:t>Predmet poslovanja:</w:t>
      </w:r>
    </w:p>
    <w:p w:rsidRDefault="00285213" w:rsidR="00D057D0">
      <w:pPr>
        <w:pStyle w:val="Standard"/>
        <w:ind w:left="360"/>
        <w:jc w:val="both"/>
        <w:rPr>
          <w:rFonts w:cs="Arial" w:hAnsi="Arial Narrow" w:ascii="Arial Narrow"/>
        </w:rPr>
      </w:pPr>
      <w:r>
        <w:rPr>
          <w:rFonts w:cs="Arial" w:hAnsi="Arial Narrow" w:ascii="Arial Narrow"/>
        </w:rPr>
        <w:t>-  djelatnost trgovina na veliko mesom i mesnim proizvodima</w:t>
      </w:r>
    </w:p>
    <w:p w:rsidRDefault="00285213" w:rsidR="00D057D0">
      <w:pPr>
        <w:pStyle w:val="Standard"/>
        <w:numPr>
          <w:ilvl w:val="0"/>
          <w:numId w:val="24"/>
        </w:numPr>
        <w:jc w:val="both"/>
        <w:rPr>
          <w:rFonts w:cs="Arial" w:hAnsi="Arial Narrow" w:ascii="Arial Narrow"/>
        </w:rPr>
      </w:pPr>
      <w:r>
        <w:rPr>
          <w:rFonts w:cs="Arial" w:hAnsi="Arial Narrow" w:ascii="Arial Narrow"/>
        </w:rPr>
        <w:t xml:space="preserve">   Osnivači/članovi društva:</w:t>
      </w:r>
    </w:p>
    <w:p w:rsidRDefault="00285213" w:rsidR="00D057D0">
      <w:pPr>
        <w:pStyle w:val="Standard"/>
        <w:ind w:firstLine="360"/>
        <w:jc w:val="both"/>
        <w:rPr>
          <w:rFonts w:cs="Arial" w:hAnsi="Arial Narrow" w:ascii="Arial Narrow"/>
        </w:rPr>
      </w:pPr>
      <w:bookmarkStart w:name="_Hlk530400678" w:id="2"/>
      <w:bookmarkStart w:name="_Hlk2847659" w:id="3"/>
      <w:r>
        <w:rPr>
          <w:rFonts w:cs="Arial" w:hAnsi="Arial Narrow" w:ascii="Arial Narrow"/>
        </w:rPr>
        <w:t>Zsolt Danko, OIB: 05032364735, Mađarska,</w:t>
      </w:r>
      <w:bookmarkEnd w:id="2"/>
      <w:r>
        <w:rPr>
          <w:rFonts w:cs="Arial" w:hAnsi="Arial Narrow" w:ascii="Arial Narrow"/>
        </w:rPr>
        <w:t xml:space="preserve"> Siofok, Blathy Otto Utca 12</w:t>
      </w:r>
    </w:p>
    <w:bookmarkEnd w:id="3"/>
    <w:p w:rsidRDefault="00285213" w:rsidR="00D057D0">
      <w:pPr>
        <w:pStyle w:val="Standard"/>
        <w:ind w:firstLine="360"/>
        <w:jc w:val="both"/>
        <w:rPr>
          <w:rFonts w:cs="Arial" w:hAnsi="Arial Narrow" w:ascii="Arial Narrow"/>
        </w:rPr>
      </w:pPr>
      <w:r>
        <w:rPr>
          <w:rFonts w:cs="Arial" w:hAnsi="Arial Narrow" w:ascii="Arial Narrow"/>
        </w:rPr>
        <w:t>- jedini osnivač d.o.o.</w:t>
      </w:r>
    </w:p>
    <w:p w:rsidRDefault="00285213" w:rsidR="00D057D0">
      <w:pPr>
        <w:pStyle w:val="Standard"/>
        <w:numPr>
          <w:ilvl w:val="0"/>
          <w:numId w:val="25"/>
        </w:numPr>
        <w:jc w:val="both"/>
        <w:rPr>
          <w:rFonts w:cs="Arial" w:hAnsi="Arial Narrow" w:ascii="Arial Narrow"/>
        </w:rPr>
      </w:pPr>
      <w:r>
        <w:rPr>
          <w:rFonts w:cs="Arial" w:hAnsi="Arial Narrow" w:ascii="Arial Narrow"/>
        </w:rPr>
        <w:t>Osobe ovlaštene za zastupanje:</w:t>
      </w:r>
    </w:p>
    <w:p w:rsidRDefault="00285213" w:rsidR="00D057D0">
      <w:pPr>
        <w:pStyle w:val="Standard"/>
        <w:jc w:val="both"/>
        <w:rPr>
          <w:rFonts w:cs="Arial" w:hAnsi="Arial Narrow" w:ascii="Arial Narrow"/>
        </w:rPr>
      </w:pPr>
      <w:r>
        <w:rPr>
          <w:rFonts w:cs="Arial" w:hAnsi="Arial Narrow" w:ascii="Arial Narrow"/>
        </w:rPr>
        <w:t xml:space="preserve">       Zsolt Danko, OIB: 05032364735, Mađarska, Siofok, Blathy Otto Utca 12</w:t>
      </w:r>
    </w:p>
    <w:p w:rsidRDefault="00285213" w:rsidR="00D057D0">
      <w:pPr>
        <w:pStyle w:val="Standard"/>
        <w:ind w:firstLine="360"/>
        <w:jc w:val="both"/>
        <w:rPr>
          <w:rFonts w:cs="Arial" w:hAnsi="Arial Narrow" w:ascii="Arial Narrow"/>
        </w:rPr>
      </w:pPr>
      <w:r>
        <w:rPr>
          <w:rFonts w:cs="Arial" w:hAnsi="Arial Narrow" w:ascii="Arial Narrow"/>
        </w:rPr>
        <w:t>- direktor, zastupa društvo pojedinačno i samostalno</w:t>
      </w:r>
    </w:p>
    <w:p w:rsidRDefault="00285213" w:rsidR="00D057D0">
      <w:pPr>
        <w:pStyle w:val="Standard"/>
        <w:ind w:firstLine="360"/>
        <w:jc w:val="both"/>
        <w:rPr>
          <w:rFonts w:cs="Arial" w:hAnsi="Arial Narrow" w:ascii="Arial Narrow"/>
        </w:rPr>
      </w:pPr>
      <w:r>
        <w:rPr>
          <w:rFonts w:cs="Arial" w:hAnsi="Arial Narrow" w:ascii="Arial Narrow"/>
        </w:rPr>
        <w:t>- temeljni kapital:  20.000,00 kuna</w:t>
      </w:r>
    </w:p>
    <w:p w:rsidRDefault="00285213" w:rsidR="00D057D0">
      <w:pPr>
        <w:pStyle w:val="Standard"/>
        <w:jc w:val="both"/>
        <w:rPr>
          <w:rFonts w:cs="Arial" w:hAnsi="Arial Narrow" w:ascii="Arial Narrow"/>
          <w:b/>
          <w:sz w:val="26"/>
          <w:szCs w:val="26"/>
        </w:rPr>
      </w:pPr>
      <w:r>
        <w:rPr>
          <w:rFonts w:cs="Arial" w:hAnsi="Arial Narrow" w:ascii="Arial Narrow"/>
          <w:b/>
          <w:sz w:val="26"/>
          <w:szCs w:val="26"/>
        </w:rPr>
        <w:lastRenderedPageBreak/>
        <w:t xml:space="preserve">2. Poduzete aktivnosti predloženog stečajnog upravitelja  </w:t>
      </w:r>
    </w:p>
    <w:p w:rsidRDefault="00D057D0" w:rsidR="00D057D0">
      <w:pPr>
        <w:pStyle w:val="Standard"/>
        <w:jc w:val="both"/>
        <w:rPr>
          <w:rFonts w:cs="Arial" w:hAnsi="Arial Narrow" w:ascii="Arial Narrow"/>
          <w:sz w:val="22"/>
          <w:szCs w:val="22"/>
        </w:rPr>
      </w:pPr>
    </w:p>
    <w:p w:rsidRDefault="00285213" w:rsidR="00D057D0">
      <w:pPr>
        <w:pStyle w:val="Standard"/>
        <w:jc w:val="both"/>
      </w:pPr>
      <w:r>
        <w:rPr>
          <w:rFonts w:cs="Arial" w:hAnsi="Arial Narrow" w:ascii="Arial Narrow"/>
        </w:rPr>
        <w:t>Poziv za prikupljanje dokumentacije upućen je na adresu dužnika u Koprivnicu, Dravska 17, gdje se poziv vratio s naznakom „NEPOZNAT“. Zatražila sam poslovnu dokumentaciju od Ministarstva financija, Porezne uprave, Područni ured Koprivnica koji su dostavili PD obrazac, Bilancu i Račun dobiti i gubitka za 2015.,2016.i 2017. godinu i Zapisnik o obavljenom poreznom nadzoru obračunavanja, evidentiranja, prijavljivanja i plaćanja poreza o javnih davanja kod poreznog obveznika, KLASA; 471-01/19-02/17,URBROJ: 513-07-06-19-04  od 07.12.2018. za razdoblje od 01.01.2017. do 28.02.2018</w:t>
      </w:r>
      <w:r>
        <w:rPr>
          <w:rFonts w:cs="Arial" w:hAnsi="Arial Narrow" w:ascii="Arial Narrow"/>
          <w:color w:val="FF0000"/>
        </w:rPr>
        <w:t>.</w:t>
      </w:r>
    </w:p>
    <w:p w:rsidRDefault="00285213" w:rsidR="00D057D0">
      <w:pPr>
        <w:pStyle w:val="Standard"/>
        <w:jc w:val="both"/>
        <w:rPr>
          <w:rFonts w:cs="Arial" w:hAnsi="Arial Narrow" w:ascii="Arial Narrow"/>
        </w:rPr>
      </w:pPr>
      <w:r>
        <w:rPr>
          <w:rFonts w:cs="Arial" w:hAnsi="Arial Narrow" w:ascii="Arial Narrow"/>
        </w:rPr>
        <w:t xml:space="preserve">Za 2018. godinu nema financijskih izvješća kao ni poslovne dokumentacije iz koja bi bila vidljiva imovina i obveze.  </w:t>
      </w:r>
    </w:p>
    <w:p w:rsidRDefault="00285213" w:rsidR="00D057D0">
      <w:pPr>
        <w:pStyle w:val="Standard"/>
        <w:jc w:val="both"/>
        <w:rPr>
          <w:rFonts w:cs="Arial" w:hAnsi="Arial Narrow" w:ascii="Arial Narrow"/>
        </w:rPr>
      </w:pPr>
      <w:r>
        <w:rPr>
          <w:rFonts w:cs="Arial" w:hAnsi="Arial Narrow" w:ascii="Arial Narrow"/>
        </w:rPr>
        <w:t xml:space="preserve">Uvidom u dokumentaciju dostavljene od strane Ministarstva financija, Porezne uprave, Ispostave Koprivnica   zaprimljenu 07.03.2019.godine, navedeno je da nisu mogli stupiti u kontakt sa odgovornom osobom društva kao ni dostaviti obavijest o poreznom nadzoru, već je navedeno da se osoba odselila i da „ne postoji na navedenoj adresi“. </w:t>
      </w:r>
    </w:p>
    <w:p w:rsidRDefault="00285213" w:rsidR="00D057D0">
      <w:pPr>
        <w:pStyle w:val="Standard"/>
        <w:jc w:val="both"/>
        <w:rPr>
          <w:rFonts w:cs="Arial" w:hAnsi="Arial Narrow" w:ascii="Arial Narrow"/>
        </w:rPr>
      </w:pPr>
      <w:r>
        <w:rPr>
          <w:rFonts w:cs="Arial" w:hAnsi="Arial Narrow" w:ascii="Arial Narrow"/>
        </w:rPr>
        <w:t>Dužnik SIOMEAT PODRAVINA d.o.o. na navedenoj adresi nema poslovni prostor, već samo ugovor o korištenju poštanskog sandučića, no međutim više nema poštanski sandučić, dok društvo Profit MD d.o.o. Koprivnica ne vodi više poslovne knjige, jer je dužnik tražio i odnio svu poslovnu dokumentaciju.</w:t>
      </w:r>
    </w:p>
    <w:p w:rsidRDefault="00285213" w:rsidR="00D057D0">
      <w:pPr>
        <w:pStyle w:val="Standard"/>
        <w:jc w:val="both"/>
        <w:rPr>
          <w:rFonts w:cs="Arial" w:hAnsi="Arial Narrow" w:ascii="Arial Narrow"/>
        </w:rPr>
      </w:pPr>
      <w:r>
        <w:rPr>
          <w:rFonts w:cs="Arial" w:hAnsi="Arial Narrow" w:ascii="Arial Narrow"/>
        </w:rPr>
        <w:t xml:space="preserve">Slanjem dopisa Mirovinskom osiguranju za zaposlene radnike utvrđeno je da je zadnji radnik odjavljen u 04. mj. 2018. godine i da NEMA zaposlenih radnika. </w:t>
      </w:r>
    </w:p>
    <w:p w:rsidRDefault="00D057D0" w:rsidR="00D057D0">
      <w:pPr>
        <w:pStyle w:val="Standard"/>
        <w:jc w:val="both"/>
        <w:rPr>
          <w:rFonts w:cs="Arial" w:hAnsi="Arial Narrow" w:ascii="Arial Narrow"/>
        </w:rPr>
      </w:pPr>
    </w:p>
    <w:p w:rsidRDefault="00D057D0" w:rsidR="00D057D0">
      <w:pPr>
        <w:pStyle w:val="Standard"/>
        <w:jc w:val="both"/>
        <w:rPr>
          <w:rFonts w:cs="Arial" w:hAnsi="Arial Narrow" w:ascii="Arial Narrow"/>
          <w:i/>
          <w:sz w:val="22"/>
          <w:szCs w:val="22"/>
        </w:rPr>
      </w:pPr>
    </w:p>
    <w:p w:rsidRDefault="00285213" w:rsidR="00D057D0">
      <w:pPr>
        <w:pStyle w:val="Standard"/>
        <w:jc w:val="both"/>
        <w:rPr>
          <w:rFonts w:cs="Arial" w:hAnsi="Arial Narrow" w:ascii="Arial Narrow"/>
          <w:b/>
          <w:sz w:val="26"/>
          <w:szCs w:val="26"/>
        </w:rPr>
      </w:pPr>
      <w:r>
        <w:rPr>
          <w:rFonts w:cs="Arial" w:hAnsi="Arial Narrow" w:ascii="Arial Narrow"/>
          <w:b/>
          <w:sz w:val="26"/>
          <w:szCs w:val="26"/>
        </w:rPr>
        <w:t xml:space="preserve">3. Stanje imovine i obveza predloženog stečajnog dužnika  </w:t>
      </w:r>
    </w:p>
    <w:p w:rsidRDefault="00D057D0" w:rsidR="00D057D0">
      <w:pPr>
        <w:pStyle w:val="Standard"/>
        <w:jc w:val="both"/>
        <w:rPr>
          <w:rFonts w:cs="Arial" w:hAnsi="Arial Narrow" w:ascii="Arial Narrow"/>
          <w:b/>
        </w:rPr>
      </w:pPr>
    </w:p>
    <w:p w:rsidRDefault="00285213" w:rsidR="00D057D0">
      <w:pPr>
        <w:pStyle w:val="Standard"/>
        <w:jc w:val="both"/>
        <w:rPr>
          <w:rFonts w:cs="Arial" w:hAnsi="Arial Narrow" w:ascii="Arial Narrow"/>
        </w:rPr>
      </w:pPr>
      <w:r>
        <w:rPr>
          <w:rFonts w:cs="Arial" w:hAnsi="Arial Narrow" w:ascii="Arial Narrow"/>
        </w:rPr>
        <w:t>SIOMEAT PODRAVINA d.o.o. sa sjedištem u Koprivnici, Dravska 17, osnovano je 20.03.2014.godine i upisano u sudski registar Trgovačkog suda u Varaždinu. Dužnik se bavio prodajom mesa ( svježe i smrznuto) i mesnih prerađevina koje je nabavljao od dva dobavljača iz Mađarske, a najveći kupci bili su Veliki odmor d.o.o. Osijek, ITI Partneri j.d.o.o. Koprivnica  i Trgovačko poduzeće d.o.o. Varaždin.</w:t>
      </w:r>
    </w:p>
    <w:p w:rsidRDefault="00285213" w:rsidR="00D057D0">
      <w:pPr>
        <w:pStyle w:val="Standard"/>
        <w:jc w:val="both"/>
        <w:rPr>
          <w:rFonts w:cs="Arial" w:hAnsi="Arial Narrow" w:ascii="Arial Narrow"/>
        </w:rPr>
      </w:pPr>
      <w:r>
        <w:rPr>
          <w:rFonts w:cs="Arial" w:hAnsi="Arial Narrow" w:ascii="Arial Narrow"/>
        </w:rPr>
        <w:t>Dužnik ne posjeduje poslovni prostor ni skladišta sa hladnjačom, jer se naručena roba dostavljala izravno kupcima na adresu.</w:t>
      </w:r>
    </w:p>
    <w:p w:rsidRDefault="00D057D0" w:rsidR="00D057D0">
      <w:pPr>
        <w:pStyle w:val="Standard"/>
        <w:jc w:val="both"/>
        <w:rPr>
          <w:rFonts w:cs="Arial" w:hAnsi="Arial Narrow" w:ascii="Arial Narrow"/>
        </w:rPr>
      </w:pPr>
    </w:p>
    <w:p w:rsidRDefault="00285213" w:rsidR="00D057D0">
      <w:pPr>
        <w:pStyle w:val="Standard"/>
        <w:jc w:val="both"/>
        <w:rPr>
          <w:rFonts w:cs="Arial" w:hAnsi="Arial Narrow" w:ascii="Arial Narrow"/>
        </w:rPr>
      </w:pPr>
      <w:r>
        <w:rPr>
          <w:rFonts w:cs="Arial" w:hAnsi="Arial Narrow" w:ascii="Arial Narrow"/>
        </w:rPr>
        <w:t>Predloženi stečajni dužnik za poslovanje predao je potrebna izvješća sukladno računovodstvenim i poreznim propisima, odnosno dostavio je propisane financijske izvještaje za 2017.godinu i ranije.</w:t>
      </w:r>
    </w:p>
    <w:p w:rsidRDefault="00285213" w:rsidR="00D057D0">
      <w:pPr>
        <w:pStyle w:val="Standard"/>
        <w:jc w:val="both"/>
        <w:rPr>
          <w:rFonts w:cs="Arial" w:hAnsi="Arial Narrow" w:ascii="Arial Narrow"/>
        </w:rPr>
      </w:pPr>
      <w:r>
        <w:rPr>
          <w:rFonts w:cs="Arial" w:hAnsi="Arial Narrow" w:ascii="Arial Narrow"/>
        </w:rPr>
        <w:t xml:space="preserve">U nastavku daje se prikaz imovine i obveza predloženog stečajnog dužnika prema posljednjoj bruto bilanci sa danom 31.12.2017. godine. </w:t>
      </w:r>
    </w:p>
    <w:p w:rsidRDefault="00D057D0" w:rsidR="00D057D0">
      <w:pPr>
        <w:pStyle w:val="Standard"/>
        <w:jc w:val="both"/>
        <w:rPr>
          <w:rFonts w:cs="Arial" w:hAnsi="Arial Narrow" w:ascii="Arial Narrow"/>
        </w:rPr>
      </w:pPr>
    </w:p>
    <w:p w:rsidRDefault="00285213" w:rsidR="00D057D0">
      <w:pPr>
        <w:pStyle w:val="Standard"/>
        <w:jc w:val="both"/>
        <w:rPr>
          <w:rFonts w:cs="Arial" w:hAnsi="Arial Narrow" w:ascii="Arial Narrow"/>
          <w:b/>
        </w:rPr>
      </w:pPr>
      <w:r>
        <w:rPr>
          <w:rFonts w:cs="Arial" w:hAnsi="Arial Narrow" w:ascii="Arial Narrow"/>
          <w:b/>
        </w:rPr>
        <w:t xml:space="preserve">Imovina </w:t>
      </w:r>
    </w:p>
    <w:p w:rsidRDefault="00D057D0" w:rsidR="00D057D0">
      <w:pPr>
        <w:pStyle w:val="Standard"/>
        <w:jc w:val="both"/>
        <w:rPr>
          <w:rFonts w:cs="Arial" w:hAnsi="Arial Narrow" w:ascii="Arial Narrow"/>
        </w:rPr>
      </w:pPr>
    </w:p>
    <w:p w:rsidRDefault="00285213" w:rsidR="00D057D0">
      <w:pPr>
        <w:pStyle w:val="Standard"/>
        <w:jc w:val="both"/>
        <w:rPr>
          <w:rFonts w:cs="Arial" w:hAnsi="Arial Narrow" w:ascii="Arial Narrow"/>
        </w:rPr>
      </w:pPr>
      <w:r>
        <w:rPr>
          <w:rFonts w:cs="Arial" w:hAnsi="Arial Narrow" w:ascii="Arial Narrow"/>
        </w:rPr>
        <w:t>Na dan 31.12.2017. godine knjigovodstvena vrijednost imovine evidentirana je u iznosu od 2.125.580,95 kn, a kako  slijedi u tabeli 1.</w:t>
      </w:r>
    </w:p>
    <w:p w:rsidRDefault="00D057D0" w:rsidR="00D057D0">
      <w:pPr>
        <w:pStyle w:val="Standard"/>
        <w:jc w:val="both"/>
        <w:rPr>
          <w:rFonts w:cs="Arial" w:hAnsi="Arial Narrow" w:ascii="Arial Narrow"/>
          <w:sz w:val="16"/>
          <w:szCs w:val="16"/>
        </w:rPr>
      </w:pPr>
    </w:p>
    <w:p w:rsidRDefault="00285213" w:rsidR="00D057D0">
      <w:pPr>
        <w:pStyle w:val="Standard"/>
        <w:jc w:val="both"/>
        <w:rPr>
          <w:rFonts w:cs="Arial" w:hAnsi="Arial Narrow" w:ascii="Arial Narrow"/>
        </w:rPr>
      </w:pPr>
      <w:r>
        <w:rPr>
          <w:rFonts w:cs="Arial" w:hAnsi="Arial Narrow" w:ascii="Arial Narrow"/>
        </w:rPr>
        <w:t>Tabela 1.</w:t>
      </w:r>
    </w:p>
    <w:tbl>
      <w:tblPr>
        <w:tblW w:type="dxa" w:w="9526"/>
        <w:tblInd w:type="dxa" w:w="108"/>
        <w:tblCellMar>
          <w:left w:type="dxa" w:w="10"/>
          <w:right w:type="dxa" w:w="10"/>
        </w:tblCellMar>
        <w:tblLook w:val="0000" w:noVBand="0" w:noHBand="0" w:lastColumn="0" w:firstColumn="0" w:lastRow="0" w:firstRow="0"/>
      </w:tblPr>
      <w:tblGrid>
        <w:gridCol w:w="6975"/>
        <w:gridCol w:w="2551"/>
      </w:tblGrid>
      <w:tr w:rsidR="00D057D0">
        <w:tc>
          <w:tcPr>
            <w:tcW w:type="dxa" w:w="6975"/>
            <w:tcBorders>
              <w:top w:space="0" w:sz="4" w:color="000000" w:val="single"/>
              <w:left w:space="0" w:sz="4" w:color="000000" w:val="single"/>
              <w:bottom w:space="0" w:sz="4" w:color="000000" w:val="single"/>
              <w:right w:space="0" w:sz="4" w:color="000000" w:val="single"/>
            </w:tcBorders>
            <w:shd w:fill="D9D9D9" w:color="auto" w:val="clear"/>
            <w:tcMar>
              <w:top w:type="dxa" w:w="0"/>
              <w:left w:type="dxa" w:w="108"/>
              <w:bottom w:type="dxa" w:w="0"/>
              <w:right w:type="dxa" w:w="108"/>
            </w:tcMar>
          </w:tcPr>
          <w:p w:rsidRDefault="00285213" w:rsidR="00D057D0">
            <w:pPr>
              <w:widowControl/>
              <w:suppressAutoHyphens w:val="false"/>
              <w:jc w:val="center"/>
              <w:textAlignment w:val="auto"/>
              <w:rPr>
                <w:rFonts w:cs="Tahoma" w:eastAsia="Times New Roman" w:hAnsi="Arial Narrow" w:ascii="Arial Narrow"/>
                <w:b/>
                <w:kern w:val="0"/>
                <w:lang w:bidi="ar-SA" w:eastAsia="hr-HR"/>
              </w:rPr>
            </w:pPr>
            <w:r>
              <w:rPr>
                <w:rFonts w:cs="Tahoma" w:eastAsia="Times New Roman" w:hAnsi="Arial Narrow" w:ascii="Arial Narrow"/>
                <w:b/>
                <w:kern w:val="0"/>
                <w:lang w:bidi="ar-SA" w:eastAsia="hr-HR"/>
              </w:rPr>
              <w:t>Opis imovine dužnika</w:t>
            </w:r>
          </w:p>
        </w:tc>
        <w:tc>
          <w:tcPr>
            <w:tcW w:type="dxa" w:w="2551"/>
            <w:tcBorders>
              <w:top w:space="0" w:sz="4" w:color="000000" w:val="single"/>
              <w:left w:space="0" w:sz="4" w:color="000000" w:val="single"/>
              <w:bottom w:space="0" w:sz="4" w:color="000000" w:val="single"/>
              <w:right w:space="0" w:sz="4" w:color="000000" w:val="single"/>
            </w:tcBorders>
            <w:shd w:fill="D9D9D9" w:color="auto" w:val="clear"/>
            <w:tcMar>
              <w:top w:type="dxa" w:w="0"/>
              <w:left w:type="dxa" w:w="108"/>
              <w:bottom w:type="dxa" w:w="0"/>
              <w:right w:type="dxa" w:w="108"/>
            </w:tcMar>
          </w:tcPr>
          <w:p w:rsidRDefault="00285213" w:rsidR="00D057D0">
            <w:pPr>
              <w:widowControl/>
              <w:suppressAutoHyphens w:val="false"/>
              <w:jc w:val="center"/>
              <w:textAlignment w:val="auto"/>
              <w:rPr>
                <w:rFonts w:cs="Tahoma" w:eastAsia="Times New Roman" w:hAnsi="Arial Narrow" w:ascii="Arial Narrow"/>
                <w:b/>
                <w:kern w:val="0"/>
                <w:lang w:bidi="ar-SA" w:eastAsia="hr-HR"/>
              </w:rPr>
            </w:pPr>
            <w:r>
              <w:rPr>
                <w:rFonts w:cs="Tahoma" w:eastAsia="Times New Roman" w:hAnsi="Arial Narrow" w:ascii="Arial Narrow"/>
                <w:b/>
                <w:kern w:val="0"/>
                <w:lang w:bidi="ar-SA" w:eastAsia="hr-HR"/>
              </w:rPr>
              <w:t>31.12.2017.</w:t>
            </w:r>
          </w:p>
        </w:tc>
      </w:tr>
      <w:tr w:rsidR="00D057D0">
        <w:tc>
          <w:tcPr>
            <w:tcW w:type="dxa" w:w="6975"/>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285213" w:rsidR="00D057D0">
            <w:pPr>
              <w:widowControl/>
              <w:suppressAutoHyphens w:val="false"/>
              <w:textAlignment w:val="auto"/>
              <w:rPr>
                <w:rFonts w:cs="Tahoma" w:eastAsia="Times New Roman" w:hAnsi="Arial Narrow" w:ascii="Arial Narrow"/>
                <w:kern w:val="0"/>
                <w:lang w:bidi="ar-SA" w:eastAsia="hr-HR"/>
              </w:rPr>
            </w:pPr>
            <w:r>
              <w:rPr>
                <w:rFonts w:cs="Tahoma" w:eastAsia="Times New Roman" w:hAnsi="Arial Narrow" w:ascii="Arial Narrow"/>
                <w:kern w:val="0"/>
                <w:lang w:bidi="ar-SA" w:eastAsia="hr-HR"/>
              </w:rPr>
              <w:t>Pokretnine- oprema za ventilaciju, održavanje prostorija i računalni program</w:t>
            </w:r>
          </w:p>
        </w:tc>
        <w:tc>
          <w:tcPr>
            <w:tcW w:type="dxa" w:w="2551"/>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285213" w:rsidR="00D057D0">
            <w:pPr>
              <w:widowControl/>
              <w:suppressAutoHyphens w:val="false"/>
              <w:jc w:val="right"/>
              <w:textAlignment w:val="auto"/>
              <w:rPr>
                <w:rFonts w:cs="Tahoma" w:eastAsia="Times New Roman" w:hAnsi="Arial Narrow" w:ascii="Arial Narrow"/>
                <w:kern w:val="0"/>
                <w:lang w:bidi="ar-SA" w:eastAsia="hr-HR"/>
              </w:rPr>
            </w:pPr>
            <w:r>
              <w:rPr>
                <w:rFonts w:cs="Tahoma" w:eastAsia="Times New Roman" w:hAnsi="Arial Narrow" w:ascii="Arial Narrow"/>
                <w:kern w:val="0"/>
                <w:lang w:bidi="ar-SA" w:eastAsia="hr-HR"/>
              </w:rPr>
              <w:t>39.892,72</w:t>
            </w:r>
          </w:p>
        </w:tc>
      </w:tr>
      <w:tr w:rsidR="00D057D0">
        <w:tc>
          <w:tcPr>
            <w:tcW w:type="dxa" w:w="6975"/>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285213" w:rsidR="00D057D0">
            <w:pPr>
              <w:widowControl/>
              <w:suppressAutoHyphens w:val="false"/>
              <w:jc w:val="both"/>
              <w:textAlignment w:val="auto"/>
              <w:rPr>
                <w:rFonts w:cs="Tahoma" w:eastAsia="Times New Roman" w:hAnsi="Arial Narrow" w:ascii="Arial Narrow"/>
                <w:kern w:val="0"/>
                <w:lang w:bidi="ar-SA" w:eastAsia="hr-HR"/>
              </w:rPr>
            </w:pPr>
            <w:bookmarkStart w:name="_Hlk507425028" w:id="4"/>
            <w:r>
              <w:rPr>
                <w:rFonts w:cs="Tahoma" w:eastAsia="Times New Roman" w:hAnsi="Arial Narrow" w:ascii="Arial Narrow"/>
                <w:kern w:val="0"/>
                <w:lang w:bidi="ar-SA" w:eastAsia="hr-HR"/>
              </w:rPr>
              <w:t>Potraživanja od kupaca</w:t>
            </w:r>
          </w:p>
        </w:tc>
        <w:tc>
          <w:tcPr>
            <w:tcW w:type="dxa" w:w="2551"/>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285213" w:rsidR="00D057D0">
            <w:pPr>
              <w:widowControl/>
              <w:suppressAutoHyphens w:val="false"/>
              <w:jc w:val="right"/>
              <w:textAlignment w:val="auto"/>
              <w:rPr>
                <w:rFonts w:cs="Tahoma" w:eastAsia="Times New Roman" w:hAnsi="Arial Narrow" w:ascii="Arial Narrow"/>
                <w:kern w:val="0"/>
                <w:lang w:bidi="ar-SA" w:eastAsia="hr-HR"/>
              </w:rPr>
            </w:pPr>
            <w:r>
              <w:rPr>
                <w:rFonts w:cs="Tahoma" w:eastAsia="Times New Roman" w:hAnsi="Arial Narrow" w:ascii="Arial Narrow"/>
                <w:kern w:val="0"/>
                <w:lang w:bidi="ar-SA" w:eastAsia="hr-HR"/>
              </w:rPr>
              <w:t>1.922.445,65</w:t>
            </w:r>
          </w:p>
        </w:tc>
      </w:tr>
      <w:tr w:rsidR="00D057D0">
        <w:tc>
          <w:tcPr>
            <w:tcW w:type="dxa" w:w="6975"/>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285213" w:rsidR="00D057D0">
            <w:pPr>
              <w:widowControl/>
              <w:suppressAutoHyphens w:val="false"/>
              <w:jc w:val="both"/>
              <w:textAlignment w:val="auto"/>
              <w:rPr>
                <w:rFonts w:cs="Tahoma" w:eastAsia="Times New Roman" w:hAnsi="Arial Narrow" w:ascii="Arial Narrow"/>
                <w:kern w:val="0"/>
                <w:lang w:bidi="ar-SA" w:eastAsia="hr-HR"/>
              </w:rPr>
            </w:pPr>
            <w:bookmarkStart w:name="_Hlk507425995" w:id="5"/>
            <w:bookmarkEnd w:id="4"/>
            <w:r>
              <w:rPr>
                <w:rFonts w:cs="Tahoma" w:eastAsia="Times New Roman" w:hAnsi="Arial Narrow" w:ascii="Arial Narrow"/>
                <w:kern w:val="0"/>
                <w:lang w:bidi="ar-SA" w:eastAsia="hr-HR"/>
              </w:rPr>
              <w:t xml:space="preserve">Ostala potraživanja kratkotrajna financijska imovina </w:t>
            </w:r>
            <w:bookmarkEnd w:id="5"/>
          </w:p>
        </w:tc>
        <w:tc>
          <w:tcPr>
            <w:tcW w:type="dxa" w:w="2551"/>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285213" w:rsidR="00D057D0">
            <w:pPr>
              <w:widowControl/>
              <w:suppressAutoHyphens w:val="false"/>
              <w:jc w:val="right"/>
              <w:textAlignment w:val="auto"/>
              <w:rPr>
                <w:rFonts w:cs="Tahoma" w:eastAsia="Times New Roman" w:hAnsi="Arial Narrow" w:ascii="Arial Narrow"/>
                <w:kern w:val="0"/>
                <w:lang w:bidi="ar-SA" w:eastAsia="hr-HR"/>
              </w:rPr>
            </w:pPr>
            <w:r>
              <w:rPr>
                <w:rFonts w:cs="Tahoma" w:eastAsia="Times New Roman" w:hAnsi="Arial Narrow" w:ascii="Arial Narrow"/>
                <w:kern w:val="0"/>
                <w:lang w:bidi="ar-SA" w:eastAsia="hr-HR"/>
              </w:rPr>
              <w:t>41.194,58</w:t>
            </w:r>
          </w:p>
        </w:tc>
      </w:tr>
      <w:tr w:rsidR="00D057D0">
        <w:tc>
          <w:tcPr>
            <w:tcW w:type="dxa" w:w="6975"/>
            <w:tcBorders>
              <w:top w:space="0" w:sz="4" w:color="000000" w:val="single"/>
              <w:left w:space="0" w:sz="4" w:color="000000" w:val="single"/>
              <w:bottom w:space="0" w:sz="4" w:color="000000" w:val="single"/>
              <w:right w:space="0" w:sz="4" w:color="000000" w:val="single"/>
            </w:tcBorders>
            <w:shd w:fill="D9D9D9" w:color="auto" w:val="clear"/>
            <w:tcMar>
              <w:top w:type="dxa" w:w="0"/>
              <w:left w:type="dxa" w:w="108"/>
              <w:bottom w:type="dxa" w:w="0"/>
              <w:right w:type="dxa" w:w="108"/>
            </w:tcMar>
          </w:tcPr>
          <w:p w:rsidRDefault="00285213" w:rsidR="00D057D0">
            <w:pPr>
              <w:widowControl/>
              <w:suppressAutoHyphens w:val="false"/>
              <w:jc w:val="both"/>
              <w:textAlignment w:val="auto"/>
              <w:rPr>
                <w:rFonts w:cs="Tahoma" w:eastAsia="Times New Roman" w:hAnsi="Arial Narrow" w:ascii="Arial Narrow"/>
                <w:b/>
                <w:kern w:val="0"/>
                <w:lang w:bidi="ar-SA" w:eastAsia="hr-HR"/>
              </w:rPr>
            </w:pPr>
            <w:r>
              <w:rPr>
                <w:rFonts w:cs="Tahoma" w:eastAsia="Times New Roman" w:hAnsi="Arial Narrow" w:ascii="Arial Narrow"/>
                <w:b/>
                <w:kern w:val="0"/>
                <w:lang w:bidi="ar-SA" w:eastAsia="hr-HR"/>
              </w:rPr>
              <w:t>Ukupno</w:t>
            </w:r>
          </w:p>
        </w:tc>
        <w:tc>
          <w:tcPr>
            <w:tcW w:type="dxa" w:w="2551"/>
            <w:tcBorders>
              <w:top w:space="0" w:sz="4" w:color="000000" w:val="single"/>
              <w:left w:space="0" w:sz="4" w:color="000000" w:val="single"/>
              <w:bottom w:space="0" w:sz="4" w:color="000000" w:val="single"/>
              <w:right w:space="0" w:sz="4" w:color="000000" w:val="single"/>
            </w:tcBorders>
            <w:shd w:fill="D9D9D9" w:color="auto" w:val="clear"/>
            <w:tcMar>
              <w:top w:type="dxa" w:w="0"/>
              <w:left w:type="dxa" w:w="108"/>
              <w:bottom w:type="dxa" w:w="0"/>
              <w:right w:type="dxa" w:w="108"/>
            </w:tcMar>
          </w:tcPr>
          <w:p w:rsidRDefault="00285213" w:rsidR="00D057D0">
            <w:pPr>
              <w:widowControl/>
              <w:suppressAutoHyphens w:val="false"/>
              <w:jc w:val="right"/>
              <w:textAlignment w:val="auto"/>
            </w:pPr>
            <w:r>
              <w:rPr>
                <w:rFonts w:hAnsi="Arial Narrow" w:ascii="Arial Narrow"/>
                <w:b/>
              </w:rPr>
              <w:t>2.125.580,95</w:t>
            </w:r>
          </w:p>
        </w:tc>
      </w:tr>
    </w:tbl>
    <w:p w:rsidRDefault="00D057D0" w:rsidR="00D057D0">
      <w:pPr>
        <w:pStyle w:val="Standard"/>
        <w:jc w:val="both"/>
        <w:rPr>
          <w:rFonts w:cs="Arial" w:hAnsi="Arial Narrow" w:ascii="Arial Narrow"/>
        </w:rPr>
      </w:pPr>
    </w:p>
    <w:p w:rsidRDefault="00285213" w:rsidR="00D057D0">
      <w:pPr>
        <w:pStyle w:val="Standard"/>
        <w:jc w:val="both"/>
        <w:rPr>
          <w:rFonts w:cs="Arial" w:hAnsi="Arial Narrow" w:ascii="Arial Narrow"/>
        </w:rPr>
      </w:pPr>
      <w:r>
        <w:rPr>
          <w:rFonts w:cs="Arial" w:hAnsi="Arial Narrow" w:ascii="Arial Narrow"/>
        </w:rPr>
        <w:t>Kako iz tabele 1. proizlazi sa danom 31.12.2017. godine imovina dužnika iznosi  2.125.580,95 kn a sastoji se od:</w:t>
      </w:r>
    </w:p>
    <w:p w:rsidRDefault="00D057D0" w:rsidR="00D057D0">
      <w:pPr>
        <w:pStyle w:val="Standard"/>
        <w:jc w:val="both"/>
        <w:rPr>
          <w:rFonts w:cs="Arial" w:hAnsi="Arial Narrow" w:ascii="Arial Narrow"/>
        </w:rPr>
      </w:pPr>
    </w:p>
    <w:p w:rsidRDefault="00285213" w:rsidR="00D057D0">
      <w:pPr>
        <w:pStyle w:val="Standard"/>
        <w:jc w:val="both"/>
      </w:pPr>
      <w:r>
        <w:rPr>
          <w:rFonts w:cs="Arial" w:hAnsi="Arial Narrow" w:ascii="Arial Narrow"/>
          <w:b/>
        </w:rPr>
        <w:t>1. Pokretnine</w:t>
      </w:r>
      <w:r>
        <w:rPr>
          <w:rFonts w:cs="Arial" w:hAnsi="Arial Narrow" w:ascii="Arial Narrow"/>
        </w:rPr>
        <w:t xml:space="preserve"> u iznosu od 39.892,72 a što se odnosi na računalni program i opreme za ventilaciju, grijanje i ostalu opremu. Navedena oprema je napuštena jer odgovorna osoba dužnika ne dolazi više na navedenu adresu  te se vrijednost imovine procijenjena na 0,00 kn</w:t>
      </w:r>
    </w:p>
    <w:p w:rsidRDefault="00D057D0" w:rsidR="00D057D0">
      <w:pPr>
        <w:pStyle w:val="Standard"/>
        <w:jc w:val="both"/>
        <w:rPr>
          <w:rFonts w:cs="Arial" w:hAnsi="Arial Narrow" w:ascii="Arial Narrow"/>
        </w:rPr>
      </w:pPr>
    </w:p>
    <w:p w:rsidRDefault="00D057D0" w:rsidR="00D057D0">
      <w:pPr>
        <w:pStyle w:val="Standard"/>
        <w:jc w:val="both"/>
        <w:rPr>
          <w:rFonts w:cs="Arial" w:hAnsi="Arial Narrow" w:ascii="Arial Narrow"/>
          <w:b/>
        </w:rPr>
      </w:pPr>
    </w:p>
    <w:p w:rsidRDefault="00285213" w:rsidR="00D057D0">
      <w:pPr>
        <w:pStyle w:val="Standard"/>
        <w:jc w:val="both"/>
      </w:pPr>
      <w:r>
        <w:rPr>
          <w:rFonts w:cs="Arial" w:hAnsi="Arial Narrow" w:ascii="Arial Narrow"/>
          <w:b/>
        </w:rPr>
        <w:t>2. Potraživanja od kupaca</w:t>
      </w:r>
      <w:r>
        <w:rPr>
          <w:rFonts w:cs="Arial" w:hAnsi="Arial Narrow" w:ascii="Arial Narrow"/>
        </w:rPr>
        <w:t xml:space="preserve"> iskazana su na financijskom izvješću sa 31.12.2017. godine u iznosu od 1.922.445,65 kn, a za koja potraživanja NEMAMO otvorene stavke kupaca na koje kupce bi se odnosilo potraživanje. Prema Zapisniku Porezna uprave Koprivnica navedena su tri najveća kupca  na koje adrese se dostavljala naručena roba te će se zatražiti kartice od navedenih kupaca u vezano na izdane račune. </w:t>
      </w:r>
    </w:p>
    <w:p w:rsidRDefault="00D057D0" w:rsidR="00D057D0">
      <w:pPr>
        <w:pStyle w:val="Standard"/>
        <w:jc w:val="both"/>
        <w:rPr>
          <w:rFonts w:cs="Arial" w:hAnsi="Arial Narrow" w:ascii="Arial Narrow"/>
        </w:rPr>
      </w:pPr>
    </w:p>
    <w:p w:rsidRDefault="00285213" w:rsidR="00D057D0">
      <w:pPr>
        <w:pStyle w:val="Standard"/>
        <w:jc w:val="both"/>
      </w:pPr>
      <w:r>
        <w:rPr>
          <w:rFonts w:cs="Arial" w:hAnsi="Arial Narrow" w:ascii="Arial Narrow"/>
          <w:b/>
        </w:rPr>
        <w:t xml:space="preserve">3.  Ostala potraživanja </w:t>
      </w:r>
      <w:bookmarkStart w:name="_Hlk857049" w:id="6"/>
      <w:r>
        <w:rPr>
          <w:rFonts w:cs="Arial" w:hAnsi="Arial Narrow" w:ascii="Arial Narrow"/>
        </w:rPr>
        <w:t>iskazana u iznosu 41.194,58 kn odnosi se na potraživanja od države i drugih institucija a koje potraživanje nije rasknjiženo u poslovnim knjigama jer dužnik ima dugovanje prema državi.</w:t>
      </w:r>
    </w:p>
    <w:p w:rsidRDefault="00D057D0" w:rsidR="00D057D0">
      <w:pPr>
        <w:pStyle w:val="Standard"/>
        <w:jc w:val="both"/>
      </w:pPr>
    </w:p>
    <w:bookmarkEnd w:id="6"/>
    <w:p w:rsidRDefault="00D057D0" w:rsidR="00D057D0">
      <w:pPr>
        <w:pStyle w:val="Standard"/>
        <w:jc w:val="both"/>
        <w:rPr>
          <w:rFonts w:cs="Arial" w:hAnsi="Arial Narrow" w:ascii="Arial Narrow"/>
          <w:b/>
        </w:rPr>
      </w:pPr>
    </w:p>
    <w:p w:rsidRDefault="00285213" w:rsidR="00D057D0">
      <w:pPr>
        <w:pStyle w:val="Standard"/>
        <w:jc w:val="both"/>
        <w:rPr>
          <w:rFonts w:cs="Arial" w:hAnsi="Arial Narrow" w:ascii="Arial Narrow"/>
          <w:b/>
        </w:rPr>
      </w:pPr>
      <w:r>
        <w:rPr>
          <w:rFonts w:cs="Arial" w:hAnsi="Arial Narrow" w:ascii="Arial Narrow"/>
          <w:b/>
        </w:rPr>
        <w:t>Obveze</w:t>
      </w:r>
    </w:p>
    <w:p w:rsidRDefault="00D057D0" w:rsidR="00D057D0">
      <w:pPr>
        <w:pStyle w:val="Standard"/>
        <w:jc w:val="both"/>
        <w:rPr>
          <w:rFonts w:cs="Arial" w:hAnsi="Arial Narrow" w:ascii="Arial Narrow"/>
        </w:rPr>
      </w:pPr>
    </w:p>
    <w:p w:rsidRDefault="00285213" w:rsidR="00D057D0">
      <w:pPr>
        <w:pStyle w:val="Standard"/>
        <w:jc w:val="both"/>
        <w:rPr>
          <w:rFonts w:cs="Arial" w:hAnsi="Arial Narrow" w:ascii="Arial Narrow"/>
        </w:rPr>
      </w:pPr>
      <w:r>
        <w:rPr>
          <w:rFonts w:cs="Arial" w:hAnsi="Arial Narrow" w:ascii="Arial Narrow"/>
        </w:rPr>
        <w:t>Prema financijskom izvješću na dan 31.12.2017. godine obveze predloženog stečajnog dužnika  evidentirane  su u ukupnom iznosu od 3.241.752,74 kn, a koje su obveze prikazane u tabeli 2.</w:t>
      </w:r>
    </w:p>
    <w:p w:rsidRDefault="00D057D0" w:rsidR="00D057D0">
      <w:pPr>
        <w:pStyle w:val="Standard"/>
        <w:jc w:val="both"/>
        <w:rPr>
          <w:rFonts w:cs="Arial" w:hAnsi="Arial Narrow" w:ascii="Arial Narrow"/>
        </w:rPr>
      </w:pPr>
    </w:p>
    <w:p w:rsidRDefault="00285213" w:rsidR="00D057D0">
      <w:pPr>
        <w:pStyle w:val="Standard"/>
        <w:jc w:val="both"/>
        <w:rPr>
          <w:rFonts w:cs="Arial" w:hAnsi="Arial Narrow" w:ascii="Arial Narrow"/>
        </w:rPr>
      </w:pPr>
      <w:r>
        <w:rPr>
          <w:rFonts w:cs="Arial" w:hAnsi="Arial Narrow" w:ascii="Arial Narrow"/>
        </w:rPr>
        <w:t>Tabela 2.</w:t>
      </w:r>
    </w:p>
    <w:tbl>
      <w:tblPr>
        <w:tblW w:type="dxa" w:w="9134"/>
        <w:jc w:val="center"/>
        <w:tblLayout w:type="fixed"/>
        <w:tblCellMar>
          <w:left w:type="dxa" w:w="10"/>
          <w:right w:type="dxa" w:w="10"/>
        </w:tblCellMar>
        <w:tblLook w:val="0000" w:noVBand="0" w:noHBand="0" w:lastColumn="0" w:firstColumn="0" w:lastRow="0" w:firstRow="0"/>
      </w:tblPr>
      <w:tblGrid>
        <w:gridCol w:w="5864"/>
        <w:gridCol w:w="3270"/>
      </w:tblGrid>
      <w:tr w:rsidR="00D057D0">
        <w:trPr>
          <w:jc w:val="center"/>
        </w:trPr>
        <w:tc>
          <w:tcPr>
            <w:tcW w:type="dxa" w:w="5864"/>
            <w:tcBorders>
              <w:top w:space="0" w:sz="4" w:color="000000" w:val="single"/>
              <w:left w:space="0" w:sz="4" w:color="000000" w:val="single"/>
              <w:bottom w:space="0" w:sz="4" w:color="000000" w:val="single"/>
            </w:tcBorders>
            <w:shd w:fill="D9D9D9" w:color="auto" w:val="clear"/>
            <w:tcMar>
              <w:top w:type="dxa" w:w="0"/>
              <w:left w:type="dxa" w:w="108"/>
              <w:bottom w:type="dxa" w:w="0"/>
              <w:right w:type="dxa" w:w="108"/>
            </w:tcMar>
          </w:tcPr>
          <w:p w:rsidRDefault="00285213" w:rsidR="00D057D0">
            <w:pPr>
              <w:jc w:val="center"/>
              <w:rPr>
                <w:rFonts w:cs="Tahoma" w:hAnsi="Arial Narrow" w:ascii="Arial Narrow"/>
                <w:b/>
              </w:rPr>
            </w:pPr>
            <w:r>
              <w:rPr>
                <w:rFonts w:cs="Tahoma" w:hAnsi="Arial Narrow" w:ascii="Arial Narrow"/>
                <w:b/>
              </w:rPr>
              <w:t>Opis obveze predloženog dužnika</w:t>
            </w:r>
          </w:p>
        </w:tc>
        <w:tc>
          <w:tcPr>
            <w:tcW w:type="dxa" w:w="3270"/>
            <w:tcBorders>
              <w:top w:space="0" w:sz="4" w:color="000000" w:val="single"/>
              <w:left w:space="0" w:sz="4" w:color="000000" w:val="single"/>
              <w:bottom w:space="0" w:sz="4" w:color="000000" w:val="single"/>
              <w:right w:space="0" w:sz="4" w:color="000000" w:val="single"/>
            </w:tcBorders>
            <w:shd w:fill="D9D9D9" w:color="auto" w:val="clear"/>
            <w:tcMar>
              <w:top w:type="dxa" w:w="0"/>
              <w:left w:type="dxa" w:w="108"/>
              <w:bottom w:type="dxa" w:w="0"/>
              <w:right w:type="dxa" w:w="108"/>
            </w:tcMar>
          </w:tcPr>
          <w:p w:rsidRDefault="00285213" w:rsidR="00D057D0">
            <w:pPr>
              <w:jc w:val="center"/>
              <w:rPr>
                <w:rFonts w:cs="Tahoma" w:hAnsi="Arial Narrow" w:ascii="Arial Narrow"/>
                <w:b/>
              </w:rPr>
            </w:pPr>
            <w:r>
              <w:rPr>
                <w:rFonts w:cs="Tahoma" w:hAnsi="Arial Narrow" w:ascii="Arial Narrow"/>
                <w:b/>
              </w:rPr>
              <w:t>Na dan 31.12.2016.</w:t>
            </w:r>
          </w:p>
        </w:tc>
      </w:tr>
      <w:tr w:rsidR="00D057D0">
        <w:trPr>
          <w:trHeight w:val="397"/>
          <w:jc w:val="center"/>
        </w:trPr>
        <w:tc>
          <w:tcPr>
            <w:tcW w:type="dxa" w:w="5864"/>
            <w:tcBorders>
              <w:top w:space="0" w:sz="4" w:color="000000" w:val="single"/>
              <w:left w:space="0" w:sz="4" w:color="000000" w:val="single"/>
              <w:bottom w:space="0" w:sz="4" w:color="000000" w:val="single"/>
            </w:tcBorders>
            <w:shd w:fill="auto" w:color="auto" w:val="clear"/>
            <w:tcMar>
              <w:top w:type="dxa" w:w="0"/>
              <w:left w:type="dxa" w:w="108"/>
              <w:bottom w:type="dxa" w:w="0"/>
              <w:right w:type="dxa" w:w="108"/>
            </w:tcMar>
          </w:tcPr>
          <w:p w:rsidRDefault="00285213" w:rsidR="00D057D0">
            <w:pPr>
              <w:jc w:val="both"/>
              <w:rPr>
                <w:rFonts w:cs="Tahoma" w:hAnsi="Arial Narrow" w:ascii="Arial Narrow"/>
              </w:rPr>
            </w:pPr>
            <w:r>
              <w:rPr>
                <w:rFonts w:cs="Tahoma" w:hAnsi="Arial Narrow" w:ascii="Arial Narrow"/>
              </w:rPr>
              <w:t>Obveze za dobavljače</w:t>
            </w:r>
          </w:p>
        </w:tc>
        <w:tc>
          <w:tcPr>
            <w:tcW w:type="dxa" w:w="3270"/>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285213" w:rsidR="00D057D0">
            <w:pPr>
              <w:jc w:val="right"/>
              <w:rPr>
                <w:rFonts w:cs="Tahoma" w:hAnsi="Arial Narrow" w:ascii="Arial Narrow"/>
              </w:rPr>
            </w:pPr>
            <w:r>
              <w:rPr>
                <w:rFonts w:cs="Tahoma" w:hAnsi="Arial Narrow" w:ascii="Arial Narrow"/>
              </w:rPr>
              <w:t>1.480.730,42</w:t>
            </w:r>
          </w:p>
        </w:tc>
      </w:tr>
      <w:tr w:rsidR="00D057D0">
        <w:trPr>
          <w:trHeight w:val="397"/>
          <w:jc w:val="center"/>
        </w:trPr>
        <w:tc>
          <w:tcPr>
            <w:tcW w:type="dxa" w:w="5864"/>
            <w:tcBorders>
              <w:top w:space="0" w:sz="4" w:color="000000" w:val="single"/>
              <w:left w:space="0" w:sz="4" w:color="000000" w:val="single"/>
              <w:bottom w:space="0" w:sz="4" w:color="000000" w:val="single"/>
            </w:tcBorders>
            <w:shd w:fill="auto" w:color="auto" w:val="clear"/>
            <w:tcMar>
              <w:top w:type="dxa" w:w="0"/>
              <w:left w:type="dxa" w:w="108"/>
              <w:bottom w:type="dxa" w:w="0"/>
              <w:right w:type="dxa" w:w="108"/>
            </w:tcMar>
          </w:tcPr>
          <w:p w:rsidRDefault="00285213" w:rsidR="00D057D0">
            <w:pPr>
              <w:jc w:val="both"/>
              <w:rPr>
                <w:rFonts w:cs="Tahoma" w:hAnsi="Arial Narrow" w:ascii="Arial Narrow"/>
              </w:rPr>
            </w:pPr>
            <w:r>
              <w:rPr>
                <w:rFonts w:cs="Tahoma" w:hAnsi="Arial Narrow" w:ascii="Arial Narrow"/>
              </w:rPr>
              <w:t>Obveze za INO dobavljače</w:t>
            </w:r>
          </w:p>
        </w:tc>
        <w:tc>
          <w:tcPr>
            <w:tcW w:type="dxa" w:w="3270"/>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285213" w:rsidR="00D057D0">
            <w:pPr>
              <w:jc w:val="right"/>
              <w:rPr>
                <w:rFonts w:cs="Tahoma" w:hAnsi="Arial Narrow" w:ascii="Arial Narrow"/>
              </w:rPr>
            </w:pPr>
            <w:r>
              <w:rPr>
                <w:rFonts w:cs="Tahoma" w:hAnsi="Arial Narrow" w:ascii="Arial Narrow"/>
              </w:rPr>
              <w:t>1.199.752,96</w:t>
            </w:r>
          </w:p>
        </w:tc>
      </w:tr>
      <w:tr w:rsidR="00D057D0">
        <w:trPr>
          <w:trHeight w:val="397"/>
          <w:jc w:val="center"/>
        </w:trPr>
        <w:tc>
          <w:tcPr>
            <w:tcW w:type="dxa" w:w="5864"/>
            <w:tcBorders>
              <w:top w:space="0" w:sz="4" w:color="000000" w:val="single"/>
              <w:left w:space="0" w:sz="4" w:color="000000" w:val="single"/>
              <w:bottom w:space="0" w:sz="4" w:color="000000" w:val="single"/>
            </w:tcBorders>
            <w:shd w:fill="auto" w:color="auto" w:val="clear"/>
            <w:tcMar>
              <w:top w:type="dxa" w:w="0"/>
              <w:left w:type="dxa" w:w="108"/>
              <w:bottom w:type="dxa" w:w="0"/>
              <w:right w:type="dxa" w:w="108"/>
            </w:tcMar>
          </w:tcPr>
          <w:p w:rsidRDefault="00285213" w:rsidR="00D057D0">
            <w:pPr>
              <w:jc w:val="both"/>
            </w:pPr>
            <w:r>
              <w:rPr>
                <w:rFonts w:cs="Tahoma" w:hAnsi="Arial Narrow" w:ascii="Arial Narrow"/>
              </w:rPr>
              <w:t xml:space="preserve">Obveze za plaće radnika </w:t>
            </w:r>
          </w:p>
        </w:tc>
        <w:tc>
          <w:tcPr>
            <w:tcW w:type="dxa" w:w="3270"/>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285213" w:rsidR="00D057D0">
            <w:pPr>
              <w:jc w:val="right"/>
              <w:rPr>
                <w:rFonts w:cs="Tahoma" w:hAnsi="Arial Narrow" w:ascii="Arial Narrow"/>
              </w:rPr>
            </w:pPr>
            <w:r>
              <w:rPr>
                <w:rFonts w:cs="Tahoma" w:hAnsi="Arial Narrow" w:ascii="Arial Narrow"/>
              </w:rPr>
              <w:t>10.407,59</w:t>
            </w:r>
          </w:p>
        </w:tc>
      </w:tr>
      <w:tr w:rsidR="00D057D0">
        <w:trPr>
          <w:trHeight w:val="397"/>
          <w:jc w:val="center"/>
        </w:trPr>
        <w:tc>
          <w:tcPr>
            <w:tcW w:type="dxa" w:w="5864"/>
            <w:tcBorders>
              <w:top w:space="0" w:sz="4" w:color="000000" w:val="single"/>
              <w:left w:space="0" w:sz="4" w:color="000000" w:val="single"/>
              <w:bottom w:space="0" w:sz="4" w:color="000000" w:val="single"/>
            </w:tcBorders>
            <w:shd w:fill="auto" w:color="auto" w:val="clear"/>
            <w:tcMar>
              <w:top w:type="dxa" w:w="0"/>
              <w:left w:type="dxa" w:w="108"/>
              <w:bottom w:type="dxa" w:w="0"/>
              <w:right w:type="dxa" w:w="108"/>
            </w:tcMar>
          </w:tcPr>
          <w:p w:rsidRDefault="00285213" w:rsidR="00D057D0">
            <w:pPr>
              <w:jc w:val="both"/>
              <w:rPr>
                <w:rFonts w:cs="Tahoma" w:hAnsi="Arial Narrow" w:ascii="Arial Narrow"/>
              </w:rPr>
            </w:pPr>
            <w:r>
              <w:rPr>
                <w:rFonts w:cs="Tahoma" w:hAnsi="Arial Narrow" w:ascii="Arial Narrow"/>
              </w:rPr>
              <w:t xml:space="preserve">Obveze za poreze i doprinose </w:t>
            </w:r>
          </w:p>
        </w:tc>
        <w:tc>
          <w:tcPr>
            <w:tcW w:type="dxa" w:w="3270"/>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285213" w:rsidR="00D057D0">
            <w:pPr>
              <w:jc w:val="right"/>
              <w:rPr>
                <w:rFonts w:cs="Tahoma" w:hAnsi="Arial Narrow" w:ascii="Arial Narrow"/>
              </w:rPr>
            </w:pPr>
            <w:r>
              <w:rPr>
                <w:rFonts w:cs="Tahoma" w:hAnsi="Arial Narrow" w:ascii="Arial Narrow"/>
              </w:rPr>
              <w:t>550.861,77</w:t>
            </w:r>
          </w:p>
        </w:tc>
      </w:tr>
      <w:tr w:rsidR="00D057D0">
        <w:trPr>
          <w:trHeight w:val="397"/>
          <w:jc w:val="center"/>
        </w:trPr>
        <w:tc>
          <w:tcPr>
            <w:tcW w:type="dxa" w:w="5864"/>
            <w:tcBorders>
              <w:top w:space="0" w:sz="4" w:color="000000" w:val="single"/>
              <w:left w:space="0" w:sz="4" w:color="000000" w:val="single"/>
              <w:bottom w:space="0" w:sz="4" w:color="000000" w:val="single"/>
            </w:tcBorders>
            <w:shd w:fill="D9D9D9" w:color="auto" w:val="clear"/>
            <w:tcMar>
              <w:top w:type="dxa" w:w="0"/>
              <w:left w:type="dxa" w:w="108"/>
              <w:bottom w:type="dxa" w:w="0"/>
              <w:right w:type="dxa" w:w="108"/>
            </w:tcMar>
          </w:tcPr>
          <w:p w:rsidRDefault="00285213" w:rsidR="00D057D0">
            <w:pPr>
              <w:jc w:val="both"/>
              <w:rPr>
                <w:rFonts w:cs="Tahoma" w:hAnsi="Arial Narrow" w:ascii="Arial Narrow"/>
                <w:b/>
              </w:rPr>
            </w:pPr>
            <w:r>
              <w:rPr>
                <w:rFonts w:cs="Tahoma" w:hAnsi="Arial Narrow" w:ascii="Arial Narrow"/>
                <w:b/>
              </w:rPr>
              <w:t>Ukupno</w:t>
            </w:r>
          </w:p>
        </w:tc>
        <w:tc>
          <w:tcPr>
            <w:tcW w:type="dxa" w:w="3270"/>
            <w:tcBorders>
              <w:top w:space="0" w:sz="4" w:color="000000" w:val="single"/>
              <w:left w:space="0" w:sz="4" w:color="000000" w:val="single"/>
              <w:bottom w:space="0" w:sz="4" w:color="000000" w:val="single"/>
              <w:right w:space="0" w:sz="4" w:color="000000" w:val="single"/>
            </w:tcBorders>
            <w:shd w:fill="D9D9D9" w:color="auto" w:val="clear"/>
            <w:tcMar>
              <w:top w:type="dxa" w:w="0"/>
              <w:left w:type="dxa" w:w="108"/>
              <w:bottom w:type="dxa" w:w="0"/>
              <w:right w:type="dxa" w:w="108"/>
            </w:tcMar>
          </w:tcPr>
          <w:p w:rsidRDefault="00285213" w:rsidR="00D057D0">
            <w:pPr>
              <w:jc w:val="right"/>
            </w:pPr>
            <w:r>
              <w:rPr>
                <w:rFonts w:hAnsi="Arial Narrow" w:ascii="Arial Narrow"/>
                <w:b/>
              </w:rPr>
              <w:t>3.241.752,74</w:t>
            </w:r>
          </w:p>
        </w:tc>
      </w:tr>
    </w:tbl>
    <w:p w:rsidRDefault="00D057D0" w:rsidR="00D057D0">
      <w:pPr>
        <w:pStyle w:val="Standard"/>
        <w:jc w:val="both"/>
        <w:rPr>
          <w:rFonts w:cs="Arial" w:hAnsi="Arial Narrow" w:ascii="Arial Narrow"/>
        </w:rPr>
      </w:pPr>
    </w:p>
    <w:p w:rsidRDefault="00285213" w:rsidR="00D057D0">
      <w:pPr>
        <w:pStyle w:val="Standard"/>
        <w:jc w:val="both"/>
        <w:rPr>
          <w:rFonts w:cs="Arial" w:hAnsi="Arial Narrow" w:ascii="Arial Narrow"/>
        </w:rPr>
      </w:pPr>
      <w:r>
        <w:rPr>
          <w:rFonts w:cs="Arial" w:hAnsi="Arial Narrow" w:ascii="Arial Narrow"/>
        </w:rPr>
        <w:t xml:space="preserve">Navedeni podaci zbog razdoblja datiranja nisu realni na dan pokretanja prethodnog stečajnog postupka iz razloga jer dostavljena poslovna dokumentacija odnosi se na 2017.godinu. </w:t>
      </w:r>
    </w:p>
    <w:p w:rsidRDefault="00D057D0" w:rsidR="00D057D0">
      <w:pPr>
        <w:pStyle w:val="Standard"/>
        <w:jc w:val="both"/>
        <w:rPr>
          <w:rFonts w:cs="Arial" w:hAnsi="Arial Narrow" w:ascii="Arial Narrow"/>
        </w:rPr>
      </w:pPr>
    </w:p>
    <w:p w:rsidRDefault="00D057D0" w:rsidR="00D057D0">
      <w:pPr>
        <w:pStyle w:val="Standard"/>
        <w:jc w:val="both"/>
        <w:rPr>
          <w:rFonts w:cs="Arial" w:hAnsi="Arial Narrow" w:ascii="Arial Narrow"/>
        </w:rPr>
      </w:pPr>
    </w:p>
    <w:p w:rsidRDefault="00285213" w:rsidR="00D057D0">
      <w:pPr>
        <w:pStyle w:val="Standard"/>
        <w:jc w:val="both"/>
        <w:rPr>
          <w:rFonts w:cs="Arial" w:hAnsi="Arial Narrow" w:ascii="Arial Narrow"/>
          <w:b/>
        </w:rPr>
      </w:pPr>
      <w:r>
        <w:rPr>
          <w:rFonts w:cs="Arial" w:hAnsi="Arial Narrow" w:ascii="Arial Narrow"/>
          <w:b/>
        </w:rPr>
        <w:t>4. Utvrđivanje uvjeta za otvaranje stečajnog postupka</w:t>
      </w:r>
    </w:p>
    <w:p w:rsidRDefault="00D057D0" w:rsidR="00D057D0">
      <w:pPr>
        <w:pStyle w:val="Standard"/>
        <w:jc w:val="both"/>
        <w:rPr>
          <w:rFonts w:cs="Arial" w:hAnsi="Arial Narrow" w:ascii="Arial Narrow"/>
        </w:rPr>
      </w:pPr>
    </w:p>
    <w:p w:rsidRDefault="00285213" w:rsidR="00D057D0">
      <w:pPr>
        <w:pStyle w:val="Standard"/>
        <w:jc w:val="both"/>
        <w:rPr>
          <w:rFonts w:cs="Arial" w:hAnsi="Arial Narrow" w:ascii="Arial Narrow"/>
        </w:rPr>
      </w:pPr>
      <w:r>
        <w:rPr>
          <w:rFonts w:cs="Arial" w:hAnsi="Arial Narrow" w:ascii="Arial Narrow"/>
        </w:rPr>
        <w:t>Sukladno članku 5. Stečajnog zakona stečajni razlozi su nesposobnost za plaćanje i prezaduženost.</w:t>
      </w:r>
    </w:p>
    <w:p w:rsidRDefault="00D057D0" w:rsidR="00D057D0">
      <w:pPr>
        <w:pStyle w:val="Standard"/>
        <w:jc w:val="both"/>
        <w:rPr>
          <w:rFonts w:cs="Arial" w:hAnsi="Arial Narrow" w:ascii="Arial Narrow"/>
        </w:rPr>
      </w:pPr>
    </w:p>
    <w:p w:rsidRDefault="00285213" w:rsidR="00D057D0">
      <w:pPr>
        <w:pStyle w:val="Standard"/>
        <w:jc w:val="both"/>
        <w:rPr>
          <w:rFonts w:cs="Arial" w:hAnsi="Arial Narrow" w:ascii="Arial Narrow"/>
          <w:b/>
        </w:rPr>
      </w:pPr>
      <w:r>
        <w:rPr>
          <w:rFonts w:cs="Arial" w:hAnsi="Arial Narrow" w:ascii="Arial Narrow"/>
          <w:b/>
        </w:rPr>
        <w:t>Nesposobnost za plaćanje</w:t>
      </w:r>
    </w:p>
    <w:p w:rsidRDefault="00D057D0" w:rsidR="00D057D0">
      <w:pPr>
        <w:pStyle w:val="Standard"/>
        <w:jc w:val="both"/>
        <w:rPr>
          <w:rFonts w:cs="Arial" w:hAnsi="Arial Narrow" w:ascii="Arial Narrow"/>
        </w:rPr>
      </w:pPr>
    </w:p>
    <w:p w:rsidRDefault="00285213" w:rsidR="00D057D0">
      <w:pPr>
        <w:pStyle w:val="Standard"/>
        <w:jc w:val="both"/>
        <w:rPr>
          <w:rFonts w:cs="Arial" w:hAnsi="Arial Narrow" w:ascii="Arial Narrow"/>
        </w:rPr>
      </w:pPr>
      <w:r>
        <w:rPr>
          <w:rFonts w:cs="Arial" w:hAnsi="Arial Narrow" w:ascii="Arial Narrow"/>
        </w:rPr>
        <w:t>Predloženi dužnik trajno je blokiran od 11.03.2018. godine, odnosno u razdoblju od 365 dana nisu na temelju valjanih osnova za plaćanje naplaćeni vjerovnici koji su blokirali račun, te je predloženi dužnik  nesposoban za plaćanje u smislu odredbe članka 6. Stečajnog zakona.</w:t>
      </w:r>
    </w:p>
    <w:p w:rsidRDefault="00D057D0" w:rsidR="00D057D0">
      <w:pPr>
        <w:pStyle w:val="Standard"/>
        <w:jc w:val="both"/>
        <w:rPr>
          <w:rFonts w:cs="Arial" w:hAnsi="Arial Narrow" w:ascii="Arial Narrow"/>
        </w:rPr>
      </w:pPr>
    </w:p>
    <w:p w:rsidRDefault="00285213" w:rsidR="00D057D0">
      <w:pPr>
        <w:pStyle w:val="Standard"/>
        <w:jc w:val="both"/>
        <w:rPr>
          <w:rFonts w:cs="Arial" w:hAnsi="Arial Narrow" w:ascii="Arial Narrow"/>
          <w:b/>
        </w:rPr>
      </w:pPr>
      <w:r>
        <w:rPr>
          <w:rFonts w:cs="Arial" w:hAnsi="Arial Narrow" w:ascii="Arial Narrow"/>
          <w:b/>
        </w:rPr>
        <w:t>Prezaduženost</w:t>
      </w:r>
    </w:p>
    <w:p w:rsidRDefault="00D057D0" w:rsidR="00D057D0">
      <w:pPr>
        <w:pStyle w:val="Standard"/>
        <w:jc w:val="both"/>
        <w:rPr>
          <w:rFonts w:cs="Arial" w:hAnsi="Arial Narrow" w:ascii="Arial Narrow"/>
        </w:rPr>
      </w:pPr>
    </w:p>
    <w:p w:rsidRDefault="00285213" w:rsidR="00D057D0">
      <w:pPr>
        <w:pStyle w:val="Standard"/>
        <w:jc w:val="both"/>
        <w:rPr>
          <w:rFonts w:cs="Arial" w:hAnsi="Arial Narrow" w:ascii="Arial Narrow"/>
        </w:rPr>
      </w:pPr>
      <w:r>
        <w:rPr>
          <w:rFonts w:cs="Arial" w:hAnsi="Arial Narrow" w:ascii="Arial Narrow"/>
        </w:rPr>
        <w:t>Prema Financijskom izvješću sa danom 31.12.2017. predloženi dužnik je prezadužen u smislu odredbe članka 7. Stečajnog zakona, odnosno obveze su veće od imovine .</w:t>
      </w:r>
    </w:p>
    <w:p w:rsidRDefault="00D057D0" w:rsidR="00D057D0">
      <w:pPr>
        <w:pStyle w:val="Standard"/>
        <w:jc w:val="both"/>
        <w:rPr>
          <w:rFonts w:cs="Arial" w:hAnsi="Arial Narrow" w:ascii="Arial Narrow"/>
        </w:rPr>
      </w:pPr>
    </w:p>
    <w:p w:rsidRDefault="00D057D0" w:rsidR="00D057D0">
      <w:pPr>
        <w:pStyle w:val="Standard"/>
        <w:jc w:val="both"/>
        <w:rPr>
          <w:rFonts w:cs="Arial" w:hAnsi="Arial Narrow" w:ascii="Arial Narrow"/>
        </w:rPr>
      </w:pPr>
    </w:p>
    <w:p w:rsidRDefault="00D057D0" w:rsidR="00D057D0">
      <w:pPr>
        <w:pStyle w:val="Standard"/>
        <w:jc w:val="both"/>
        <w:rPr>
          <w:rFonts w:cs="Arial" w:hAnsi="Arial Narrow" w:ascii="Arial Narrow"/>
        </w:rPr>
      </w:pPr>
    </w:p>
    <w:p w:rsidRDefault="00D057D0" w:rsidR="00D057D0">
      <w:pPr>
        <w:pStyle w:val="Standard"/>
        <w:jc w:val="both"/>
        <w:rPr>
          <w:rFonts w:cs="Arial" w:hAnsi="Arial Narrow" w:ascii="Arial Narrow"/>
        </w:rPr>
      </w:pPr>
    </w:p>
    <w:p w:rsidRDefault="00D057D0" w:rsidR="00D057D0">
      <w:pPr>
        <w:pStyle w:val="Standard"/>
        <w:jc w:val="both"/>
        <w:rPr>
          <w:rFonts w:cs="Arial" w:hAnsi="Arial Narrow" w:ascii="Arial Narrow"/>
        </w:rPr>
      </w:pPr>
    </w:p>
    <w:p w:rsidRDefault="00D057D0" w:rsidR="00D057D0">
      <w:pPr>
        <w:pStyle w:val="Standard"/>
        <w:jc w:val="both"/>
        <w:rPr>
          <w:rFonts w:cs="Arial" w:hAnsi="Arial Narrow" w:ascii="Arial Narrow"/>
        </w:rPr>
      </w:pPr>
    </w:p>
    <w:p w:rsidRDefault="00285213" w:rsidR="00D057D0">
      <w:pPr>
        <w:pStyle w:val="Standard"/>
        <w:jc w:val="both"/>
        <w:rPr>
          <w:rFonts w:cs="Arial" w:hAnsi="Arial Narrow" w:ascii="Arial Narrow"/>
          <w:b/>
        </w:rPr>
      </w:pPr>
      <w:r>
        <w:rPr>
          <w:rFonts w:cs="Arial" w:hAnsi="Arial Narrow" w:ascii="Arial Narrow"/>
          <w:b/>
        </w:rPr>
        <w:t>Prijedlozi</w:t>
      </w:r>
    </w:p>
    <w:p w:rsidRDefault="00D057D0" w:rsidR="00D057D0">
      <w:pPr>
        <w:pStyle w:val="Standard"/>
        <w:jc w:val="both"/>
        <w:rPr>
          <w:rFonts w:cs="Arial" w:hAnsi="Arial Narrow" w:ascii="Arial Narrow"/>
        </w:rPr>
      </w:pPr>
    </w:p>
    <w:p w:rsidRDefault="00285213" w:rsidR="00D057D0">
      <w:pPr>
        <w:pStyle w:val="Standard"/>
        <w:jc w:val="both"/>
        <w:rPr>
          <w:rFonts w:cs="Arial" w:hAnsi="Arial Narrow" w:ascii="Arial Narrow"/>
        </w:rPr>
      </w:pPr>
      <w:r>
        <w:rPr>
          <w:rFonts w:cs="Arial" w:hAnsi="Arial Narrow" w:ascii="Arial Narrow"/>
        </w:rPr>
        <w:t xml:space="preserve">Potvrđuje se da nad predloženim dužnikom TD SIOMEAT PODRAVINA d.o.o., Koprivnica, Dravska 17,OIB: 55099457567, postoje uvjeti za otvaranje stečajnog postupka, i to osobito zbog nesposobnosti za plaćanje i prezaduženosti. </w:t>
      </w:r>
    </w:p>
    <w:p w:rsidRDefault="00285213" w:rsidR="00D057D0">
      <w:pPr>
        <w:pStyle w:val="Standard"/>
        <w:jc w:val="both"/>
        <w:rPr>
          <w:rFonts w:cs="Arial" w:hAnsi="Arial Narrow" w:ascii="Arial Narrow"/>
        </w:rPr>
      </w:pPr>
      <w:r>
        <w:rPr>
          <w:rFonts w:cs="Arial" w:hAnsi="Arial Narrow" w:ascii="Arial Narrow"/>
        </w:rPr>
        <w:t>Utvrđeno je da dužnik ima imovinu iz koje bi se naplatili troškovi stečajnog postupka ako se naplate potraživanja od kupaca, slijedom čega predlažem da stečajni sudac donese odluke o otvaranju stečajnog postupka sukladno odredbi članka 129. i čl. 130. Stečajnog zakona.</w:t>
      </w:r>
    </w:p>
    <w:p w:rsidRDefault="00D057D0" w:rsidR="00D057D0">
      <w:pPr>
        <w:pStyle w:val="StandardWeb"/>
        <w:spacing w:after="0" w:before="0"/>
        <w:rPr>
          <w:rFonts w:cs="Tahoma" w:hAnsi="Arial Narrow" w:ascii="Arial Narrow"/>
        </w:rPr>
      </w:pPr>
    </w:p>
    <w:p w:rsidRDefault="00D057D0" w:rsidR="00D057D0">
      <w:pPr>
        <w:pStyle w:val="StandardWeb"/>
        <w:spacing w:after="0" w:before="0"/>
        <w:rPr>
          <w:rFonts w:cs="Tahoma" w:hAnsi="Arial Narrow" w:ascii="Arial Narrow"/>
        </w:rPr>
      </w:pPr>
    </w:p>
    <w:p w:rsidRDefault="00285213" w:rsidR="00D057D0">
      <w:pPr>
        <w:pStyle w:val="StandardWeb"/>
        <w:spacing w:after="0" w:before="0"/>
        <w:ind w:left="6381"/>
        <w:rPr>
          <w:rFonts w:cs="Tahoma" w:hAnsi="Arial Narrow" w:ascii="Arial Narrow"/>
        </w:rPr>
      </w:pPr>
      <w:r>
        <w:rPr>
          <w:rFonts w:cs="Tahoma" w:hAnsi="Arial Narrow" w:ascii="Arial Narrow"/>
        </w:rPr>
        <w:t xml:space="preserve">Lidia Belamarić, </w:t>
      </w:r>
    </w:p>
    <w:p w:rsidRDefault="00285213" w:rsidR="00D057D0">
      <w:pPr>
        <w:pStyle w:val="StandardWeb"/>
        <w:spacing w:after="0" w:before="0"/>
        <w:ind w:left="6381"/>
        <w:rPr>
          <w:rFonts w:cs="Tahoma" w:hAnsi="Arial Narrow" w:ascii="Arial Narrow"/>
        </w:rPr>
      </w:pPr>
      <w:r>
        <w:rPr>
          <w:rFonts w:cs="Tahoma" w:hAnsi="Arial Narrow" w:ascii="Arial Narrow"/>
        </w:rPr>
        <w:t>privremeni stečajni upravitelj</w:t>
      </w:r>
    </w:p>
    <w:p w:rsidRDefault="00D057D0" w:rsidR="00D057D0">
      <w:pPr>
        <w:pStyle w:val="Standard"/>
        <w:rPr>
          <w:rFonts w:hAnsi="Arial Narrow" w:ascii="Arial Narrow"/>
        </w:rPr>
      </w:pPr>
    </w:p>
    <w:sectPr w:rsidR="00D057D0">
      <w:footerReference w:type="default" r:id="rId9"/>
      <w:pgSz w:h="16838" w:w="11906"/>
      <w:pgMar w:gutter="0" w:footer="720" w:header="720" w:left="1134" w:bottom="1134" w:right="1134" w:top="1134"/>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85213" w:rsidR="00285213">
      <w:r>
        <w:separator/>
      </w:r>
    </w:p>
  </w:endnote>
  <w:endnote w:id="0" w:type="continuationSeparator">
    <w:p w:rsidRDefault="00285213" w:rsidR="0028521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Wingdings">
    <w:panose1 w:val="05000000000000000000"/>
    <w:charset w:val="02"/>
    <w:family w:val="auto"/>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Arial Narrow">
    <w:panose1 w:val="020B0606020202030204"/>
    <w:charset w:val="EE"/>
    <w:family w:val="swiss"/>
    <w:pitch w:val="variable"/>
    <w:sig w:csb1="00000000" w:csb0="0000009F" w:usb3="00000000" w:usb2="00000000" w:usb1="00000800" w:usb0="00000287"/>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pitch w:val="variable"/>
    <w:sig w:csb1="00000000" w:csb0="00040001" w:usb3="00000000" w:usb2="00000016" w:usb1="288F0000" w:usb0="00000003"/>
  </w:font>
  <w:font w:name="Mangal">
    <w:panose1 w:val="02040503050203030202"/>
    <w:charset w:val="01"/>
    <w:family w:val="roman"/>
    <w:notTrueType/>
    <w:pitch w:val="variable"/>
    <w:sig w:csb1="00000000" w:csb0="00000000" w:usb3="00000000" w:usb2="00000000" w:usb1="00000000" w:usb0="00002000"/>
  </w:font>
  <w:font w:name="Andale Sans UI">
    <w:charset w:val="00"/>
    <w:family w:val="auto"/>
    <w:pitch w:val="variable"/>
  </w:font>
  <w:font w:name="Bookman Old Style">
    <w:panose1 w:val="020506040505050202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5213" w:rsidR="00776864">
    <w:pPr>
      <w:pStyle w:val="Podnoje"/>
      <w:rPr>
        <w:rFonts w:hAnsi="Arial Narrow" w:ascii="Arial Narrow"/>
        <w:sz w:val="22"/>
        <w:szCs w:val="22"/>
      </w:rPr>
    </w:pPr>
    <w:r>
      <w:rPr>
        <w:rFonts w:hAnsi="Arial Narrow" w:ascii="Arial Narrow"/>
        <w:sz w:val="22"/>
        <w:szCs w:val="22"/>
      </w:rPr>
      <w:t>----------------------------------------------------------------------------------------------------------------------------------------------------------------</w:t>
    </w:r>
  </w:p>
  <w:p w:rsidRDefault="00285213" w:rsidR="00776864">
    <w:pPr>
      <w:pStyle w:val="Podnoje"/>
    </w:pPr>
    <w:r>
      <w:rPr>
        <w:rFonts w:hAnsi="Arial Narrow" w:ascii="Arial Narrow"/>
        <w:sz w:val="22"/>
        <w:szCs w:val="22"/>
      </w:rPr>
      <w:t xml:space="preserve">U Varaždinu, 12.03.2019.                                                                                                                                        stranica </w:t>
    </w:r>
    <w:r>
      <w:rPr>
        <w:rStyle w:val="Brojstranice"/>
        <w:rFonts w:eastAsia="Calibri" w:hAnsi="Arial Narrow" w:ascii="Arial Narrow"/>
        <w:sz w:val="22"/>
        <w:szCs w:val="22"/>
      </w:rPr>
      <w:fldChar w:fldCharType="begin"/>
    </w:r>
    <w:r>
      <w:rPr>
        <w:rStyle w:val="Brojstranice"/>
        <w:rFonts w:eastAsia="Calibri" w:hAnsi="Arial Narrow" w:ascii="Arial Narrow"/>
        <w:sz w:val="22"/>
        <w:szCs w:val="22"/>
      </w:rPr>
      <w:instrText xml:space="preserve"> PAGE </w:instrText>
    </w:r>
    <w:r>
      <w:rPr>
        <w:rStyle w:val="Brojstranice"/>
        <w:rFonts w:eastAsia="Calibri" w:hAnsi="Arial Narrow" w:ascii="Arial Narrow"/>
        <w:sz w:val="22"/>
        <w:szCs w:val="22"/>
      </w:rPr>
      <w:fldChar w:fldCharType="separate"/>
    </w:r>
    <w:r w:rsidR="00631211">
      <w:rPr>
        <w:rStyle w:val="Brojstranice"/>
        <w:rFonts w:eastAsia="Calibri" w:hAnsi="Arial Narrow" w:ascii="Arial Narrow"/>
        <w:noProof/>
        <w:sz w:val="22"/>
        <w:szCs w:val="22"/>
      </w:rPr>
      <w:t>1</w:t>
    </w:r>
    <w:r>
      <w:rPr>
        <w:rStyle w:val="Brojstranice"/>
        <w:rFonts w:eastAsia="Calibri" w:hAnsi="Arial Narrow" w:ascii="Arial Narrow"/>
        <w:sz w:val="22"/>
        <w:szCs w:val="22"/>
      </w:rPr>
      <w:fldChar w:fldCharType="end"/>
    </w:r>
  </w:p>
  <w:p w:rsidRDefault="00631211" w:rsidR="0077686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85213" w:rsidR="00285213">
      <w:r>
        <w:rPr>
          <w:color w:val="000000"/>
        </w:rPr>
        <w:separator/>
      </w:r>
    </w:p>
  </w:footnote>
  <w:footnote w:id="0" w:type="continuationSeparator">
    <w:p w:rsidRDefault="00285213" w:rsidR="00285213">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487F71"/>
    <w:multiLevelType w:val="multilevel"/>
    <w:tmpl w:val="C1C8AB82"/>
    <w:styleLink w:val="WW8Num13"/>
    <w:lvl w:ilvl="0">
      <w:start w:val="1"/>
      <w:numFmt w:val="decimal"/>
      <w:lvlText w:val="%1)"/>
      <w:lvlJc w:val="left"/>
      <w:pPr>
        <w:ind w:hanging="360" w:left="420"/>
      </w:pPr>
    </w:lvl>
    <w:lvl w:ilvl="1">
      <w:start w:val="1"/>
      <w:numFmt w:val="lowerLetter"/>
      <w:lvlText w:val="%2."/>
      <w:lvlJc w:val="left"/>
      <w:pPr>
        <w:ind w:hanging="360" w:left="1140"/>
      </w:pPr>
    </w:lvl>
    <w:lvl w:ilvl="2">
      <w:start w:val="1"/>
      <w:numFmt w:val="lowerRoman"/>
      <w:lvlText w:val="%3."/>
      <w:lvlJc w:val="right"/>
      <w:pPr>
        <w:ind w:hanging="180" w:left="1860"/>
      </w:pPr>
    </w:lvl>
    <w:lvl w:ilvl="3">
      <w:start w:val="1"/>
      <w:numFmt w:val="decimal"/>
      <w:lvlText w:val="%4."/>
      <w:lvlJc w:val="left"/>
      <w:pPr>
        <w:ind w:hanging="360" w:left="2580"/>
      </w:pPr>
    </w:lvl>
    <w:lvl w:ilvl="4">
      <w:start w:val="1"/>
      <w:numFmt w:val="lowerLetter"/>
      <w:lvlText w:val="%5."/>
      <w:lvlJc w:val="left"/>
      <w:pPr>
        <w:ind w:hanging="360" w:left="3300"/>
      </w:pPr>
    </w:lvl>
    <w:lvl w:ilvl="5">
      <w:start w:val="1"/>
      <w:numFmt w:val="lowerRoman"/>
      <w:lvlText w:val="%6."/>
      <w:lvlJc w:val="right"/>
      <w:pPr>
        <w:ind w:hanging="180" w:left="4020"/>
      </w:pPr>
    </w:lvl>
    <w:lvl w:ilvl="6">
      <w:start w:val="1"/>
      <w:numFmt w:val="decimal"/>
      <w:lvlText w:val="%7."/>
      <w:lvlJc w:val="left"/>
      <w:pPr>
        <w:ind w:hanging="360" w:left="4740"/>
      </w:pPr>
    </w:lvl>
    <w:lvl w:ilvl="7">
      <w:start w:val="1"/>
      <w:numFmt w:val="lowerLetter"/>
      <w:lvlText w:val="%8."/>
      <w:lvlJc w:val="left"/>
      <w:pPr>
        <w:ind w:hanging="360" w:left="5460"/>
      </w:pPr>
    </w:lvl>
    <w:lvl w:ilvl="8">
      <w:start w:val="1"/>
      <w:numFmt w:val="lowerRoman"/>
      <w:lvlText w:val="%9."/>
      <w:lvlJc w:val="right"/>
      <w:pPr>
        <w:ind w:hanging="180" w:left="6180"/>
      </w:pPr>
    </w:lvl>
  </w:abstractNum>
  <w:abstractNum w:abstractNumId="1">
    <w:nsid w:val="05275AB7"/>
    <w:multiLevelType w:val="multilevel"/>
    <w:tmpl w:val="AF7EF74E"/>
    <w:styleLink w:val="WW8Num17"/>
    <w:lvl w:ilvl="0">
      <w:numFmt w:val="bullet"/>
      <w:lvlText w:val=""/>
      <w:lvlJc w:val="left"/>
      <w:pPr>
        <w:ind w:hanging="360" w:left="720"/>
      </w:pPr>
      <w:rPr>
        <w:rFonts w:cs="Wingdings" w:hAnsi="Wingdings" w:ascii="Wingdings"/>
      </w:rPr>
    </w:lvl>
    <w:lvl w:ilvl="1">
      <w:numFmt w:val="bullet"/>
      <w:lvlText w:val="-"/>
      <w:lvlJc w:val="left"/>
      <w:pPr>
        <w:ind w:hanging="360" w:left="644"/>
      </w:pPr>
      <w:rPr>
        <w:rFonts w:cs="Tahoma" w:eastAsia="Times New Roman" w:hAnsi="Tahoma" w:ascii="Tahoma"/>
      </w:rPr>
    </w:lvl>
    <w:lvl w:ilvl="2">
      <w:numFmt w:val="bullet"/>
      <w:lvlText w:val=""/>
      <w:lvlJc w:val="left"/>
      <w:pPr>
        <w:ind w:hanging="360" w:left="2160"/>
      </w:pPr>
      <w:rPr>
        <w:rFonts w:cs="Wingdings" w:hAnsi="Wingdings" w:ascii="Wingdings"/>
      </w:rPr>
    </w:lvl>
    <w:lvl w:ilvl="3">
      <w:numFmt w:val="bullet"/>
      <w:lvlText w:val=""/>
      <w:lvlJc w:val="left"/>
      <w:pPr>
        <w:ind w:hanging="360" w:left="2880"/>
      </w:pPr>
      <w:rPr>
        <w:rFonts w:cs="Symbol"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cs="Wingdings" w:hAnsi="Wingdings" w:ascii="Wingdings"/>
      </w:rPr>
    </w:lvl>
    <w:lvl w:ilvl="6">
      <w:numFmt w:val="bullet"/>
      <w:lvlText w:val=""/>
      <w:lvlJc w:val="left"/>
      <w:pPr>
        <w:ind w:hanging="360" w:left="5040"/>
      </w:pPr>
      <w:rPr>
        <w:rFonts w:cs="Symbol"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cs="Wingdings" w:hAnsi="Wingdings" w:ascii="Wingdings"/>
      </w:rPr>
    </w:lvl>
  </w:abstractNum>
  <w:abstractNum w:abstractNumId="2">
    <w:nsid w:val="08887A8D"/>
    <w:multiLevelType w:val="multilevel"/>
    <w:tmpl w:val="7B32C378"/>
    <w:styleLink w:val="WW8Num20"/>
    <w:lvl w:ilvl="0">
      <w:numFmt w:val="bullet"/>
      <w:lvlText w:val=""/>
      <w:lvlJc w:val="left"/>
      <w:pPr>
        <w:ind w:hanging="360" w:left="720"/>
      </w:pPr>
      <w:rPr>
        <w:rFonts w:cs="Symbol"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cs="Wingdings" w:hAnsi="Wingdings" w:ascii="Wingdings"/>
      </w:rPr>
    </w:lvl>
    <w:lvl w:ilvl="3">
      <w:numFmt w:val="bullet"/>
      <w:lvlText w:val=""/>
      <w:lvlJc w:val="left"/>
      <w:pPr>
        <w:ind w:hanging="360" w:left="2880"/>
      </w:pPr>
      <w:rPr>
        <w:rFonts w:cs="Symbol"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cs="Wingdings" w:hAnsi="Wingdings" w:ascii="Wingdings"/>
      </w:rPr>
    </w:lvl>
    <w:lvl w:ilvl="6">
      <w:numFmt w:val="bullet"/>
      <w:lvlText w:val=""/>
      <w:lvlJc w:val="left"/>
      <w:pPr>
        <w:ind w:hanging="360" w:left="5040"/>
      </w:pPr>
      <w:rPr>
        <w:rFonts w:cs="Symbol"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cs="Wingdings" w:hAnsi="Wingdings" w:ascii="Wingdings"/>
      </w:rPr>
    </w:lvl>
  </w:abstractNum>
  <w:abstractNum w:abstractNumId="3">
    <w:nsid w:val="0A273512"/>
    <w:multiLevelType w:val="multilevel"/>
    <w:tmpl w:val="46582DE8"/>
    <w:lvl w:ilvl="0">
      <w:numFmt w:val="bullet"/>
      <w:lvlText w:val=""/>
      <w:lvlJc w:val="left"/>
      <w:pPr>
        <w:ind w:hanging="360" w:left="720"/>
      </w:pPr>
      <w:rPr>
        <w:rFonts w:hAnsi="Wingdings" w:ascii="Wingdings"/>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4">
    <w:nsid w:val="0C29352A"/>
    <w:multiLevelType w:val="multilevel"/>
    <w:tmpl w:val="7ADE207E"/>
    <w:styleLink w:val="WW8Num4"/>
    <w:lvl w:ilvl="0">
      <w:numFmt w:val="bullet"/>
      <w:lvlText w:val="-"/>
      <w:lvlJc w:val="left"/>
      <w:pPr>
        <w:ind w:hanging="360" w:left="720"/>
      </w:pPr>
      <w:rPr>
        <w:rFonts w:cs="Tahoma" w:eastAsia="Times New Roman" w:hAnsi="Arial Narrow" w:ascii="Arial Narrow"/>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cs="Wingdings" w:hAnsi="Wingdings" w:ascii="Wingdings"/>
      </w:rPr>
    </w:lvl>
    <w:lvl w:ilvl="3">
      <w:numFmt w:val="bullet"/>
      <w:lvlText w:val=""/>
      <w:lvlJc w:val="left"/>
      <w:pPr>
        <w:ind w:hanging="360" w:left="2880"/>
      </w:pPr>
      <w:rPr>
        <w:rFonts w:cs="Symbol"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cs="Wingdings" w:hAnsi="Wingdings" w:ascii="Wingdings"/>
      </w:rPr>
    </w:lvl>
    <w:lvl w:ilvl="6">
      <w:numFmt w:val="bullet"/>
      <w:lvlText w:val=""/>
      <w:lvlJc w:val="left"/>
      <w:pPr>
        <w:ind w:hanging="360" w:left="5040"/>
      </w:pPr>
      <w:rPr>
        <w:rFonts w:cs="Symbol"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cs="Wingdings" w:hAnsi="Wingdings" w:ascii="Wingdings"/>
      </w:rPr>
    </w:lvl>
  </w:abstractNum>
  <w:abstractNum w:abstractNumId="5">
    <w:nsid w:val="11B91F06"/>
    <w:multiLevelType w:val="multilevel"/>
    <w:tmpl w:val="DDB2A75C"/>
    <w:styleLink w:val="WW8Num18"/>
    <w:lvl w:ilvl="0">
      <w:numFmt w:val="bullet"/>
      <w:lvlText w:val=""/>
      <w:lvlJc w:val="left"/>
      <w:pPr>
        <w:ind w:hanging="360" w:left="720"/>
      </w:pPr>
      <w:rPr>
        <w:rFonts w:cs="Symbol" w:hAnsi="Symbol" w:ascii="Symbol"/>
        <w:sz w:val="20"/>
      </w:rPr>
    </w:lvl>
    <w:lvl w:ilvl="1">
      <w:numFmt w:val="bullet"/>
      <w:lvlText w:val="o"/>
      <w:lvlJc w:val="left"/>
      <w:pPr>
        <w:ind w:hanging="360" w:left="1440"/>
      </w:pPr>
      <w:rPr>
        <w:rFonts w:cs="Courier New" w:hAnsi="Courier New" w:ascii="Courier New"/>
        <w:sz w:val="20"/>
      </w:rPr>
    </w:lvl>
    <w:lvl w:ilvl="2">
      <w:numFmt w:val="bullet"/>
      <w:lvlText w:val=""/>
      <w:lvlJc w:val="left"/>
      <w:pPr>
        <w:ind w:hanging="360" w:left="2160"/>
      </w:pPr>
      <w:rPr>
        <w:rFonts w:cs="Wingdings" w:hAnsi="Wingdings" w:ascii="Wingdings"/>
        <w:sz w:val="20"/>
      </w:rPr>
    </w:lvl>
    <w:lvl w:ilvl="3">
      <w:numFmt w:val="bullet"/>
      <w:lvlText w:val=""/>
      <w:lvlJc w:val="left"/>
      <w:pPr>
        <w:ind w:hanging="360" w:left="2880"/>
      </w:pPr>
      <w:rPr>
        <w:rFonts w:cs="Wingdings" w:hAnsi="Wingdings" w:ascii="Wingdings"/>
        <w:sz w:val="20"/>
      </w:rPr>
    </w:lvl>
    <w:lvl w:ilvl="4">
      <w:numFmt w:val="bullet"/>
      <w:lvlText w:val=""/>
      <w:lvlJc w:val="left"/>
      <w:pPr>
        <w:ind w:hanging="360" w:left="3600"/>
      </w:pPr>
      <w:rPr>
        <w:rFonts w:cs="Wingdings" w:hAnsi="Wingdings" w:ascii="Wingdings"/>
        <w:sz w:val="20"/>
      </w:rPr>
    </w:lvl>
    <w:lvl w:ilvl="5">
      <w:numFmt w:val="bullet"/>
      <w:lvlText w:val=""/>
      <w:lvlJc w:val="left"/>
      <w:pPr>
        <w:ind w:hanging="360" w:left="4320"/>
      </w:pPr>
      <w:rPr>
        <w:rFonts w:cs="Wingdings" w:hAnsi="Wingdings" w:ascii="Wingdings"/>
        <w:sz w:val="20"/>
      </w:rPr>
    </w:lvl>
    <w:lvl w:ilvl="6">
      <w:numFmt w:val="bullet"/>
      <w:lvlText w:val=""/>
      <w:lvlJc w:val="left"/>
      <w:pPr>
        <w:ind w:hanging="360" w:left="5040"/>
      </w:pPr>
      <w:rPr>
        <w:rFonts w:cs="Wingdings" w:hAnsi="Wingdings" w:ascii="Wingdings"/>
        <w:sz w:val="20"/>
      </w:rPr>
    </w:lvl>
    <w:lvl w:ilvl="7">
      <w:numFmt w:val="bullet"/>
      <w:lvlText w:val=""/>
      <w:lvlJc w:val="left"/>
      <w:pPr>
        <w:ind w:hanging="360" w:left="5760"/>
      </w:pPr>
      <w:rPr>
        <w:rFonts w:cs="Wingdings" w:hAnsi="Wingdings" w:ascii="Wingdings"/>
        <w:sz w:val="20"/>
      </w:rPr>
    </w:lvl>
    <w:lvl w:ilvl="8">
      <w:numFmt w:val="bullet"/>
      <w:lvlText w:val=""/>
      <w:lvlJc w:val="left"/>
      <w:pPr>
        <w:ind w:hanging="360" w:left="6480"/>
      </w:pPr>
      <w:rPr>
        <w:rFonts w:cs="Wingdings" w:hAnsi="Wingdings" w:ascii="Wingdings"/>
        <w:sz w:val="20"/>
      </w:rPr>
    </w:lvl>
  </w:abstractNum>
  <w:abstractNum w:abstractNumId="6">
    <w:nsid w:val="23BF7FE2"/>
    <w:multiLevelType w:val="multilevel"/>
    <w:tmpl w:val="9096621C"/>
    <w:styleLink w:val="WW8Num10"/>
    <w:lvl w:ilvl="0">
      <w:numFmt w:val="bullet"/>
      <w:lvlText w:val=""/>
      <w:lvlJc w:val="left"/>
      <w:pPr>
        <w:ind w:hanging="360" w:left="720"/>
      </w:pPr>
      <w:rPr>
        <w:rFonts w:cs="Symbol" w:hAnsi="Symbol" w:ascii="Symbol"/>
        <w:sz w:val="20"/>
      </w:rPr>
    </w:lvl>
    <w:lvl w:ilvl="1">
      <w:numFmt w:val="bullet"/>
      <w:lvlText w:val="o"/>
      <w:lvlJc w:val="left"/>
      <w:pPr>
        <w:ind w:hanging="360" w:left="1440"/>
      </w:pPr>
      <w:rPr>
        <w:rFonts w:cs="Courier New" w:hAnsi="Courier New" w:ascii="Courier New"/>
        <w:sz w:val="20"/>
      </w:rPr>
    </w:lvl>
    <w:lvl w:ilvl="2">
      <w:numFmt w:val="bullet"/>
      <w:lvlText w:val=""/>
      <w:lvlJc w:val="left"/>
      <w:pPr>
        <w:ind w:hanging="360" w:left="2160"/>
      </w:pPr>
      <w:rPr>
        <w:rFonts w:cs="Wingdings" w:hAnsi="Wingdings" w:ascii="Wingdings"/>
        <w:sz w:val="20"/>
      </w:rPr>
    </w:lvl>
    <w:lvl w:ilvl="3">
      <w:numFmt w:val="bullet"/>
      <w:lvlText w:val=""/>
      <w:lvlJc w:val="left"/>
      <w:pPr>
        <w:ind w:hanging="360" w:left="2880"/>
      </w:pPr>
      <w:rPr>
        <w:rFonts w:cs="Wingdings" w:hAnsi="Wingdings" w:ascii="Wingdings"/>
        <w:sz w:val="20"/>
      </w:rPr>
    </w:lvl>
    <w:lvl w:ilvl="4">
      <w:numFmt w:val="bullet"/>
      <w:lvlText w:val=""/>
      <w:lvlJc w:val="left"/>
      <w:pPr>
        <w:ind w:hanging="360" w:left="3600"/>
      </w:pPr>
      <w:rPr>
        <w:rFonts w:cs="Wingdings" w:hAnsi="Wingdings" w:ascii="Wingdings"/>
        <w:sz w:val="20"/>
      </w:rPr>
    </w:lvl>
    <w:lvl w:ilvl="5">
      <w:numFmt w:val="bullet"/>
      <w:lvlText w:val=""/>
      <w:lvlJc w:val="left"/>
      <w:pPr>
        <w:ind w:hanging="360" w:left="4320"/>
      </w:pPr>
      <w:rPr>
        <w:rFonts w:cs="Wingdings" w:hAnsi="Wingdings" w:ascii="Wingdings"/>
        <w:sz w:val="20"/>
      </w:rPr>
    </w:lvl>
    <w:lvl w:ilvl="6">
      <w:numFmt w:val="bullet"/>
      <w:lvlText w:val=""/>
      <w:lvlJc w:val="left"/>
      <w:pPr>
        <w:ind w:hanging="360" w:left="5040"/>
      </w:pPr>
      <w:rPr>
        <w:rFonts w:cs="Wingdings" w:hAnsi="Wingdings" w:ascii="Wingdings"/>
        <w:sz w:val="20"/>
      </w:rPr>
    </w:lvl>
    <w:lvl w:ilvl="7">
      <w:numFmt w:val="bullet"/>
      <w:lvlText w:val=""/>
      <w:lvlJc w:val="left"/>
      <w:pPr>
        <w:ind w:hanging="360" w:left="5760"/>
      </w:pPr>
      <w:rPr>
        <w:rFonts w:cs="Wingdings" w:hAnsi="Wingdings" w:ascii="Wingdings"/>
        <w:sz w:val="20"/>
      </w:rPr>
    </w:lvl>
    <w:lvl w:ilvl="8">
      <w:numFmt w:val="bullet"/>
      <w:lvlText w:val=""/>
      <w:lvlJc w:val="left"/>
      <w:pPr>
        <w:ind w:hanging="360" w:left="6480"/>
      </w:pPr>
      <w:rPr>
        <w:rFonts w:cs="Wingdings" w:hAnsi="Wingdings" w:ascii="Wingdings"/>
        <w:sz w:val="20"/>
      </w:rPr>
    </w:lvl>
  </w:abstractNum>
  <w:abstractNum w:abstractNumId="7">
    <w:nsid w:val="273B2FC6"/>
    <w:multiLevelType w:val="multilevel"/>
    <w:tmpl w:val="EB3C06B0"/>
    <w:styleLink w:val="WW8Num14"/>
    <w:lvl w:ilvl="0">
      <w:numFmt w:val="bullet"/>
      <w:lvlText w:val=""/>
      <w:lvlJc w:val="left"/>
      <w:pPr>
        <w:ind w:hanging="360" w:left="720"/>
      </w:pPr>
      <w:rPr>
        <w:rFonts w:cs="Symbol"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cs="Wingdings" w:hAnsi="Wingdings" w:ascii="Wingdings"/>
      </w:rPr>
    </w:lvl>
    <w:lvl w:ilvl="3">
      <w:numFmt w:val="bullet"/>
      <w:lvlText w:val=""/>
      <w:lvlJc w:val="left"/>
      <w:pPr>
        <w:ind w:hanging="360" w:left="2880"/>
      </w:pPr>
      <w:rPr>
        <w:rFonts w:cs="Symbol"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cs="Wingdings" w:hAnsi="Wingdings" w:ascii="Wingdings"/>
      </w:rPr>
    </w:lvl>
    <w:lvl w:ilvl="6">
      <w:numFmt w:val="bullet"/>
      <w:lvlText w:val=""/>
      <w:lvlJc w:val="left"/>
      <w:pPr>
        <w:ind w:hanging="360" w:left="5040"/>
      </w:pPr>
      <w:rPr>
        <w:rFonts w:cs="Symbol"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cs="Wingdings" w:hAnsi="Wingdings" w:ascii="Wingdings"/>
      </w:rPr>
    </w:lvl>
  </w:abstractNum>
  <w:abstractNum w:abstractNumId="8">
    <w:nsid w:val="2D6D69E8"/>
    <w:multiLevelType w:val="multilevel"/>
    <w:tmpl w:val="68F4CC4C"/>
    <w:lvl w:ilvl="0">
      <w:numFmt w:val="bullet"/>
      <w:lvlText w:val=""/>
      <w:lvlJc w:val="left"/>
      <w:pPr>
        <w:ind w:hanging="360" w:left="720"/>
      </w:pPr>
      <w:rPr>
        <w:rFonts w:hAnsi="Wingdings" w:ascii="Wingdings"/>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9">
    <w:nsid w:val="2E1B7853"/>
    <w:multiLevelType w:val="multilevel"/>
    <w:tmpl w:val="AD8202CE"/>
    <w:styleLink w:val="WW8Num11"/>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10">
    <w:nsid w:val="2FE8198B"/>
    <w:multiLevelType w:val="multilevel"/>
    <w:tmpl w:val="3578C50C"/>
    <w:styleLink w:val="WW8Num3"/>
    <w:lvl w:ilvl="0">
      <w:numFmt w:val="bullet"/>
      <w:lvlText w:val=""/>
      <w:lvlJc w:val="left"/>
      <w:pPr>
        <w:ind w:hanging="360" w:left="720"/>
      </w:pPr>
      <w:rPr>
        <w:rFonts w:cs="Symbol" w:hAnsi="Symbol" w:ascii="Symbol"/>
        <w:sz w:val="20"/>
      </w:rPr>
    </w:lvl>
    <w:lvl w:ilvl="1">
      <w:numFmt w:val="bullet"/>
      <w:lvlText w:val="o"/>
      <w:lvlJc w:val="left"/>
      <w:pPr>
        <w:ind w:hanging="360" w:left="1440"/>
      </w:pPr>
      <w:rPr>
        <w:rFonts w:cs="Courier New" w:hAnsi="Courier New" w:ascii="Courier New"/>
        <w:sz w:val="20"/>
      </w:rPr>
    </w:lvl>
    <w:lvl w:ilvl="2">
      <w:numFmt w:val="bullet"/>
      <w:lvlText w:val=""/>
      <w:lvlJc w:val="left"/>
      <w:pPr>
        <w:ind w:hanging="360" w:left="2160"/>
      </w:pPr>
      <w:rPr>
        <w:rFonts w:cs="Wingdings" w:hAnsi="Wingdings" w:ascii="Wingdings"/>
        <w:sz w:val="20"/>
      </w:rPr>
    </w:lvl>
    <w:lvl w:ilvl="3">
      <w:numFmt w:val="bullet"/>
      <w:lvlText w:val=""/>
      <w:lvlJc w:val="left"/>
      <w:pPr>
        <w:ind w:hanging="360" w:left="2880"/>
      </w:pPr>
      <w:rPr>
        <w:rFonts w:cs="Wingdings" w:hAnsi="Wingdings" w:ascii="Wingdings"/>
        <w:sz w:val="20"/>
      </w:rPr>
    </w:lvl>
    <w:lvl w:ilvl="4">
      <w:numFmt w:val="bullet"/>
      <w:lvlText w:val=""/>
      <w:lvlJc w:val="left"/>
      <w:pPr>
        <w:ind w:hanging="360" w:left="3600"/>
      </w:pPr>
      <w:rPr>
        <w:rFonts w:cs="Wingdings" w:hAnsi="Wingdings" w:ascii="Wingdings"/>
        <w:sz w:val="20"/>
      </w:rPr>
    </w:lvl>
    <w:lvl w:ilvl="5">
      <w:numFmt w:val="bullet"/>
      <w:lvlText w:val=""/>
      <w:lvlJc w:val="left"/>
      <w:pPr>
        <w:ind w:hanging="360" w:left="4320"/>
      </w:pPr>
      <w:rPr>
        <w:rFonts w:cs="Wingdings" w:hAnsi="Wingdings" w:ascii="Wingdings"/>
        <w:sz w:val="20"/>
      </w:rPr>
    </w:lvl>
    <w:lvl w:ilvl="6">
      <w:numFmt w:val="bullet"/>
      <w:lvlText w:val=""/>
      <w:lvlJc w:val="left"/>
      <w:pPr>
        <w:ind w:hanging="360" w:left="5040"/>
      </w:pPr>
      <w:rPr>
        <w:rFonts w:cs="Wingdings" w:hAnsi="Wingdings" w:ascii="Wingdings"/>
        <w:sz w:val="20"/>
      </w:rPr>
    </w:lvl>
    <w:lvl w:ilvl="7">
      <w:numFmt w:val="bullet"/>
      <w:lvlText w:val=""/>
      <w:lvlJc w:val="left"/>
      <w:pPr>
        <w:ind w:hanging="360" w:left="5760"/>
      </w:pPr>
      <w:rPr>
        <w:rFonts w:cs="Wingdings" w:hAnsi="Wingdings" w:ascii="Wingdings"/>
        <w:sz w:val="20"/>
      </w:rPr>
    </w:lvl>
    <w:lvl w:ilvl="8">
      <w:numFmt w:val="bullet"/>
      <w:lvlText w:val=""/>
      <w:lvlJc w:val="left"/>
      <w:pPr>
        <w:ind w:hanging="360" w:left="6480"/>
      </w:pPr>
      <w:rPr>
        <w:rFonts w:cs="Wingdings" w:hAnsi="Wingdings" w:ascii="Wingdings"/>
        <w:sz w:val="20"/>
      </w:rPr>
    </w:lvl>
  </w:abstractNum>
  <w:abstractNum w:abstractNumId="11">
    <w:nsid w:val="3C665B84"/>
    <w:multiLevelType w:val="multilevel"/>
    <w:tmpl w:val="279A86CA"/>
    <w:styleLink w:val="WW8Num8"/>
    <w:lvl w:ilvl="0">
      <w:numFmt w:val="bullet"/>
      <w:lvlText w:val=""/>
      <w:lvlJc w:val="left"/>
      <w:pPr>
        <w:ind w:hanging="360" w:left="720"/>
      </w:pPr>
      <w:rPr>
        <w:rFonts w:cs="Wingdings" w:hAnsi="Wingdings" w:ascii="Wingdings"/>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cs="Wingdings" w:hAnsi="Wingdings" w:ascii="Wingdings"/>
      </w:rPr>
    </w:lvl>
    <w:lvl w:ilvl="3">
      <w:numFmt w:val="bullet"/>
      <w:lvlText w:val=""/>
      <w:lvlJc w:val="left"/>
      <w:pPr>
        <w:ind w:hanging="360" w:left="2880"/>
      </w:pPr>
      <w:rPr>
        <w:rFonts w:cs="Symbol"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cs="Wingdings" w:hAnsi="Wingdings" w:ascii="Wingdings"/>
      </w:rPr>
    </w:lvl>
    <w:lvl w:ilvl="6">
      <w:numFmt w:val="bullet"/>
      <w:lvlText w:val=""/>
      <w:lvlJc w:val="left"/>
      <w:pPr>
        <w:ind w:hanging="360" w:left="5040"/>
      </w:pPr>
      <w:rPr>
        <w:rFonts w:cs="Symbol"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cs="Wingdings" w:hAnsi="Wingdings" w:ascii="Wingdings"/>
      </w:rPr>
    </w:lvl>
  </w:abstractNum>
  <w:abstractNum w:abstractNumId="12">
    <w:nsid w:val="40F06F8B"/>
    <w:multiLevelType w:val="multilevel"/>
    <w:tmpl w:val="EF368EB6"/>
    <w:styleLink w:val="WW8Num9"/>
    <w:lvl w:ilvl="0">
      <w:numFmt w:val="bullet"/>
      <w:lvlText w:val=""/>
      <w:lvlJc w:val="left"/>
      <w:pPr>
        <w:ind w:hanging="360" w:left="1353"/>
      </w:pPr>
      <w:rPr>
        <w:rFonts w:cs="Symbol" w:hAnsi="Symbol" w:ascii="Symbol"/>
      </w:rPr>
    </w:lvl>
    <w:lvl w:ilvl="1">
      <w:numFmt w:val="bullet"/>
      <w:lvlText w:val=""/>
      <w:lvlJc w:val="left"/>
      <w:pPr>
        <w:ind w:hanging="360" w:left="1080"/>
      </w:pPr>
      <w:rPr>
        <w:rFonts w:cs="Times New Roman" w:eastAsia="Times New Roman" w:hAnsi="Symbol" w:ascii="Symbol"/>
      </w:rPr>
    </w:lvl>
    <w:lvl w:ilvl="2">
      <w:numFmt w:val="bullet"/>
      <w:lvlText w:val=""/>
      <w:lvlJc w:val="left"/>
      <w:pPr>
        <w:ind w:hanging="360" w:left="1800"/>
      </w:pPr>
      <w:rPr>
        <w:rFonts w:cs="Wingdings" w:hAnsi="Wingdings" w:ascii="Wingdings"/>
      </w:rPr>
    </w:lvl>
    <w:lvl w:ilvl="3">
      <w:numFmt w:val="bullet"/>
      <w:lvlText w:val=""/>
      <w:lvlJc w:val="left"/>
      <w:pPr>
        <w:ind w:hanging="360" w:left="2520"/>
      </w:pPr>
      <w:rPr>
        <w:rFonts w:cs="Symbol" w:hAnsi="Symbol" w:ascii="Symbol"/>
      </w:rPr>
    </w:lvl>
    <w:lvl w:ilvl="4">
      <w:numFmt w:val="bullet"/>
      <w:lvlText w:val="o"/>
      <w:lvlJc w:val="left"/>
      <w:pPr>
        <w:ind w:hanging="360" w:left="3240"/>
      </w:pPr>
      <w:rPr>
        <w:rFonts w:cs="Courier New" w:hAnsi="Courier New" w:ascii="Courier New"/>
      </w:rPr>
    </w:lvl>
    <w:lvl w:ilvl="5">
      <w:numFmt w:val="bullet"/>
      <w:lvlText w:val=""/>
      <w:lvlJc w:val="left"/>
      <w:pPr>
        <w:ind w:hanging="360" w:left="3960"/>
      </w:pPr>
      <w:rPr>
        <w:rFonts w:cs="Wingdings" w:hAnsi="Wingdings" w:ascii="Wingdings"/>
      </w:rPr>
    </w:lvl>
    <w:lvl w:ilvl="6">
      <w:numFmt w:val="bullet"/>
      <w:lvlText w:val=""/>
      <w:lvlJc w:val="left"/>
      <w:pPr>
        <w:ind w:hanging="360" w:left="4680"/>
      </w:pPr>
      <w:rPr>
        <w:rFonts w:cs="Symbol" w:hAnsi="Symbol" w:ascii="Symbol"/>
      </w:rPr>
    </w:lvl>
    <w:lvl w:ilvl="7">
      <w:numFmt w:val="bullet"/>
      <w:lvlText w:val="o"/>
      <w:lvlJc w:val="left"/>
      <w:pPr>
        <w:ind w:hanging="360" w:left="5400"/>
      </w:pPr>
      <w:rPr>
        <w:rFonts w:cs="Courier New" w:hAnsi="Courier New" w:ascii="Courier New"/>
      </w:rPr>
    </w:lvl>
    <w:lvl w:ilvl="8">
      <w:numFmt w:val="bullet"/>
      <w:lvlText w:val=""/>
      <w:lvlJc w:val="left"/>
      <w:pPr>
        <w:ind w:hanging="360" w:left="6120"/>
      </w:pPr>
      <w:rPr>
        <w:rFonts w:cs="Wingdings" w:hAnsi="Wingdings" w:ascii="Wingdings"/>
      </w:rPr>
    </w:lvl>
  </w:abstractNum>
  <w:abstractNum w:abstractNumId="13">
    <w:nsid w:val="4DDB7FF9"/>
    <w:multiLevelType w:val="multilevel"/>
    <w:tmpl w:val="88EEA542"/>
    <w:styleLink w:val="WW8Num2"/>
    <w:lvl w:ilvl="0">
      <w:numFmt w:val="bullet"/>
      <w:lvlText w:val=""/>
      <w:lvlJc w:val="left"/>
      <w:pPr>
        <w:ind w:hanging="360" w:left="720"/>
      </w:pPr>
      <w:rPr>
        <w:rFonts w:cs="Symbol" w:hAnsi="Symbol" w:ascii="Symbol"/>
        <w:sz w:val="20"/>
      </w:rPr>
    </w:lvl>
    <w:lvl w:ilvl="1">
      <w:numFmt w:val="bullet"/>
      <w:lvlText w:val="o"/>
      <w:lvlJc w:val="left"/>
      <w:pPr>
        <w:ind w:hanging="360" w:left="1440"/>
      </w:pPr>
      <w:rPr>
        <w:rFonts w:cs="Courier New" w:hAnsi="Courier New" w:ascii="Courier New"/>
        <w:sz w:val="20"/>
      </w:rPr>
    </w:lvl>
    <w:lvl w:ilvl="2">
      <w:numFmt w:val="bullet"/>
      <w:lvlText w:val=""/>
      <w:lvlJc w:val="left"/>
      <w:pPr>
        <w:ind w:hanging="360" w:left="2160"/>
      </w:pPr>
      <w:rPr>
        <w:rFonts w:cs="Wingdings" w:hAnsi="Wingdings" w:ascii="Wingdings"/>
        <w:sz w:val="20"/>
      </w:rPr>
    </w:lvl>
    <w:lvl w:ilvl="3">
      <w:numFmt w:val="bullet"/>
      <w:lvlText w:val=""/>
      <w:lvlJc w:val="left"/>
      <w:pPr>
        <w:ind w:hanging="360" w:left="2880"/>
      </w:pPr>
      <w:rPr>
        <w:rFonts w:cs="Wingdings" w:hAnsi="Wingdings" w:ascii="Wingdings"/>
        <w:sz w:val="20"/>
      </w:rPr>
    </w:lvl>
    <w:lvl w:ilvl="4">
      <w:numFmt w:val="bullet"/>
      <w:lvlText w:val=""/>
      <w:lvlJc w:val="left"/>
      <w:pPr>
        <w:ind w:hanging="360" w:left="3600"/>
      </w:pPr>
      <w:rPr>
        <w:rFonts w:cs="Wingdings" w:hAnsi="Wingdings" w:ascii="Wingdings"/>
        <w:sz w:val="20"/>
      </w:rPr>
    </w:lvl>
    <w:lvl w:ilvl="5">
      <w:numFmt w:val="bullet"/>
      <w:lvlText w:val=""/>
      <w:lvlJc w:val="left"/>
      <w:pPr>
        <w:ind w:hanging="360" w:left="4320"/>
      </w:pPr>
      <w:rPr>
        <w:rFonts w:cs="Wingdings" w:hAnsi="Wingdings" w:ascii="Wingdings"/>
        <w:sz w:val="20"/>
      </w:rPr>
    </w:lvl>
    <w:lvl w:ilvl="6">
      <w:numFmt w:val="bullet"/>
      <w:lvlText w:val=""/>
      <w:lvlJc w:val="left"/>
      <w:pPr>
        <w:ind w:hanging="360" w:left="5040"/>
      </w:pPr>
      <w:rPr>
        <w:rFonts w:cs="Wingdings" w:hAnsi="Wingdings" w:ascii="Wingdings"/>
        <w:sz w:val="20"/>
      </w:rPr>
    </w:lvl>
    <w:lvl w:ilvl="7">
      <w:numFmt w:val="bullet"/>
      <w:lvlText w:val=""/>
      <w:lvlJc w:val="left"/>
      <w:pPr>
        <w:ind w:hanging="360" w:left="5760"/>
      </w:pPr>
      <w:rPr>
        <w:rFonts w:cs="Wingdings" w:hAnsi="Wingdings" w:ascii="Wingdings"/>
        <w:sz w:val="20"/>
      </w:rPr>
    </w:lvl>
    <w:lvl w:ilvl="8">
      <w:numFmt w:val="bullet"/>
      <w:lvlText w:val=""/>
      <w:lvlJc w:val="left"/>
      <w:pPr>
        <w:ind w:hanging="360" w:left="6480"/>
      </w:pPr>
      <w:rPr>
        <w:rFonts w:cs="Wingdings" w:hAnsi="Wingdings" w:ascii="Wingdings"/>
        <w:sz w:val="20"/>
      </w:rPr>
    </w:lvl>
  </w:abstractNum>
  <w:abstractNum w:abstractNumId="14">
    <w:nsid w:val="5A843F99"/>
    <w:multiLevelType w:val="multilevel"/>
    <w:tmpl w:val="040211F0"/>
    <w:styleLink w:val="WW8Num1"/>
    <w:lvl w:ilvl="0">
      <w:numFmt w:val="bullet"/>
      <w:lvlText w:val=""/>
      <w:lvlJc w:val="left"/>
      <w:pPr>
        <w:ind w:hanging="360" w:left="720"/>
      </w:pPr>
      <w:rPr>
        <w:rFonts w:cs="Symbol"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cs="Wingdings" w:hAnsi="Wingdings" w:ascii="Wingdings"/>
      </w:rPr>
    </w:lvl>
    <w:lvl w:ilvl="3">
      <w:numFmt w:val="bullet"/>
      <w:lvlText w:val=""/>
      <w:lvlJc w:val="left"/>
      <w:pPr>
        <w:ind w:hanging="360" w:left="2880"/>
      </w:pPr>
      <w:rPr>
        <w:rFonts w:cs="Symbol"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cs="Wingdings" w:hAnsi="Wingdings" w:ascii="Wingdings"/>
      </w:rPr>
    </w:lvl>
    <w:lvl w:ilvl="6">
      <w:numFmt w:val="bullet"/>
      <w:lvlText w:val=""/>
      <w:lvlJc w:val="left"/>
      <w:pPr>
        <w:ind w:hanging="360" w:left="5040"/>
      </w:pPr>
      <w:rPr>
        <w:rFonts w:cs="Symbol"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cs="Wingdings" w:hAnsi="Wingdings" w:ascii="Wingdings"/>
      </w:rPr>
    </w:lvl>
  </w:abstractNum>
  <w:abstractNum w:abstractNumId="15">
    <w:nsid w:val="63917BD7"/>
    <w:multiLevelType w:val="multilevel"/>
    <w:tmpl w:val="5C28D30C"/>
    <w:styleLink w:val="WW8Num16"/>
    <w:lvl w:ilvl="0">
      <w:numFmt w:val="bullet"/>
      <w:lvlText w:val="-"/>
      <w:lvlJc w:val="left"/>
      <w:pPr>
        <w:ind w:hanging="360" w:left="720"/>
      </w:pPr>
      <w:rPr>
        <w:rFonts w:cs="Arial" w:eastAsia="Calibri" w:hAnsi="Arial" w:ascii="Aria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cs="Wingdings" w:hAnsi="Wingdings" w:ascii="Wingdings"/>
      </w:rPr>
    </w:lvl>
    <w:lvl w:ilvl="3">
      <w:numFmt w:val="bullet"/>
      <w:lvlText w:val=""/>
      <w:lvlJc w:val="left"/>
      <w:pPr>
        <w:ind w:hanging="360" w:left="2880"/>
      </w:pPr>
      <w:rPr>
        <w:rFonts w:cs="Symbol"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cs="Wingdings" w:hAnsi="Wingdings" w:ascii="Wingdings"/>
      </w:rPr>
    </w:lvl>
    <w:lvl w:ilvl="6">
      <w:numFmt w:val="bullet"/>
      <w:lvlText w:val=""/>
      <w:lvlJc w:val="left"/>
      <w:pPr>
        <w:ind w:hanging="360" w:left="5040"/>
      </w:pPr>
      <w:rPr>
        <w:rFonts w:cs="Symbol"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cs="Wingdings" w:hAnsi="Wingdings" w:ascii="Wingdings"/>
      </w:rPr>
    </w:lvl>
  </w:abstractNum>
  <w:abstractNum w:abstractNumId="16">
    <w:nsid w:val="6658019E"/>
    <w:multiLevelType w:val="multilevel"/>
    <w:tmpl w:val="792883FE"/>
    <w:lvl w:ilvl="0">
      <w:numFmt w:val="bullet"/>
      <w:lvlText w:val=""/>
      <w:lvlJc w:val="left"/>
      <w:pPr>
        <w:ind w:hanging="360" w:left="720"/>
      </w:pPr>
      <w:rPr>
        <w:rFonts w:hAnsi="Wingdings" w:ascii="Wingdings"/>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17">
    <w:nsid w:val="70897858"/>
    <w:multiLevelType w:val="multilevel"/>
    <w:tmpl w:val="5A5AC3F4"/>
    <w:styleLink w:val="WW8Num6"/>
    <w:lvl w:ilvl="0">
      <w:numFmt w:val="bullet"/>
      <w:lvlText w:val=""/>
      <w:lvlJc w:val="left"/>
      <w:pPr>
        <w:ind w:hanging="360" w:left="1380"/>
      </w:pPr>
      <w:rPr>
        <w:rFonts w:cs="Symbol" w:hAnsi="Symbol" w:ascii="Symbol"/>
      </w:rPr>
    </w:lvl>
    <w:lvl w:ilvl="1">
      <w:numFmt w:val="bullet"/>
      <w:lvlText w:val="o"/>
      <w:lvlJc w:val="left"/>
      <w:pPr>
        <w:ind w:hanging="360" w:left="2100"/>
      </w:pPr>
      <w:rPr>
        <w:rFonts w:cs="Courier New" w:hAnsi="Courier New" w:ascii="Courier New"/>
      </w:rPr>
    </w:lvl>
    <w:lvl w:ilvl="2">
      <w:numFmt w:val="bullet"/>
      <w:lvlText w:val=""/>
      <w:lvlJc w:val="left"/>
      <w:pPr>
        <w:ind w:hanging="360" w:left="2820"/>
      </w:pPr>
      <w:rPr>
        <w:rFonts w:cs="Wingdings" w:hAnsi="Wingdings" w:ascii="Wingdings"/>
      </w:rPr>
    </w:lvl>
    <w:lvl w:ilvl="3">
      <w:numFmt w:val="bullet"/>
      <w:lvlText w:val=""/>
      <w:lvlJc w:val="left"/>
      <w:pPr>
        <w:ind w:hanging="360" w:left="3540"/>
      </w:pPr>
      <w:rPr>
        <w:rFonts w:cs="Symbol" w:hAnsi="Symbol" w:ascii="Symbol"/>
      </w:rPr>
    </w:lvl>
    <w:lvl w:ilvl="4">
      <w:numFmt w:val="bullet"/>
      <w:lvlText w:val="o"/>
      <w:lvlJc w:val="left"/>
      <w:pPr>
        <w:ind w:hanging="360" w:left="4260"/>
      </w:pPr>
      <w:rPr>
        <w:rFonts w:cs="Courier New" w:hAnsi="Courier New" w:ascii="Courier New"/>
      </w:rPr>
    </w:lvl>
    <w:lvl w:ilvl="5">
      <w:numFmt w:val="bullet"/>
      <w:lvlText w:val=""/>
      <w:lvlJc w:val="left"/>
      <w:pPr>
        <w:ind w:hanging="360" w:left="4980"/>
      </w:pPr>
      <w:rPr>
        <w:rFonts w:cs="Wingdings" w:hAnsi="Wingdings" w:ascii="Wingdings"/>
      </w:rPr>
    </w:lvl>
    <w:lvl w:ilvl="6">
      <w:numFmt w:val="bullet"/>
      <w:lvlText w:val=""/>
      <w:lvlJc w:val="left"/>
      <w:pPr>
        <w:ind w:hanging="360" w:left="5700"/>
      </w:pPr>
      <w:rPr>
        <w:rFonts w:cs="Symbol" w:hAnsi="Symbol" w:ascii="Symbol"/>
      </w:rPr>
    </w:lvl>
    <w:lvl w:ilvl="7">
      <w:numFmt w:val="bullet"/>
      <w:lvlText w:val="o"/>
      <w:lvlJc w:val="left"/>
      <w:pPr>
        <w:ind w:hanging="360" w:left="6420"/>
      </w:pPr>
      <w:rPr>
        <w:rFonts w:cs="Courier New" w:hAnsi="Courier New" w:ascii="Courier New"/>
      </w:rPr>
    </w:lvl>
    <w:lvl w:ilvl="8">
      <w:numFmt w:val="bullet"/>
      <w:lvlText w:val=""/>
      <w:lvlJc w:val="left"/>
      <w:pPr>
        <w:ind w:hanging="360" w:left="7140"/>
      </w:pPr>
      <w:rPr>
        <w:rFonts w:cs="Wingdings" w:hAnsi="Wingdings" w:ascii="Wingdings"/>
      </w:rPr>
    </w:lvl>
  </w:abstractNum>
  <w:abstractNum w:abstractNumId="18">
    <w:nsid w:val="73A54203"/>
    <w:multiLevelType w:val="multilevel"/>
    <w:tmpl w:val="64A8FBFE"/>
    <w:styleLink w:val="WW8Num12"/>
    <w:lvl w:ilvl="0">
      <w:numFmt w:val="bullet"/>
      <w:lvlText w:val=""/>
      <w:lvlJc w:val="left"/>
      <w:rPr>
        <w:rFonts w:cs="Symbol" w:hAnsi="Symbol" w:ascii="Symbol"/>
      </w:rPr>
    </w:lvl>
    <w:lvl w:ilvl="1">
      <w:numFmt w:val="bullet"/>
      <w:lvlText w:val="o"/>
      <w:lvlJc w:val="left"/>
      <w:rPr>
        <w:rFonts w:cs="Courier New" w:hAnsi="Courier New" w:ascii="Courier New"/>
      </w:rPr>
    </w:lvl>
    <w:lvl w:ilvl="2">
      <w:numFmt w:val="bullet"/>
      <w:lvlText w:val=""/>
      <w:lvlJc w:val="left"/>
      <w:rPr>
        <w:rFonts w:cs="Wingdings" w:hAnsi="Wingdings" w:ascii="Wingdings"/>
      </w:rPr>
    </w:lvl>
    <w:lvl w:ilvl="3">
      <w:numFmt w:val="bullet"/>
      <w:lvlText w:val=""/>
      <w:lvlJc w:val="left"/>
      <w:rPr>
        <w:rFonts w:cs="Symbol" w:hAnsi="Symbol" w:ascii="Symbol"/>
      </w:rPr>
    </w:lvl>
    <w:lvl w:ilvl="4">
      <w:numFmt w:val="bullet"/>
      <w:lvlText w:val="o"/>
      <w:lvlJc w:val="left"/>
      <w:rPr>
        <w:rFonts w:cs="Courier New" w:hAnsi="Courier New" w:ascii="Courier New"/>
      </w:rPr>
    </w:lvl>
    <w:lvl w:ilvl="5">
      <w:numFmt w:val="bullet"/>
      <w:lvlText w:val=""/>
      <w:lvlJc w:val="left"/>
      <w:rPr>
        <w:rFonts w:cs="Wingdings" w:hAnsi="Wingdings" w:ascii="Wingdings"/>
      </w:rPr>
    </w:lvl>
    <w:lvl w:ilvl="6">
      <w:numFmt w:val="bullet"/>
      <w:lvlText w:val=""/>
      <w:lvlJc w:val="left"/>
      <w:rPr>
        <w:rFonts w:cs="Symbol" w:hAnsi="Symbol" w:ascii="Symbol"/>
      </w:rPr>
    </w:lvl>
    <w:lvl w:ilvl="7">
      <w:numFmt w:val="bullet"/>
      <w:lvlText w:val="o"/>
      <w:lvlJc w:val="left"/>
      <w:rPr>
        <w:rFonts w:cs="Courier New" w:hAnsi="Courier New" w:ascii="Courier New"/>
      </w:rPr>
    </w:lvl>
    <w:lvl w:ilvl="8">
      <w:numFmt w:val="bullet"/>
      <w:lvlText w:val=""/>
      <w:lvlJc w:val="left"/>
      <w:rPr>
        <w:rFonts w:cs="Wingdings" w:hAnsi="Wingdings" w:ascii="Wingdings"/>
      </w:rPr>
    </w:lvl>
  </w:abstractNum>
  <w:abstractNum w:abstractNumId="19">
    <w:nsid w:val="73E61FE1"/>
    <w:multiLevelType w:val="multilevel"/>
    <w:tmpl w:val="7DB4F73E"/>
    <w:styleLink w:val="WW8Num15"/>
    <w:lvl w:ilvl="0">
      <w:numFmt w:val="bullet"/>
      <w:lvlText w:val=""/>
      <w:lvlJc w:val="left"/>
      <w:pPr>
        <w:ind w:hanging="360" w:left="720"/>
      </w:pPr>
      <w:rPr>
        <w:rFonts w:cs="Symbol"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cs="Wingdings" w:hAnsi="Wingdings" w:ascii="Wingdings"/>
      </w:rPr>
    </w:lvl>
    <w:lvl w:ilvl="3">
      <w:numFmt w:val="bullet"/>
      <w:lvlText w:val=""/>
      <w:lvlJc w:val="left"/>
      <w:pPr>
        <w:ind w:hanging="360" w:left="2880"/>
      </w:pPr>
      <w:rPr>
        <w:rFonts w:cs="Symbol"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cs="Wingdings" w:hAnsi="Wingdings" w:ascii="Wingdings"/>
      </w:rPr>
    </w:lvl>
    <w:lvl w:ilvl="6">
      <w:numFmt w:val="bullet"/>
      <w:lvlText w:val=""/>
      <w:lvlJc w:val="left"/>
      <w:pPr>
        <w:ind w:hanging="360" w:left="5040"/>
      </w:pPr>
      <w:rPr>
        <w:rFonts w:cs="Symbol"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cs="Wingdings" w:hAnsi="Wingdings" w:ascii="Wingdings"/>
      </w:rPr>
    </w:lvl>
  </w:abstractNum>
  <w:abstractNum w:abstractNumId="20">
    <w:nsid w:val="75CF60A6"/>
    <w:multiLevelType w:val="multilevel"/>
    <w:tmpl w:val="04C448D2"/>
    <w:styleLink w:val="WW8Num19"/>
    <w:lvl w:ilvl="0">
      <w:numFmt w:val="bullet"/>
      <w:lvlText w:val=""/>
      <w:lvlJc w:val="left"/>
      <w:pPr>
        <w:ind w:hanging="360" w:left="720"/>
      </w:pPr>
      <w:rPr>
        <w:rFonts w:cs="Wingdings" w:hAnsi="Wingdings" w:ascii="Wingdings"/>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cs="Wingdings" w:hAnsi="Wingdings" w:ascii="Wingdings"/>
      </w:rPr>
    </w:lvl>
    <w:lvl w:ilvl="3">
      <w:numFmt w:val="bullet"/>
      <w:lvlText w:val=""/>
      <w:lvlJc w:val="left"/>
      <w:pPr>
        <w:ind w:hanging="360" w:left="2880"/>
      </w:pPr>
      <w:rPr>
        <w:rFonts w:cs="Symbol"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cs="Wingdings" w:hAnsi="Wingdings" w:ascii="Wingdings"/>
      </w:rPr>
    </w:lvl>
    <w:lvl w:ilvl="6">
      <w:numFmt w:val="bullet"/>
      <w:lvlText w:val=""/>
      <w:lvlJc w:val="left"/>
      <w:pPr>
        <w:ind w:hanging="360" w:left="5040"/>
      </w:pPr>
      <w:rPr>
        <w:rFonts w:cs="Symbol"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cs="Wingdings" w:hAnsi="Wingdings" w:ascii="Wingdings"/>
      </w:rPr>
    </w:lvl>
  </w:abstractNum>
  <w:abstractNum w:abstractNumId="21">
    <w:nsid w:val="7B414196"/>
    <w:multiLevelType w:val="multilevel"/>
    <w:tmpl w:val="9160BD84"/>
    <w:styleLink w:val="WW8Num5"/>
    <w:lvl w:ilvl="0">
      <w:numFmt w:val="bullet"/>
      <w:lvlText w:val=""/>
      <w:lvlJc w:val="left"/>
      <w:pPr>
        <w:ind w:hanging="360" w:left="720"/>
      </w:pPr>
      <w:rPr>
        <w:rFonts w:cs="Symbol" w:hAnsi="Symbol" w:ascii="Symbol"/>
        <w:sz w:val="20"/>
      </w:rPr>
    </w:lvl>
    <w:lvl w:ilvl="1">
      <w:numFmt w:val="bullet"/>
      <w:lvlText w:val="o"/>
      <w:lvlJc w:val="left"/>
      <w:pPr>
        <w:ind w:hanging="360" w:left="1440"/>
      </w:pPr>
      <w:rPr>
        <w:rFonts w:cs="Courier New" w:hAnsi="Courier New" w:ascii="Courier New"/>
        <w:sz w:val="20"/>
      </w:rPr>
    </w:lvl>
    <w:lvl w:ilvl="2">
      <w:numFmt w:val="bullet"/>
      <w:lvlText w:val=""/>
      <w:lvlJc w:val="left"/>
      <w:pPr>
        <w:ind w:hanging="360" w:left="2160"/>
      </w:pPr>
      <w:rPr>
        <w:rFonts w:cs="Wingdings" w:hAnsi="Wingdings" w:ascii="Wingdings"/>
        <w:sz w:val="20"/>
      </w:rPr>
    </w:lvl>
    <w:lvl w:ilvl="3">
      <w:numFmt w:val="bullet"/>
      <w:lvlText w:val=""/>
      <w:lvlJc w:val="left"/>
      <w:pPr>
        <w:ind w:hanging="360" w:left="2880"/>
      </w:pPr>
      <w:rPr>
        <w:rFonts w:cs="Wingdings" w:hAnsi="Wingdings" w:ascii="Wingdings"/>
        <w:sz w:val="20"/>
      </w:rPr>
    </w:lvl>
    <w:lvl w:ilvl="4">
      <w:numFmt w:val="bullet"/>
      <w:lvlText w:val=""/>
      <w:lvlJc w:val="left"/>
      <w:pPr>
        <w:ind w:hanging="360" w:left="3600"/>
      </w:pPr>
      <w:rPr>
        <w:rFonts w:cs="Wingdings" w:hAnsi="Wingdings" w:ascii="Wingdings"/>
        <w:sz w:val="20"/>
      </w:rPr>
    </w:lvl>
    <w:lvl w:ilvl="5">
      <w:numFmt w:val="bullet"/>
      <w:lvlText w:val=""/>
      <w:lvlJc w:val="left"/>
      <w:pPr>
        <w:ind w:hanging="360" w:left="4320"/>
      </w:pPr>
      <w:rPr>
        <w:rFonts w:cs="Wingdings" w:hAnsi="Wingdings" w:ascii="Wingdings"/>
        <w:sz w:val="20"/>
      </w:rPr>
    </w:lvl>
    <w:lvl w:ilvl="6">
      <w:numFmt w:val="bullet"/>
      <w:lvlText w:val=""/>
      <w:lvlJc w:val="left"/>
      <w:pPr>
        <w:ind w:hanging="360" w:left="5040"/>
      </w:pPr>
      <w:rPr>
        <w:rFonts w:cs="Wingdings" w:hAnsi="Wingdings" w:ascii="Wingdings"/>
        <w:sz w:val="20"/>
      </w:rPr>
    </w:lvl>
    <w:lvl w:ilvl="7">
      <w:numFmt w:val="bullet"/>
      <w:lvlText w:val=""/>
      <w:lvlJc w:val="left"/>
      <w:pPr>
        <w:ind w:hanging="360" w:left="5760"/>
      </w:pPr>
      <w:rPr>
        <w:rFonts w:cs="Wingdings" w:hAnsi="Wingdings" w:ascii="Wingdings"/>
        <w:sz w:val="20"/>
      </w:rPr>
    </w:lvl>
    <w:lvl w:ilvl="8">
      <w:numFmt w:val="bullet"/>
      <w:lvlText w:val=""/>
      <w:lvlJc w:val="left"/>
      <w:pPr>
        <w:ind w:hanging="360" w:left="6480"/>
      </w:pPr>
      <w:rPr>
        <w:rFonts w:cs="Wingdings" w:hAnsi="Wingdings" w:ascii="Wingdings"/>
        <w:sz w:val="20"/>
      </w:rPr>
    </w:lvl>
  </w:abstractNum>
  <w:abstractNum w:abstractNumId="22">
    <w:nsid w:val="7C0811E2"/>
    <w:multiLevelType w:val="multilevel"/>
    <w:tmpl w:val="983CBEC0"/>
    <w:styleLink w:val="WW8Num7"/>
    <w:lvl w:ilvl="0">
      <w:start w:val="1"/>
      <w:numFmt w:val="upperRoman"/>
      <w:lvlText w:val="%1."/>
      <w:lvlJc w:val="left"/>
      <w:pPr>
        <w:ind w:hanging="72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num w:numId="1">
    <w:abstractNumId w:val="14"/>
  </w:num>
  <w:num w:numId="2">
    <w:abstractNumId w:val="13"/>
  </w:num>
  <w:num w:numId="3">
    <w:abstractNumId w:val="10"/>
  </w:num>
  <w:num w:numId="4">
    <w:abstractNumId w:val="4"/>
  </w:num>
  <w:num w:numId="5">
    <w:abstractNumId w:val="21"/>
  </w:num>
  <w:num w:numId="6">
    <w:abstractNumId w:val="17"/>
  </w:num>
  <w:num w:numId="7">
    <w:abstractNumId w:val="22"/>
  </w:num>
  <w:num w:numId="8">
    <w:abstractNumId w:val="11"/>
  </w:num>
  <w:num w:numId="9">
    <w:abstractNumId w:val="12"/>
  </w:num>
  <w:num w:numId="10">
    <w:abstractNumId w:val="6"/>
  </w:num>
  <w:num w:numId="11">
    <w:abstractNumId w:val="9"/>
  </w:num>
  <w:num w:numId="12">
    <w:abstractNumId w:val="18"/>
  </w:num>
  <w:num w:numId="13">
    <w:abstractNumId w:val="0"/>
  </w:num>
  <w:num w:numId="14">
    <w:abstractNumId w:val="7"/>
  </w:num>
  <w:num w:numId="15">
    <w:abstractNumId w:val="19"/>
  </w:num>
  <w:num w:numId="16">
    <w:abstractNumId w:val="15"/>
  </w:num>
  <w:num w:numId="17">
    <w:abstractNumId w:val="1"/>
  </w:num>
  <w:num w:numId="18">
    <w:abstractNumId w:val="5"/>
  </w:num>
  <w:num w:numId="19">
    <w:abstractNumId w:val="20"/>
  </w:num>
  <w:num w:numId="20">
    <w:abstractNumId w:val="2"/>
  </w:num>
  <w:num w:numId="21">
    <w:abstractNumId w:val="8"/>
  </w:num>
  <w:num w:numId="22">
    <w:abstractNumId w:val="3"/>
  </w:num>
  <w:num w:numId="23">
    <w:abstractNumId w:val="16"/>
  </w:num>
  <w:num w:numId="24">
    <w:abstractNumId w:val="20"/>
  </w:num>
  <w:num w:numId="25">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9"/>
  <w:hyphenationZone w:val="425"/>
  <w:characterSpacingControl w:val="doNotCompress"/>
  <w:savePreviewPicture/>
  <w:footnotePr>
    <w:footnote w:id="-1"/>
    <w:footnote w:id="0"/>
  </w:footnotePr>
  <w:endnotePr>
    <w:endnote w:id="-1"/>
    <w:endnote w:id="0"/>
  </w:endnotePr>
  <w:compat>
    <w:useFELayout/>
    <w:compatSetting w:val="14" w:uri="http://schemas.microsoft.com/office/word" w:name="compatibilityMode"/>
  </w:compat>
  <w:rsids>
    <w:rsidRoot w:val="00D057D0"/>
    <w:rsid w:val="00285213"/>
    <w:rsid w:val="00576F86"/>
    <w:rsid w:val="00631211"/>
    <w:rsid w:val="00D057D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Mangal" w:eastAsia="SimSun" w:hAnsi="Times New Roman" w:ascii="Times New Roman"/>
        <w:kern w:val="3"/>
        <w:sz w:val="24"/>
        <w:szCs w:val="24"/>
        <w:lang w:bidi="hi-IN" w:eastAsia="zh-CN" w:val="hr-HR"/>
      </w:rPr>
    </w:rPrDefault>
    <w:pPrDefault>
      <w:pPr>
        <w:widowControl w:val="false"/>
        <w:autoSpaceDN w:val="false"/>
        <w:textAlignment w:val="baseline"/>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pPr>
      <w:suppressAutoHyphens/>
    </w:pPr>
  </w:style>
  <w:style w:styleId="Naslov2" w:type="paragraph">
    <w:name w:val="heading 2"/>
    <w:basedOn w:val="Normal"/>
    <w:next w:val="Normal"/>
    <w:pPr>
      <w:keepNext/>
      <w:widowControl/>
      <w:tabs>
        <w:tab w:pos="-567" w:val="left"/>
      </w:tabs>
      <w:suppressAutoHyphens w:val="false"/>
      <w:ind w:right="-58"/>
      <w:jc w:val="center"/>
      <w:textAlignment w:val="auto"/>
      <w:outlineLvl w:val="1"/>
    </w:pPr>
    <w:rPr>
      <w:rFonts w:cs="Times New Roman" w:eastAsia="Times New Roman" w:hAnsi="Arial Narrow" w:ascii="Arial Narrow"/>
      <w:b/>
      <w:kern w:val="0"/>
      <w:sz w:val="28"/>
      <w:szCs w:val="20"/>
      <w:lang w:bidi="ar-SA" w:eastAsia="hr-HR" w:val="en-AU"/>
    </w:rPr>
  </w:style>
  <w:style w:styleId="Naslov8" w:type="paragraph">
    <w:name w:val="heading 8"/>
    <w:basedOn w:val="Normal"/>
    <w:next w:val="Normal"/>
    <w:pPr>
      <w:keepNext/>
      <w:widowControl/>
      <w:pBdr>
        <w:bottom w:space="1" w:sz="6" w:color="000000" w:val="single"/>
      </w:pBdr>
      <w:tabs>
        <w:tab w:pos="-567" w:val="left"/>
      </w:tabs>
      <w:suppressAutoHyphens w:val="false"/>
      <w:ind w:right="-58"/>
      <w:jc w:val="center"/>
      <w:textAlignment w:val="auto"/>
      <w:outlineLvl w:val="7"/>
    </w:pPr>
    <w:rPr>
      <w:rFonts w:cs="Times New Roman" w:eastAsia="Times New Roman"/>
      <w:b/>
      <w:bCs/>
      <w:kern w:val="0"/>
      <w:lang w:bidi="ar-SA"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Standard" w:type="paragraph">
    <w:name w:val="Standard"/>
    <w:pPr>
      <w:suppressAutoHyphens/>
    </w:pPr>
  </w:style>
  <w:style w:styleId="Zaglavlje" w:type="paragraph">
    <w:name w:val="header"/>
    <w:basedOn w:val="Standard"/>
    <w:next w:val="Textbody"/>
    <w:pPr>
      <w:keepNext/>
      <w:spacing w:after="120" w:before="240"/>
    </w:pPr>
    <w:rPr>
      <w:rFonts w:cs="Tahoma" w:eastAsia="Andale Sans UI" w:hAnsi="Arial" w:ascii="Arial"/>
      <w:sz w:val="28"/>
      <w:szCs w:val="28"/>
    </w:rPr>
  </w:style>
  <w:style w:customStyle="true" w:styleId="Textbody" w:type="paragraph">
    <w:name w:val="Text body"/>
    <w:basedOn w:val="Standard"/>
    <w:pPr>
      <w:spacing w:after="120"/>
    </w:pPr>
  </w:style>
  <w:style w:styleId="Popis" w:type="paragraph">
    <w:name w:val="List"/>
    <w:basedOn w:val="Textbody"/>
    <w:rPr>
      <w:rFonts w:cs="Tahoma"/>
    </w:rPr>
  </w:style>
  <w:style w:styleId="Opisslike" w:type="paragraph">
    <w:name w:val="caption"/>
    <w:basedOn w:val="Standard"/>
    <w:pPr>
      <w:suppressLineNumbers/>
      <w:spacing w:after="120" w:before="120"/>
    </w:pPr>
    <w:rPr>
      <w:rFonts w:cs="Tahoma"/>
      <w:i/>
      <w:iCs/>
    </w:rPr>
  </w:style>
  <w:style w:customStyle="true" w:styleId="Index" w:type="paragraph">
    <w:name w:val="Index"/>
    <w:basedOn w:val="Standard"/>
    <w:pPr>
      <w:suppressLineNumbers/>
    </w:pPr>
    <w:rPr>
      <w:rFonts w:cs="Tahoma"/>
    </w:rPr>
  </w:style>
  <w:style w:styleId="Tekstbalonia" w:type="paragraph">
    <w:name w:val="Balloon Text"/>
    <w:basedOn w:val="Standard"/>
    <w:rPr>
      <w:rFonts w:cs="Tahoma" w:hAnsi="Tahoma" w:ascii="Tahoma"/>
      <w:sz w:val="16"/>
      <w:szCs w:val="16"/>
    </w:rPr>
  </w:style>
  <w:style w:styleId="StandardWeb" w:type="paragraph">
    <w:name w:val="Normal (Web)"/>
    <w:basedOn w:val="Standard"/>
    <w:pPr>
      <w:spacing w:after="119" w:before="280"/>
    </w:pPr>
  </w:style>
  <w:style w:styleId="Podnoje" w:type="paragraph">
    <w:name w:val="footer"/>
    <w:basedOn w:val="Standard"/>
    <w:pPr>
      <w:tabs>
        <w:tab w:pos="4536" w:val="center"/>
        <w:tab w:pos="9072" w:val="right"/>
      </w:tabs>
    </w:pPr>
  </w:style>
  <w:style w:customStyle="true" w:styleId="PodnojeChar" w:type="character">
    <w:name w:val="Podnožje Char"/>
    <w:rPr>
      <w:sz w:val="24"/>
      <w:szCs w:val="24"/>
    </w:rPr>
  </w:style>
  <w:style w:customStyle="true" w:styleId="ZaglavljeChar" w:type="character">
    <w:name w:val="Zaglavlje Char"/>
    <w:rPr>
      <w:sz w:val="24"/>
      <w:szCs w:val="24"/>
    </w:rPr>
  </w:style>
  <w:style w:customStyle="true" w:styleId="TekstbaloniaChar" w:type="character">
    <w:name w:val="Tekst balončića Char"/>
    <w:rPr>
      <w:rFonts w:cs="Tahoma" w:hAnsi="Tahoma" w:ascii="Tahoma"/>
      <w:sz w:val="16"/>
      <w:szCs w:val="16"/>
    </w:rPr>
  </w:style>
  <w:style w:styleId="Brojstranice" w:type="character">
    <w:name w:val="page number"/>
    <w:basedOn w:val="Zadanifontodlomka"/>
  </w:style>
  <w:style w:customStyle="true" w:styleId="WW8Num20z2" w:type="character">
    <w:name w:val="WW8Num20z2"/>
    <w:rPr>
      <w:rFonts w:cs="Wingdings" w:hAnsi="Wingdings" w:ascii="Wingdings"/>
    </w:rPr>
  </w:style>
  <w:style w:customStyle="true" w:styleId="WW8Num20z1" w:type="character">
    <w:name w:val="WW8Num20z1"/>
    <w:rPr>
      <w:rFonts w:cs="Courier New" w:hAnsi="Courier New" w:ascii="Courier New"/>
    </w:rPr>
  </w:style>
  <w:style w:customStyle="true" w:styleId="WW8Num20z0" w:type="character">
    <w:name w:val="WW8Num20z0"/>
    <w:rPr>
      <w:rFonts w:cs="Symbol" w:hAnsi="Symbol" w:ascii="Symbol"/>
    </w:rPr>
  </w:style>
  <w:style w:customStyle="true" w:styleId="WW8Num19z3" w:type="character">
    <w:name w:val="WW8Num19z3"/>
    <w:rPr>
      <w:rFonts w:cs="Symbol" w:hAnsi="Symbol" w:ascii="Symbol"/>
    </w:rPr>
  </w:style>
  <w:style w:customStyle="true" w:styleId="WW8Num19z1" w:type="character">
    <w:name w:val="WW8Num19z1"/>
    <w:rPr>
      <w:rFonts w:cs="Courier New" w:hAnsi="Courier New" w:ascii="Courier New"/>
    </w:rPr>
  </w:style>
  <w:style w:customStyle="true" w:styleId="WW8Num19z0" w:type="character">
    <w:name w:val="WW8Num19z0"/>
    <w:rPr>
      <w:rFonts w:cs="Wingdings" w:hAnsi="Wingdings" w:ascii="Wingdings"/>
    </w:rPr>
  </w:style>
  <w:style w:customStyle="true" w:styleId="WW8Num18z2" w:type="character">
    <w:name w:val="WW8Num18z2"/>
    <w:rPr>
      <w:rFonts w:cs="Wingdings" w:hAnsi="Wingdings" w:ascii="Wingdings"/>
      <w:sz w:val="20"/>
    </w:rPr>
  </w:style>
  <w:style w:customStyle="true" w:styleId="WW8Num18z1" w:type="character">
    <w:name w:val="WW8Num18z1"/>
    <w:rPr>
      <w:rFonts w:cs="Courier New" w:hAnsi="Courier New" w:ascii="Courier New"/>
      <w:sz w:val="20"/>
    </w:rPr>
  </w:style>
  <w:style w:customStyle="true" w:styleId="WW8Num18z0" w:type="character">
    <w:name w:val="WW8Num18z0"/>
    <w:rPr>
      <w:rFonts w:cs="Symbol" w:hAnsi="Symbol" w:ascii="Symbol"/>
      <w:sz w:val="20"/>
    </w:rPr>
  </w:style>
  <w:style w:customStyle="true" w:styleId="WW8Num17z4" w:type="character">
    <w:name w:val="WW8Num17z4"/>
    <w:rPr>
      <w:rFonts w:cs="Courier New" w:hAnsi="Courier New" w:ascii="Courier New"/>
    </w:rPr>
  </w:style>
  <w:style w:customStyle="true" w:styleId="WW8Num17z3" w:type="character">
    <w:name w:val="WW8Num17z3"/>
    <w:rPr>
      <w:rFonts w:cs="Symbol" w:hAnsi="Symbol" w:ascii="Symbol"/>
    </w:rPr>
  </w:style>
  <w:style w:customStyle="true" w:styleId="WW8Num17z1" w:type="character">
    <w:name w:val="WW8Num17z1"/>
    <w:rPr>
      <w:rFonts w:cs="Tahoma" w:eastAsia="Times New Roman" w:hAnsi="Tahoma" w:ascii="Tahoma"/>
    </w:rPr>
  </w:style>
  <w:style w:customStyle="true" w:styleId="WW8Num17z0" w:type="character">
    <w:name w:val="WW8Num17z0"/>
    <w:rPr>
      <w:rFonts w:cs="Wingdings" w:hAnsi="Wingdings" w:ascii="Wingdings"/>
    </w:rPr>
  </w:style>
  <w:style w:customStyle="true" w:styleId="WW8Num16z3" w:type="character">
    <w:name w:val="WW8Num16z3"/>
    <w:rPr>
      <w:rFonts w:cs="Symbol" w:hAnsi="Symbol" w:ascii="Symbol"/>
    </w:rPr>
  </w:style>
  <w:style w:customStyle="true" w:styleId="WW8Num16z2" w:type="character">
    <w:name w:val="WW8Num16z2"/>
    <w:rPr>
      <w:rFonts w:cs="Wingdings" w:hAnsi="Wingdings" w:ascii="Wingdings"/>
    </w:rPr>
  </w:style>
  <w:style w:customStyle="true" w:styleId="WW8Num16z1" w:type="character">
    <w:name w:val="WW8Num16z1"/>
    <w:rPr>
      <w:rFonts w:cs="Courier New" w:hAnsi="Courier New" w:ascii="Courier New"/>
    </w:rPr>
  </w:style>
  <w:style w:customStyle="true" w:styleId="WW8Num16z0" w:type="character">
    <w:name w:val="WW8Num16z0"/>
    <w:rPr>
      <w:rFonts w:cs="Arial" w:eastAsia="Calibri" w:hAnsi="Arial" w:ascii="Arial"/>
    </w:rPr>
  </w:style>
  <w:style w:customStyle="true" w:styleId="WW8Num15z2" w:type="character">
    <w:name w:val="WW8Num15z2"/>
    <w:rPr>
      <w:rFonts w:cs="Wingdings" w:hAnsi="Wingdings" w:ascii="Wingdings"/>
    </w:rPr>
  </w:style>
  <w:style w:customStyle="true" w:styleId="WW8Num15z1" w:type="character">
    <w:name w:val="WW8Num15z1"/>
    <w:rPr>
      <w:rFonts w:cs="Courier New" w:hAnsi="Courier New" w:ascii="Courier New"/>
    </w:rPr>
  </w:style>
  <w:style w:customStyle="true" w:styleId="WW8Num15z0" w:type="character">
    <w:name w:val="WW8Num15z0"/>
    <w:rPr>
      <w:rFonts w:cs="Symbol" w:hAnsi="Symbol" w:ascii="Symbol"/>
    </w:rPr>
  </w:style>
  <w:style w:customStyle="true" w:styleId="WW8Num14z2" w:type="character">
    <w:name w:val="WW8Num14z2"/>
    <w:rPr>
      <w:rFonts w:cs="Wingdings" w:hAnsi="Wingdings" w:ascii="Wingdings"/>
    </w:rPr>
  </w:style>
  <w:style w:customStyle="true" w:styleId="WW8Num14z1" w:type="character">
    <w:name w:val="WW8Num14z1"/>
    <w:rPr>
      <w:rFonts w:cs="Courier New" w:hAnsi="Courier New" w:ascii="Courier New"/>
    </w:rPr>
  </w:style>
  <w:style w:customStyle="true" w:styleId="WW8Num14z0" w:type="character">
    <w:name w:val="WW8Num14z0"/>
    <w:rPr>
      <w:rFonts w:cs="Symbol" w:hAnsi="Symbol" w:ascii="Symbol"/>
    </w:rPr>
  </w:style>
  <w:style w:customStyle="true" w:styleId="WW8Num12z2" w:type="character">
    <w:name w:val="WW8Num12z2"/>
    <w:rPr>
      <w:rFonts w:cs="Wingdings" w:hAnsi="Wingdings" w:ascii="Wingdings"/>
    </w:rPr>
  </w:style>
  <w:style w:customStyle="true" w:styleId="WW8Num12z1" w:type="character">
    <w:name w:val="WW8Num12z1"/>
    <w:rPr>
      <w:rFonts w:cs="Courier New" w:hAnsi="Courier New" w:ascii="Courier New"/>
    </w:rPr>
  </w:style>
  <w:style w:customStyle="true" w:styleId="WW8Num12z0" w:type="character">
    <w:name w:val="WW8Num12z0"/>
    <w:rPr>
      <w:rFonts w:cs="Symbol" w:hAnsi="Symbol" w:ascii="Symbol"/>
    </w:rPr>
  </w:style>
  <w:style w:customStyle="true" w:styleId="WW8Num10z2" w:type="character">
    <w:name w:val="WW8Num10z2"/>
    <w:rPr>
      <w:rFonts w:cs="Wingdings" w:hAnsi="Wingdings" w:ascii="Wingdings"/>
      <w:sz w:val="20"/>
    </w:rPr>
  </w:style>
  <w:style w:customStyle="true" w:styleId="WW8Num10z1" w:type="character">
    <w:name w:val="WW8Num10z1"/>
    <w:rPr>
      <w:rFonts w:cs="Courier New" w:hAnsi="Courier New" w:ascii="Courier New"/>
      <w:sz w:val="20"/>
    </w:rPr>
  </w:style>
  <w:style w:customStyle="true" w:styleId="WW8Num10z0" w:type="character">
    <w:name w:val="WW8Num10z0"/>
    <w:rPr>
      <w:rFonts w:cs="Symbol" w:hAnsi="Symbol" w:ascii="Symbol"/>
      <w:sz w:val="20"/>
    </w:rPr>
  </w:style>
  <w:style w:customStyle="true" w:styleId="WW8Num9z4" w:type="character">
    <w:name w:val="WW8Num9z4"/>
    <w:rPr>
      <w:rFonts w:cs="Courier New" w:hAnsi="Courier New" w:ascii="Courier New"/>
    </w:rPr>
  </w:style>
  <w:style w:customStyle="true" w:styleId="WW8Num9z2" w:type="character">
    <w:name w:val="WW8Num9z2"/>
    <w:rPr>
      <w:rFonts w:cs="Wingdings" w:hAnsi="Wingdings" w:ascii="Wingdings"/>
    </w:rPr>
  </w:style>
  <w:style w:customStyle="true" w:styleId="WW8Num9z1" w:type="character">
    <w:name w:val="WW8Num9z1"/>
    <w:rPr>
      <w:rFonts w:cs="Times New Roman" w:eastAsia="Times New Roman" w:hAnsi="Symbol" w:ascii="Symbol"/>
    </w:rPr>
  </w:style>
  <w:style w:customStyle="true" w:styleId="WW8Num9z0" w:type="character">
    <w:name w:val="WW8Num9z0"/>
    <w:rPr>
      <w:rFonts w:cs="Symbol" w:hAnsi="Symbol" w:ascii="Symbol"/>
    </w:rPr>
  </w:style>
  <w:style w:customStyle="true" w:styleId="WW8Num8z3" w:type="character">
    <w:name w:val="WW8Num8z3"/>
    <w:rPr>
      <w:rFonts w:cs="Symbol" w:hAnsi="Symbol" w:ascii="Symbol"/>
    </w:rPr>
  </w:style>
  <w:style w:customStyle="true" w:styleId="WW8Num8z1" w:type="character">
    <w:name w:val="WW8Num8z1"/>
    <w:rPr>
      <w:rFonts w:cs="Courier New" w:hAnsi="Courier New" w:ascii="Courier New"/>
    </w:rPr>
  </w:style>
  <w:style w:customStyle="true" w:styleId="WW8Num8z0" w:type="character">
    <w:name w:val="WW8Num8z0"/>
    <w:rPr>
      <w:rFonts w:cs="Wingdings" w:hAnsi="Wingdings" w:ascii="Wingdings"/>
    </w:rPr>
  </w:style>
  <w:style w:customStyle="true" w:styleId="WW8Num6z2" w:type="character">
    <w:name w:val="WW8Num6z2"/>
    <w:rPr>
      <w:rFonts w:cs="Wingdings" w:hAnsi="Wingdings" w:ascii="Wingdings"/>
    </w:rPr>
  </w:style>
  <w:style w:customStyle="true" w:styleId="WW8Num6z1" w:type="character">
    <w:name w:val="WW8Num6z1"/>
    <w:rPr>
      <w:rFonts w:cs="Courier New" w:hAnsi="Courier New" w:ascii="Courier New"/>
    </w:rPr>
  </w:style>
  <w:style w:customStyle="true" w:styleId="WW8Num6z0" w:type="character">
    <w:name w:val="WW8Num6z0"/>
    <w:rPr>
      <w:rFonts w:cs="Symbol" w:hAnsi="Symbol" w:ascii="Symbol"/>
    </w:rPr>
  </w:style>
  <w:style w:customStyle="true" w:styleId="WW8Num5z2" w:type="character">
    <w:name w:val="WW8Num5z2"/>
    <w:rPr>
      <w:rFonts w:cs="Wingdings" w:hAnsi="Wingdings" w:ascii="Wingdings"/>
      <w:sz w:val="20"/>
    </w:rPr>
  </w:style>
  <w:style w:customStyle="true" w:styleId="WW8Num5z1" w:type="character">
    <w:name w:val="WW8Num5z1"/>
    <w:rPr>
      <w:rFonts w:cs="Courier New" w:hAnsi="Courier New" w:ascii="Courier New"/>
      <w:sz w:val="20"/>
    </w:rPr>
  </w:style>
  <w:style w:customStyle="true" w:styleId="WW8Num5z0" w:type="character">
    <w:name w:val="WW8Num5z0"/>
    <w:rPr>
      <w:rFonts w:cs="Symbol" w:hAnsi="Symbol" w:ascii="Symbol"/>
      <w:sz w:val="20"/>
    </w:rPr>
  </w:style>
  <w:style w:customStyle="true" w:styleId="WW8Num4z3" w:type="character">
    <w:name w:val="WW8Num4z3"/>
    <w:rPr>
      <w:rFonts w:cs="Symbol" w:hAnsi="Symbol" w:ascii="Symbol"/>
    </w:rPr>
  </w:style>
  <w:style w:customStyle="true" w:styleId="WW8Num4z2" w:type="character">
    <w:name w:val="WW8Num4z2"/>
    <w:rPr>
      <w:rFonts w:cs="Wingdings" w:hAnsi="Wingdings" w:ascii="Wingdings"/>
    </w:rPr>
  </w:style>
  <w:style w:customStyle="true" w:styleId="WW8Num4z1" w:type="character">
    <w:name w:val="WW8Num4z1"/>
    <w:rPr>
      <w:rFonts w:cs="Courier New" w:hAnsi="Courier New" w:ascii="Courier New"/>
    </w:rPr>
  </w:style>
  <w:style w:customStyle="true" w:styleId="WW8Num4z0" w:type="character">
    <w:name w:val="WW8Num4z0"/>
    <w:rPr>
      <w:rFonts w:cs="Tahoma" w:eastAsia="Times New Roman" w:hAnsi="Arial Narrow" w:ascii="Arial Narrow"/>
    </w:rPr>
  </w:style>
  <w:style w:customStyle="true" w:styleId="WW8Num3z2" w:type="character">
    <w:name w:val="WW8Num3z2"/>
    <w:rPr>
      <w:rFonts w:cs="Wingdings" w:hAnsi="Wingdings" w:ascii="Wingdings"/>
      <w:sz w:val="20"/>
    </w:rPr>
  </w:style>
  <w:style w:customStyle="true" w:styleId="WW8Num3z1" w:type="character">
    <w:name w:val="WW8Num3z1"/>
    <w:rPr>
      <w:rFonts w:cs="Courier New" w:hAnsi="Courier New" w:ascii="Courier New"/>
      <w:sz w:val="20"/>
    </w:rPr>
  </w:style>
  <w:style w:customStyle="true" w:styleId="WW8Num3z0" w:type="character">
    <w:name w:val="WW8Num3z0"/>
    <w:rPr>
      <w:rFonts w:cs="Symbol" w:hAnsi="Symbol" w:ascii="Symbol"/>
      <w:sz w:val="20"/>
    </w:rPr>
  </w:style>
  <w:style w:customStyle="true" w:styleId="WW8Num2z2" w:type="character">
    <w:name w:val="WW8Num2z2"/>
    <w:rPr>
      <w:rFonts w:cs="Wingdings" w:hAnsi="Wingdings" w:ascii="Wingdings"/>
      <w:sz w:val="20"/>
    </w:rPr>
  </w:style>
  <w:style w:customStyle="true" w:styleId="WW8Num2z1" w:type="character">
    <w:name w:val="WW8Num2z1"/>
    <w:rPr>
      <w:rFonts w:cs="Courier New" w:hAnsi="Courier New" w:ascii="Courier New"/>
      <w:sz w:val="20"/>
    </w:rPr>
  </w:style>
  <w:style w:customStyle="true" w:styleId="WW8Num2z0" w:type="character">
    <w:name w:val="WW8Num2z0"/>
    <w:rPr>
      <w:rFonts w:cs="Symbol" w:hAnsi="Symbol" w:ascii="Symbol"/>
      <w:sz w:val="20"/>
    </w:rPr>
  </w:style>
  <w:style w:customStyle="true" w:styleId="WW8Num1z2" w:type="character">
    <w:name w:val="WW8Num1z2"/>
    <w:rPr>
      <w:rFonts w:cs="Wingdings" w:hAnsi="Wingdings" w:ascii="Wingdings"/>
    </w:rPr>
  </w:style>
  <w:style w:customStyle="true" w:styleId="WW8Num1z1" w:type="character">
    <w:name w:val="WW8Num1z1"/>
    <w:rPr>
      <w:rFonts w:cs="Courier New" w:hAnsi="Courier New" w:ascii="Courier New"/>
    </w:rPr>
  </w:style>
  <w:style w:customStyle="true" w:styleId="WW8Num1z0" w:type="character">
    <w:name w:val="WW8Num1z0"/>
    <w:rPr>
      <w:rFonts w:cs="Symbol" w:hAnsi="Symbol" w:ascii="Symbol"/>
    </w:rPr>
  </w:style>
  <w:style w:customStyle="true" w:styleId="Naslov2Char" w:type="character">
    <w:name w:val="Naslov 2 Char"/>
    <w:basedOn w:val="Zadanifontodlomka"/>
    <w:rPr>
      <w:rFonts w:cs="Times New Roman" w:eastAsia="Times New Roman" w:hAnsi="Arial Narrow" w:ascii="Arial Narrow"/>
      <w:b/>
      <w:kern w:val="0"/>
      <w:sz w:val="28"/>
      <w:szCs w:val="20"/>
      <w:lang w:bidi="ar-SA" w:eastAsia="hr-HR" w:val="en-AU"/>
    </w:rPr>
  </w:style>
  <w:style w:customStyle="true" w:styleId="Naslov8Char" w:type="character">
    <w:name w:val="Naslov 8 Char"/>
    <w:basedOn w:val="Zadanifontodlomka"/>
    <w:rPr>
      <w:rFonts w:cs="Times New Roman" w:eastAsia="Times New Roman"/>
      <w:b/>
      <w:bCs/>
      <w:kern w:val="0"/>
      <w:lang w:bidi="ar-SA" w:eastAsia="hr-HR"/>
    </w:rPr>
  </w:style>
  <w:style w:customStyle="true" w:styleId="WW8Num1" w:type="numbering">
    <w:name w:val="WW8Num1"/>
    <w:basedOn w:val="Bezpopisa"/>
    <w:pPr>
      <w:numPr>
        <w:numId w:val="1"/>
      </w:numPr>
    </w:pPr>
  </w:style>
  <w:style w:customStyle="true" w:styleId="WW8Num2" w:type="numbering">
    <w:name w:val="WW8Num2"/>
    <w:basedOn w:val="Bezpopisa"/>
    <w:pPr>
      <w:numPr>
        <w:numId w:val="2"/>
      </w:numPr>
    </w:pPr>
  </w:style>
  <w:style w:customStyle="true" w:styleId="WW8Num3" w:type="numbering">
    <w:name w:val="WW8Num3"/>
    <w:basedOn w:val="Bezpopisa"/>
    <w:pPr>
      <w:numPr>
        <w:numId w:val="3"/>
      </w:numPr>
    </w:pPr>
  </w:style>
  <w:style w:customStyle="true" w:styleId="WW8Num4" w:type="numbering">
    <w:name w:val="WW8Num4"/>
    <w:basedOn w:val="Bezpopisa"/>
    <w:pPr>
      <w:numPr>
        <w:numId w:val="4"/>
      </w:numPr>
    </w:pPr>
  </w:style>
  <w:style w:customStyle="true" w:styleId="WW8Num5" w:type="numbering">
    <w:name w:val="WW8Num5"/>
    <w:basedOn w:val="Bezpopisa"/>
    <w:pPr>
      <w:numPr>
        <w:numId w:val="5"/>
      </w:numPr>
    </w:pPr>
  </w:style>
  <w:style w:customStyle="true" w:styleId="WW8Num6" w:type="numbering">
    <w:name w:val="WW8Num6"/>
    <w:basedOn w:val="Bezpopisa"/>
    <w:pPr>
      <w:numPr>
        <w:numId w:val="6"/>
      </w:numPr>
    </w:pPr>
  </w:style>
  <w:style w:customStyle="true" w:styleId="WW8Num7" w:type="numbering">
    <w:name w:val="WW8Num7"/>
    <w:basedOn w:val="Bezpopisa"/>
    <w:pPr>
      <w:numPr>
        <w:numId w:val="7"/>
      </w:numPr>
    </w:pPr>
  </w:style>
  <w:style w:customStyle="true" w:styleId="WW8Num8" w:type="numbering">
    <w:name w:val="WW8Num8"/>
    <w:basedOn w:val="Bezpopisa"/>
    <w:pPr>
      <w:numPr>
        <w:numId w:val="8"/>
      </w:numPr>
    </w:pPr>
  </w:style>
  <w:style w:customStyle="true" w:styleId="WW8Num9" w:type="numbering">
    <w:name w:val="WW8Num9"/>
    <w:basedOn w:val="Bezpopisa"/>
    <w:pPr>
      <w:numPr>
        <w:numId w:val="9"/>
      </w:numPr>
    </w:pPr>
  </w:style>
  <w:style w:customStyle="true" w:styleId="WW8Num10" w:type="numbering">
    <w:name w:val="WW8Num10"/>
    <w:basedOn w:val="Bezpopisa"/>
    <w:pPr>
      <w:numPr>
        <w:numId w:val="10"/>
      </w:numPr>
    </w:pPr>
  </w:style>
  <w:style w:customStyle="true" w:styleId="WW8Num11" w:type="numbering">
    <w:name w:val="WW8Num11"/>
    <w:basedOn w:val="Bezpopisa"/>
    <w:pPr>
      <w:numPr>
        <w:numId w:val="11"/>
      </w:numPr>
    </w:pPr>
  </w:style>
  <w:style w:customStyle="true" w:styleId="WW8Num12" w:type="numbering">
    <w:name w:val="WW8Num12"/>
    <w:basedOn w:val="Bezpopisa"/>
    <w:pPr>
      <w:numPr>
        <w:numId w:val="12"/>
      </w:numPr>
    </w:pPr>
  </w:style>
  <w:style w:customStyle="true" w:styleId="WW8Num13" w:type="numbering">
    <w:name w:val="WW8Num13"/>
    <w:basedOn w:val="Bezpopisa"/>
    <w:pPr>
      <w:numPr>
        <w:numId w:val="13"/>
      </w:numPr>
    </w:pPr>
  </w:style>
  <w:style w:customStyle="true" w:styleId="WW8Num14" w:type="numbering">
    <w:name w:val="WW8Num14"/>
    <w:basedOn w:val="Bezpopisa"/>
    <w:pPr>
      <w:numPr>
        <w:numId w:val="14"/>
      </w:numPr>
    </w:pPr>
  </w:style>
  <w:style w:customStyle="true" w:styleId="WW8Num15" w:type="numbering">
    <w:name w:val="WW8Num15"/>
    <w:basedOn w:val="Bezpopisa"/>
    <w:pPr>
      <w:numPr>
        <w:numId w:val="15"/>
      </w:numPr>
    </w:pPr>
  </w:style>
  <w:style w:customStyle="true" w:styleId="WW8Num16" w:type="numbering">
    <w:name w:val="WW8Num16"/>
    <w:basedOn w:val="Bezpopisa"/>
    <w:pPr>
      <w:numPr>
        <w:numId w:val="16"/>
      </w:numPr>
    </w:pPr>
  </w:style>
  <w:style w:customStyle="true" w:styleId="WW8Num17" w:type="numbering">
    <w:name w:val="WW8Num17"/>
    <w:basedOn w:val="Bezpopisa"/>
    <w:pPr>
      <w:numPr>
        <w:numId w:val="17"/>
      </w:numPr>
    </w:pPr>
  </w:style>
  <w:style w:customStyle="true" w:styleId="WW8Num18" w:type="numbering">
    <w:name w:val="WW8Num18"/>
    <w:basedOn w:val="Bezpopisa"/>
    <w:pPr>
      <w:numPr>
        <w:numId w:val="18"/>
      </w:numPr>
    </w:pPr>
  </w:style>
  <w:style w:customStyle="true" w:styleId="WW8Num19" w:type="numbering">
    <w:name w:val="WW8Num19"/>
    <w:basedOn w:val="Bezpopisa"/>
    <w:pPr>
      <w:numPr>
        <w:numId w:val="19"/>
      </w:numPr>
    </w:pPr>
  </w:style>
  <w:style w:customStyle="true" w:styleId="WW8Num20" w:type="numbering">
    <w:name w:val="WW8Num20"/>
    <w:basedOn w:val="Bezpopisa"/>
    <w:pPr>
      <w:numPr>
        <w:numId w:val="20"/>
      </w:numPr>
    </w:pPr>
  </w:style>
  <w:style w:styleId="Tekstrezerviranogmjesta" w:type="character">
    <w:name w:val="Placeholder Text"/>
    <w:basedOn w:val="Zadanifontodlomka"/>
    <w:uiPriority w:val="99"/>
    <w:semiHidden/>
    <w:rsid w:val="00631211"/>
    <w:rPr>
      <w:color w:val="808080"/>
      <w:bdr w:space="0" w:sz="0" w:color="auto" w:val="none"/>
      <w:shd w:fill="auto" w:color="auto" w:val="clear"/>
    </w:rPr>
  </w:style>
  <w:style w:customStyle="true" w:styleId="eSPISCCParagraphDefaultFont" w:type="character">
    <w:name w:val="eSPIS_CC_Paragraph Default Font"/>
    <w:basedOn w:val="Zadanifontodlomka"/>
    <w:rsid w:val="00631211"/>
    <w:rPr>
      <w:rFonts w:cs="Times New Roman" w:hAnsi="Times New Roman" w:ascii="Times New Roman"/>
      <w:sz w:val="24"/>
      <w:szCs w:val="28"/>
      <w:bdr w:space="0" w:sz="0" w:color="auto" w:val="none"/>
      <w:shd w:fill="auto" w:color="auto" w:val="clear"/>
      <w:lang w:val="hr-HR"/>
    </w:rPr>
  </w:style>
  <w:style w:customStyle="true" w:styleId="PozadinaSvijetloZuta" w:type="character">
    <w:name w:val="Pozadina_SvijetloZuta"/>
    <w:basedOn w:val="Zadanifontodlomka"/>
    <w:rsid w:val="00631211"/>
    <w:rPr>
      <w:rFonts w:hAnsi="Arial Narrow" w:ascii="Arial Narrow"/>
      <w:sz w:val="28"/>
      <w:szCs w:val="28"/>
      <w:bdr w:space="0" w:sz="0" w:color="auto" w:val="none"/>
      <w:shd w:fill="FFFFCC" w:color="auto" w:val="clear"/>
      <w:lang w:val="hr-HR"/>
    </w:rPr>
  </w:style>
  <w:style w:customStyle="true" w:styleId="PozadinaSvijetloCrvena" w:type="character">
    <w:name w:val="Pozadina_SvijetloCrvena"/>
    <w:basedOn w:val="eSPISCCParagraphDefaultFont"/>
    <w:rsid w:val="00631211"/>
    <w:rPr>
      <w:rFonts w:cs="Times New Roman" w:hAnsi="Arial Narrow" w:ascii="Arial Narrow"/>
      <w:sz w:val="28"/>
      <w:szCs w:val="28"/>
      <w:bdr w:space="0" w:sz="0" w:color="auto" w:val="none"/>
      <w:shd w:fill="FFCCCC" w:color="auto" w:val="clear"/>
      <w:lang w:val="hr-HR"/>
    </w:rPr>
  </w:style>
  <w:style w:customStyle="true" w:styleId="PozadinaSvijetloZelena" w:type="character">
    <w:name w:val="Pozadina_SvijetloZelena"/>
    <w:basedOn w:val="eSPISCCParagraphDefaultFont"/>
    <w:rsid w:val="00631211"/>
    <w:rPr>
      <w:rFonts w:cs="Times New Roman" w:hAnsi="Arial Narrow" w:ascii="Arial Narrow"/>
      <w:sz w:val="28"/>
      <w:szCs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Mangal" w:eastAsia="SimSun" w:hAnsi="Times New Roman"/>
        <w:kern w:val="3"/>
        <w:sz w:val="24"/>
        <w:szCs w:val="24"/>
        <w:lang w:bidi="hi-IN" w:eastAsia="zh-CN" w:val="hr-HR"/>
      </w:rPr>
    </w:rPrDefault>
    <w:pPrDefault>
      <w:pPr>
        <w:widowControl w:val="0"/>
        <w:autoSpaceDN w:val="0"/>
        <w:textAlignment w:val="baseline"/>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pPr>
      <w:suppressAutoHyphens/>
    </w:pPr>
  </w:style>
  <w:style w:styleId="Naslov2" w:type="paragraph">
    <w:name w:val="heading 2"/>
    <w:basedOn w:val="Normal"/>
    <w:next w:val="Normal"/>
    <w:pPr>
      <w:keepNext/>
      <w:widowControl/>
      <w:tabs>
        <w:tab w:pos="-567" w:val="left"/>
      </w:tabs>
      <w:suppressAutoHyphens w:val="0"/>
      <w:ind w:right="-58"/>
      <w:jc w:val="center"/>
      <w:textAlignment w:val="auto"/>
      <w:outlineLvl w:val="1"/>
    </w:pPr>
    <w:rPr>
      <w:rFonts w:ascii="Arial Narrow" w:cs="Times New Roman" w:eastAsia="Times New Roman" w:hAnsi="Arial Narrow"/>
      <w:b/>
      <w:kern w:val="0"/>
      <w:sz w:val="28"/>
      <w:szCs w:val="20"/>
      <w:lang w:bidi="ar-SA" w:eastAsia="hr-HR" w:val="en-AU"/>
    </w:rPr>
  </w:style>
  <w:style w:styleId="Naslov8" w:type="paragraph">
    <w:name w:val="heading 8"/>
    <w:basedOn w:val="Normal"/>
    <w:next w:val="Normal"/>
    <w:pPr>
      <w:keepNext/>
      <w:widowControl/>
      <w:pBdr>
        <w:bottom w:color="000000" w:space="1" w:sz="6" w:val="single"/>
      </w:pBdr>
      <w:tabs>
        <w:tab w:pos="-567" w:val="left"/>
      </w:tabs>
      <w:suppressAutoHyphens w:val="0"/>
      <w:ind w:right="-58"/>
      <w:jc w:val="center"/>
      <w:textAlignment w:val="auto"/>
      <w:outlineLvl w:val="7"/>
    </w:pPr>
    <w:rPr>
      <w:rFonts w:cs="Times New Roman" w:eastAsia="Times New Roman"/>
      <w:b/>
      <w:bCs/>
      <w:kern w:val="0"/>
      <w:lang w:bidi="ar-SA"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Standard" w:type="paragraph">
    <w:name w:val="Standard"/>
    <w:pPr>
      <w:suppressAutoHyphens/>
    </w:pPr>
  </w:style>
  <w:style w:styleId="Zaglavlje" w:type="paragraph">
    <w:name w:val="header"/>
    <w:basedOn w:val="Standard"/>
    <w:next w:val="Textbody"/>
    <w:pPr>
      <w:keepNext/>
      <w:spacing w:after="120" w:before="240"/>
    </w:pPr>
    <w:rPr>
      <w:rFonts w:ascii="Arial" w:cs="Tahoma" w:eastAsia="Andale Sans UI" w:hAnsi="Arial"/>
      <w:sz w:val="28"/>
      <w:szCs w:val="28"/>
    </w:rPr>
  </w:style>
  <w:style w:customStyle="1" w:styleId="Textbody" w:type="paragraph">
    <w:name w:val="Text body"/>
    <w:basedOn w:val="Standard"/>
    <w:pPr>
      <w:spacing w:after="120"/>
    </w:pPr>
  </w:style>
  <w:style w:styleId="Popis" w:type="paragraph">
    <w:name w:val="List"/>
    <w:basedOn w:val="Textbody"/>
    <w:rPr>
      <w:rFonts w:cs="Tahoma"/>
    </w:rPr>
  </w:style>
  <w:style w:styleId="Opisslike" w:type="paragraph">
    <w:name w:val="caption"/>
    <w:basedOn w:val="Standard"/>
    <w:pPr>
      <w:suppressLineNumbers/>
      <w:spacing w:after="120" w:before="120"/>
    </w:pPr>
    <w:rPr>
      <w:rFonts w:cs="Tahoma"/>
      <w:i/>
      <w:iCs/>
    </w:rPr>
  </w:style>
  <w:style w:customStyle="1" w:styleId="Index" w:type="paragraph">
    <w:name w:val="Index"/>
    <w:basedOn w:val="Standard"/>
    <w:pPr>
      <w:suppressLineNumbers/>
    </w:pPr>
    <w:rPr>
      <w:rFonts w:cs="Tahoma"/>
    </w:rPr>
  </w:style>
  <w:style w:styleId="Tekstbalonia" w:type="paragraph">
    <w:name w:val="Balloon Text"/>
    <w:basedOn w:val="Standard"/>
    <w:rPr>
      <w:rFonts w:ascii="Tahoma" w:cs="Tahoma" w:hAnsi="Tahoma"/>
      <w:sz w:val="16"/>
      <w:szCs w:val="16"/>
    </w:rPr>
  </w:style>
  <w:style w:styleId="StandardWeb" w:type="paragraph">
    <w:name w:val="Normal (Web)"/>
    <w:basedOn w:val="Standard"/>
    <w:pPr>
      <w:spacing w:after="119" w:before="280"/>
    </w:pPr>
  </w:style>
  <w:style w:styleId="Podnoje" w:type="paragraph">
    <w:name w:val="footer"/>
    <w:basedOn w:val="Standard"/>
    <w:pPr>
      <w:tabs>
        <w:tab w:pos="4536" w:val="center"/>
        <w:tab w:pos="9072" w:val="right"/>
      </w:tabs>
    </w:pPr>
  </w:style>
  <w:style w:customStyle="1" w:styleId="PodnojeChar" w:type="character">
    <w:name w:val="Podnožje Char"/>
    <w:rPr>
      <w:sz w:val="24"/>
      <w:szCs w:val="24"/>
    </w:rPr>
  </w:style>
  <w:style w:customStyle="1" w:styleId="ZaglavljeChar" w:type="character">
    <w:name w:val="Zaglavlje Char"/>
    <w:rPr>
      <w:sz w:val="24"/>
      <w:szCs w:val="24"/>
    </w:rPr>
  </w:style>
  <w:style w:customStyle="1" w:styleId="TekstbaloniaChar" w:type="character">
    <w:name w:val="Tekst balončića Char"/>
    <w:rPr>
      <w:rFonts w:ascii="Tahoma" w:cs="Tahoma" w:hAnsi="Tahoma"/>
      <w:sz w:val="16"/>
      <w:szCs w:val="16"/>
    </w:rPr>
  </w:style>
  <w:style w:styleId="Brojstranice" w:type="character">
    <w:name w:val="page number"/>
    <w:basedOn w:val="Zadanifontodlomka"/>
  </w:style>
  <w:style w:customStyle="1" w:styleId="WW8Num20z2" w:type="character">
    <w:name w:val="WW8Num20z2"/>
    <w:rPr>
      <w:rFonts w:ascii="Wingdings" w:cs="Wingdings" w:hAnsi="Wingdings"/>
    </w:rPr>
  </w:style>
  <w:style w:customStyle="1" w:styleId="WW8Num20z1" w:type="character">
    <w:name w:val="WW8Num20z1"/>
    <w:rPr>
      <w:rFonts w:ascii="Courier New" w:cs="Courier New" w:hAnsi="Courier New"/>
    </w:rPr>
  </w:style>
  <w:style w:customStyle="1" w:styleId="WW8Num20z0" w:type="character">
    <w:name w:val="WW8Num20z0"/>
    <w:rPr>
      <w:rFonts w:ascii="Symbol" w:cs="Symbol" w:hAnsi="Symbol"/>
    </w:rPr>
  </w:style>
  <w:style w:customStyle="1" w:styleId="WW8Num19z3" w:type="character">
    <w:name w:val="WW8Num19z3"/>
    <w:rPr>
      <w:rFonts w:ascii="Symbol" w:cs="Symbol" w:hAnsi="Symbol"/>
    </w:rPr>
  </w:style>
  <w:style w:customStyle="1" w:styleId="WW8Num19z1" w:type="character">
    <w:name w:val="WW8Num19z1"/>
    <w:rPr>
      <w:rFonts w:ascii="Courier New" w:cs="Courier New" w:hAnsi="Courier New"/>
    </w:rPr>
  </w:style>
  <w:style w:customStyle="1" w:styleId="WW8Num19z0" w:type="character">
    <w:name w:val="WW8Num19z0"/>
    <w:rPr>
      <w:rFonts w:ascii="Wingdings" w:cs="Wingdings" w:hAnsi="Wingdings"/>
    </w:rPr>
  </w:style>
  <w:style w:customStyle="1" w:styleId="WW8Num18z2" w:type="character">
    <w:name w:val="WW8Num18z2"/>
    <w:rPr>
      <w:rFonts w:ascii="Wingdings" w:cs="Wingdings" w:hAnsi="Wingdings"/>
      <w:sz w:val="20"/>
    </w:rPr>
  </w:style>
  <w:style w:customStyle="1" w:styleId="WW8Num18z1" w:type="character">
    <w:name w:val="WW8Num18z1"/>
    <w:rPr>
      <w:rFonts w:ascii="Courier New" w:cs="Courier New" w:hAnsi="Courier New"/>
      <w:sz w:val="20"/>
    </w:rPr>
  </w:style>
  <w:style w:customStyle="1" w:styleId="WW8Num18z0" w:type="character">
    <w:name w:val="WW8Num18z0"/>
    <w:rPr>
      <w:rFonts w:ascii="Symbol" w:cs="Symbol" w:hAnsi="Symbol"/>
      <w:sz w:val="20"/>
    </w:rPr>
  </w:style>
  <w:style w:customStyle="1" w:styleId="WW8Num17z4" w:type="character">
    <w:name w:val="WW8Num17z4"/>
    <w:rPr>
      <w:rFonts w:ascii="Courier New" w:cs="Courier New" w:hAnsi="Courier New"/>
    </w:rPr>
  </w:style>
  <w:style w:customStyle="1" w:styleId="WW8Num17z3" w:type="character">
    <w:name w:val="WW8Num17z3"/>
    <w:rPr>
      <w:rFonts w:ascii="Symbol" w:cs="Symbol" w:hAnsi="Symbol"/>
    </w:rPr>
  </w:style>
  <w:style w:customStyle="1" w:styleId="WW8Num17z1" w:type="character">
    <w:name w:val="WW8Num17z1"/>
    <w:rPr>
      <w:rFonts w:ascii="Tahoma" w:cs="Tahoma" w:eastAsia="Times New Roman" w:hAnsi="Tahoma"/>
    </w:rPr>
  </w:style>
  <w:style w:customStyle="1" w:styleId="WW8Num17z0" w:type="character">
    <w:name w:val="WW8Num17z0"/>
    <w:rPr>
      <w:rFonts w:ascii="Wingdings" w:cs="Wingdings" w:hAnsi="Wingdings"/>
    </w:rPr>
  </w:style>
  <w:style w:customStyle="1" w:styleId="WW8Num16z3" w:type="character">
    <w:name w:val="WW8Num16z3"/>
    <w:rPr>
      <w:rFonts w:ascii="Symbol" w:cs="Symbol" w:hAnsi="Symbol"/>
    </w:rPr>
  </w:style>
  <w:style w:customStyle="1" w:styleId="WW8Num16z2" w:type="character">
    <w:name w:val="WW8Num16z2"/>
    <w:rPr>
      <w:rFonts w:ascii="Wingdings" w:cs="Wingdings" w:hAnsi="Wingdings"/>
    </w:rPr>
  </w:style>
  <w:style w:customStyle="1" w:styleId="WW8Num16z1" w:type="character">
    <w:name w:val="WW8Num16z1"/>
    <w:rPr>
      <w:rFonts w:ascii="Courier New" w:cs="Courier New" w:hAnsi="Courier New"/>
    </w:rPr>
  </w:style>
  <w:style w:customStyle="1" w:styleId="WW8Num16z0" w:type="character">
    <w:name w:val="WW8Num16z0"/>
    <w:rPr>
      <w:rFonts w:ascii="Arial" w:cs="Arial" w:eastAsia="Calibri" w:hAnsi="Arial"/>
    </w:rPr>
  </w:style>
  <w:style w:customStyle="1" w:styleId="WW8Num15z2" w:type="character">
    <w:name w:val="WW8Num15z2"/>
    <w:rPr>
      <w:rFonts w:ascii="Wingdings" w:cs="Wingdings" w:hAnsi="Wingdings"/>
    </w:rPr>
  </w:style>
  <w:style w:customStyle="1" w:styleId="WW8Num15z1" w:type="character">
    <w:name w:val="WW8Num15z1"/>
    <w:rPr>
      <w:rFonts w:ascii="Courier New" w:cs="Courier New" w:hAnsi="Courier New"/>
    </w:rPr>
  </w:style>
  <w:style w:customStyle="1" w:styleId="WW8Num15z0" w:type="character">
    <w:name w:val="WW8Num15z0"/>
    <w:rPr>
      <w:rFonts w:ascii="Symbol" w:cs="Symbol" w:hAnsi="Symbol"/>
    </w:rPr>
  </w:style>
  <w:style w:customStyle="1" w:styleId="WW8Num14z2" w:type="character">
    <w:name w:val="WW8Num14z2"/>
    <w:rPr>
      <w:rFonts w:ascii="Wingdings" w:cs="Wingdings" w:hAnsi="Wingdings"/>
    </w:rPr>
  </w:style>
  <w:style w:customStyle="1" w:styleId="WW8Num14z1" w:type="character">
    <w:name w:val="WW8Num14z1"/>
    <w:rPr>
      <w:rFonts w:ascii="Courier New" w:cs="Courier New" w:hAnsi="Courier New"/>
    </w:rPr>
  </w:style>
  <w:style w:customStyle="1" w:styleId="WW8Num14z0" w:type="character">
    <w:name w:val="WW8Num14z0"/>
    <w:rPr>
      <w:rFonts w:ascii="Symbol" w:cs="Symbol" w:hAnsi="Symbol"/>
    </w:rPr>
  </w:style>
  <w:style w:customStyle="1" w:styleId="WW8Num12z2" w:type="character">
    <w:name w:val="WW8Num12z2"/>
    <w:rPr>
      <w:rFonts w:ascii="Wingdings" w:cs="Wingdings" w:hAnsi="Wingdings"/>
    </w:rPr>
  </w:style>
  <w:style w:customStyle="1" w:styleId="WW8Num12z1" w:type="character">
    <w:name w:val="WW8Num12z1"/>
    <w:rPr>
      <w:rFonts w:ascii="Courier New" w:cs="Courier New" w:hAnsi="Courier New"/>
    </w:rPr>
  </w:style>
  <w:style w:customStyle="1" w:styleId="WW8Num12z0" w:type="character">
    <w:name w:val="WW8Num12z0"/>
    <w:rPr>
      <w:rFonts w:ascii="Symbol" w:cs="Symbol" w:hAnsi="Symbol"/>
    </w:rPr>
  </w:style>
  <w:style w:customStyle="1" w:styleId="WW8Num10z2" w:type="character">
    <w:name w:val="WW8Num10z2"/>
    <w:rPr>
      <w:rFonts w:ascii="Wingdings" w:cs="Wingdings" w:hAnsi="Wingdings"/>
      <w:sz w:val="20"/>
    </w:rPr>
  </w:style>
  <w:style w:customStyle="1" w:styleId="WW8Num10z1" w:type="character">
    <w:name w:val="WW8Num10z1"/>
    <w:rPr>
      <w:rFonts w:ascii="Courier New" w:cs="Courier New" w:hAnsi="Courier New"/>
      <w:sz w:val="20"/>
    </w:rPr>
  </w:style>
  <w:style w:customStyle="1" w:styleId="WW8Num10z0" w:type="character">
    <w:name w:val="WW8Num10z0"/>
    <w:rPr>
      <w:rFonts w:ascii="Symbol" w:cs="Symbol" w:hAnsi="Symbol"/>
      <w:sz w:val="20"/>
    </w:rPr>
  </w:style>
  <w:style w:customStyle="1" w:styleId="WW8Num9z4" w:type="character">
    <w:name w:val="WW8Num9z4"/>
    <w:rPr>
      <w:rFonts w:ascii="Courier New" w:cs="Courier New" w:hAnsi="Courier New"/>
    </w:rPr>
  </w:style>
  <w:style w:customStyle="1" w:styleId="WW8Num9z2" w:type="character">
    <w:name w:val="WW8Num9z2"/>
    <w:rPr>
      <w:rFonts w:ascii="Wingdings" w:cs="Wingdings" w:hAnsi="Wingdings"/>
    </w:rPr>
  </w:style>
  <w:style w:customStyle="1" w:styleId="WW8Num9z1" w:type="character">
    <w:name w:val="WW8Num9z1"/>
    <w:rPr>
      <w:rFonts w:ascii="Symbol" w:cs="Times New Roman" w:eastAsia="Times New Roman" w:hAnsi="Symbol"/>
    </w:rPr>
  </w:style>
  <w:style w:customStyle="1" w:styleId="WW8Num9z0" w:type="character">
    <w:name w:val="WW8Num9z0"/>
    <w:rPr>
      <w:rFonts w:ascii="Symbol" w:cs="Symbol" w:hAnsi="Symbol"/>
    </w:rPr>
  </w:style>
  <w:style w:customStyle="1" w:styleId="WW8Num8z3" w:type="character">
    <w:name w:val="WW8Num8z3"/>
    <w:rPr>
      <w:rFonts w:ascii="Symbol" w:cs="Symbol" w:hAnsi="Symbol"/>
    </w:rPr>
  </w:style>
  <w:style w:customStyle="1" w:styleId="WW8Num8z1" w:type="character">
    <w:name w:val="WW8Num8z1"/>
    <w:rPr>
      <w:rFonts w:ascii="Courier New" w:cs="Courier New" w:hAnsi="Courier New"/>
    </w:rPr>
  </w:style>
  <w:style w:customStyle="1" w:styleId="WW8Num8z0" w:type="character">
    <w:name w:val="WW8Num8z0"/>
    <w:rPr>
      <w:rFonts w:ascii="Wingdings" w:cs="Wingdings" w:hAnsi="Wingdings"/>
    </w:rPr>
  </w:style>
  <w:style w:customStyle="1" w:styleId="WW8Num6z2" w:type="character">
    <w:name w:val="WW8Num6z2"/>
    <w:rPr>
      <w:rFonts w:ascii="Wingdings" w:cs="Wingdings" w:hAnsi="Wingdings"/>
    </w:rPr>
  </w:style>
  <w:style w:customStyle="1" w:styleId="WW8Num6z1" w:type="character">
    <w:name w:val="WW8Num6z1"/>
    <w:rPr>
      <w:rFonts w:ascii="Courier New" w:cs="Courier New" w:hAnsi="Courier New"/>
    </w:rPr>
  </w:style>
  <w:style w:customStyle="1" w:styleId="WW8Num6z0" w:type="character">
    <w:name w:val="WW8Num6z0"/>
    <w:rPr>
      <w:rFonts w:ascii="Symbol" w:cs="Symbol" w:hAnsi="Symbol"/>
    </w:rPr>
  </w:style>
  <w:style w:customStyle="1" w:styleId="WW8Num5z2" w:type="character">
    <w:name w:val="WW8Num5z2"/>
    <w:rPr>
      <w:rFonts w:ascii="Wingdings" w:cs="Wingdings" w:hAnsi="Wingdings"/>
      <w:sz w:val="20"/>
    </w:rPr>
  </w:style>
  <w:style w:customStyle="1" w:styleId="WW8Num5z1" w:type="character">
    <w:name w:val="WW8Num5z1"/>
    <w:rPr>
      <w:rFonts w:ascii="Courier New" w:cs="Courier New" w:hAnsi="Courier New"/>
      <w:sz w:val="20"/>
    </w:rPr>
  </w:style>
  <w:style w:customStyle="1" w:styleId="WW8Num5z0" w:type="character">
    <w:name w:val="WW8Num5z0"/>
    <w:rPr>
      <w:rFonts w:ascii="Symbol" w:cs="Symbol" w:hAnsi="Symbol"/>
      <w:sz w:val="20"/>
    </w:rPr>
  </w:style>
  <w:style w:customStyle="1" w:styleId="WW8Num4z3" w:type="character">
    <w:name w:val="WW8Num4z3"/>
    <w:rPr>
      <w:rFonts w:ascii="Symbol" w:cs="Symbol" w:hAnsi="Symbol"/>
    </w:rPr>
  </w:style>
  <w:style w:customStyle="1" w:styleId="WW8Num4z2" w:type="character">
    <w:name w:val="WW8Num4z2"/>
    <w:rPr>
      <w:rFonts w:ascii="Wingdings" w:cs="Wingdings" w:hAnsi="Wingdings"/>
    </w:rPr>
  </w:style>
  <w:style w:customStyle="1" w:styleId="WW8Num4z1" w:type="character">
    <w:name w:val="WW8Num4z1"/>
    <w:rPr>
      <w:rFonts w:ascii="Courier New" w:cs="Courier New" w:hAnsi="Courier New"/>
    </w:rPr>
  </w:style>
  <w:style w:customStyle="1" w:styleId="WW8Num4z0" w:type="character">
    <w:name w:val="WW8Num4z0"/>
    <w:rPr>
      <w:rFonts w:ascii="Arial Narrow" w:cs="Tahoma" w:eastAsia="Times New Roman" w:hAnsi="Arial Narrow"/>
    </w:rPr>
  </w:style>
  <w:style w:customStyle="1" w:styleId="WW8Num3z2" w:type="character">
    <w:name w:val="WW8Num3z2"/>
    <w:rPr>
      <w:rFonts w:ascii="Wingdings" w:cs="Wingdings" w:hAnsi="Wingdings"/>
      <w:sz w:val="20"/>
    </w:rPr>
  </w:style>
  <w:style w:customStyle="1" w:styleId="WW8Num3z1" w:type="character">
    <w:name w:val="WW8Num3z1"/>
    <w:rPr>
      <w:rFonts w:ascii="Courier New" w:cs="Courier New" w:hAnsi="Courier New"/>
      <w:sz w:val="20"/>
    </w:rPr>
  </w:style>
  <w:style w:customStyle="1" w:styleId="WW8Num3z0" w:type="character">
    <w:name w:val="WW8Num3z0"/>
    <w:rPr>
      <w:rFonts w:ascii="Symbol" w:cs="Symbol" w:hAnsi="Symbol"/>
      <w:sz w:val="20"/>
    </w:rPr>
  </w:style>
  <w:style w:customStyle="1" w:styleId="WW8Num2z2" w:type="character">
    <w:name w:val="WW8Num2z2"/>
    <w:rPr>
      <w:rFonts w:ascii="Wingdings" w:cs="Wingdings" w:hAnsi="Wingdings"/>
      <w:sz w:val="20"/>
    </w:rPr>
  </w:style>
  <w:style w:customStyle="1" w:styleId="WW8Num2z1" w:type="character">
    <w:name w:val="WW8Num2z1"/>
    <w:rPr>
      <w:rFonts w:ascii="Courier New" w:cs="Courier New" w:hAnsi="Courier New"/>
      <w:sz w:val="20"/>
    </w:rPr>
  </w:style>
  <w:style w:customStyle="1" w:styleId="WW8Num2z0" w:type="character">
    <w:name w:val="WW8Num2z0"/>
    <w:rPr>
      <w:rFonts w:ascii="Symbol" w:cs="Symbol" w:hAnsi="Symbol"/>
      <w:sz w:val="20"/>
    </w:rPr>
  </w:style>
  <w:style w:customStyle="1" w:styleId="WW8Num1z2" w:type="character">
    <w:name w:val="WW8Num1z2"/>
    <w:rPr>
      <w:rFonts w:ascii="Wingdings" w:cs="Wingdings" w:hAnsi="Wingdings"/>
    </w:rPr>
  </w:style>
  <w:style w:customStyle="1" w:styleId="WW8Num1z1" w:type="character">
    <w:name w:val="WW8Num1z1"/>
    <w:rPr>
      <w:rFonts w:ascii="Courier New" w:cs="Courier New" w:hAnsi="Courier New"/>
    </w:rPr>
  </w:style>
  <w:style w:customStyle="1" w:styleId="WW8Num1z0" w:type="character">
    <w:name w:val="WW8Num1z0"/>
    <w:rPr>
      <w:rFonts w:ascii="Symbol" w:cs="Symbol" w:hAnsi="Symbol"/>
    </w:rPr>
  </w:style>
  <w:style w:customStyle="1" w:styleId="Naslov2Char" w:type="character">
    <w:name w:val="Naslov 2 Char"/>
    <w:basedOn w:val="Zadanifontodlomka"/>
    <w:rPr>
      <w:rFonts w:ascii="Arial Narrow" w:cs="Times New Roman" w:eastAsia="Times New Roman" w:hAnsi="Arial Narrow"/>
      <w:b/>
      <w:kern w:val="0"/>
      <w:sz w:val="28"/>
      <w:szCs w:val="20"/>
      <w:lang w:bidi="ar-SA" w:eastAsia="hr-HR" w:val="en-AU"/>
    </w:rPr>
  </w:style>
  <w:style w:customStyle="1" w:styleId="Naslov8Char" w:type="character">
    <w:name w:val="Naslov 8 Char"/>
    <w:basedOn w:val="Zadanifontodlomka"/>
    <w:rPr>
      <w:rFonts w:cs="Times New Roman" w:eastAsia="Times New Roman"/>
      <w:b/>
      <w:bCs/>
      <w:kern w:val="0"/>
      <w:lang w:bidi="ar-SA" w:eastAsia="hr-HR"/>
    </w:rPr>
  </w:style>
  <w:style w:customStyle="1" w:styleId="WW8Num1" w:type="numbering">
    <w:name w:val="WW8Num1"/>
    <w:basedOn w:val="Bezpopisa"/>
    <w:pPr>
      <w:numPr>
        <w:numId w:val="1"/>
      </w:numPr>
    </w:pPr>
  </w:style>
  <w:style w:customStyle="1" w:styleId="WW8Num2" w:type="numbering">
    <w:name w:val="WW8Num2"/>
    <w:basedOn w:val="Bezpopisa"/>
    <w:pPr>
      <w:numPr>
        <w:numId w:val="2"/>
      </w:numPr>
    </w:pPr>
  </w:style>
  <w:style w:customStyle="1" w:styleId="WW8Num3" w:type="numbering">
    <w:name w:val="WW8Num3"/>
    <w:basedOn w:val="Bezpopisa"/>
    <w:pPr>
      <w:numPr>
        <w:numId w:val="3"/>
      </w:numPr>
    </w:pPr>
  </w:style>
  <w:style w:customStyle="1" w:styleId="WW8Num4" w:type="numbering">
    <w:name w:val="WW8Num4"/>
    <w:basedOn w:val="Bezpopisa"/>
    <w:pPr>
      <w:numPr>
        <w:numId w:val="4"/>
      </w:numPr>
    </w:pPr>
  </w:style>
  <w:style w:customStyle="1" w:styleId="WW8Num5" w:type="numbering">
    <w:name w:val="WW8Num5"/>
    <w:basedOn w:val="Bezpopisa"/>
    <w:pPr>
      <w:numPr>
        <w:numId w:val="5"/>
      </w:numPr>
    </w:pPr>
  </w:style>
  <w:style w:customStyle="1" w:styleId="WW8Num6" w:type="numbering">
    <w:name w:val="WW8Num6"/>
    <w:basedOn w:val="Bezpopisa"/>
    <w:pPr>
      <w:numPr>
        <w:numId w:val="6"/>
      </w:numPr>
    </w:pPr>
  </w:style>
  <w:style w:customStyle="1" w:styleId="WW8Num7" w:type="numbering">
    <w:name w:val="WW8Num7"/>
    <w:basedOn w:val="Bezpopisa"/>
    <w:pPr>
      <w:numPr>
        <w:numId w:val="7"/>
      </w:numPr>
    </w:pPr>
  </w:style>
  <w:style w:customStyle="1" w:styleId="WW8Num8" w:type="numbering">
    <w:name w:val="WW8Num8"/>
    <w:basedOn w:val="Bezpopisa"/>
    <w:pPr>
      <w:numPr>
        <w:numId w:val="8"/>
      </w:numPr>
    </w:pPr>
  </w:style>
  <w:style w:customStyle="1" w:styleId="WW8Num9" w:type="numbering">
    <w:name w:val="WW8Num9"/>
    <w:basedOn w:val="Bezpopisa"/>
    <w:pPr>
      <w:numPr>
        <w:numId w:val="9"/>
      </w:numPr>
    </w:pPr>
  </w:style>
  <w:style w:customStyle="1" w:styleId="WW8Num10" w:type="numbering">
    <w:name w:val="WW8Num10"/>
    <w:basedOn w:val="Bezpopisa"/>
    <w:pPr>
      <w:numPr>
        <w:numId w:val="10"/>
      </w:numPr>
    </w:pPr>
  </w:style>
  <w:style w:customStyle="1" w:styleId="WW8Num11" w:type="numbering">
    <w:name w:val="WW8Num11"/>
    <w:basedOn w:val="Bezpopisa"/>
    <w:pPr>
      <w:numPr>
        <w:numId w:val="11"/>
      </w:numPr>
    </w:pPr>
  </w:style>
  <w:style w:customStyle="1" w:styleId="WW8Num12" w:type="numbering">
    <w:name w:val="WW8Num12"/>
    <w:basedOn w:val="Bezpopisa"/>
    <w:pPr>
      <w:numPr>
        <w:numId w:val="12"/>
      </w:numPr>
    </w:pPr>
  </w:style>
  <w:style w:customStyle="1" w:styleId="WW8Num13" w:type="numbering">
    <w:name w:val="WW8Num13"/>
    <w:basedOn w:val="Bezpopisa"/>
    <w:pPr>
      <w:numPr>
        <w:numId w:val="13"/>
      </w:numPr>
    </w:pPr>
  </w:style>
  <w:style w:customStyle="1" w:styleId="WW8Num14" w:type="numbering">
    <w:name w:val="WW8Num14"/>
    <w:basedOn w:val="Bezpopisa"/>
    <w:pPr>
      <w:numPr>
        <w:numId w:val="14"/>
      </w:numPr>
    </w:pPr>
  </w:style>
  <w:style w:customStyle="1" w:styleId="WW8Num15" w:type="numbering">
    <w:name w:val="WW8Num15"/>
    <w:basedOn w:val="Bezpopisa"/>
    <w:pPr>
      <w:numPr>
        <w:numId w:val="15"/>
      </w:numPr>
    </w:pPr>
  </w:style>
  <w:style w:customStyle="1" w:styleId="WW8Num16" w:type="numbering">
    <w:name w:val="WW8Num16"/>
    <w:basedOn w:val="Bezpopisa"/>
    <w:pPr>
      <w:numPr>
        <w:numId w:val="16"/>
      </w:numPr>
    </w:pPr>
  </w:style>
  <w:style w:customStyle="1" w:styleId="WW8Num17" w:type="numbering">
    <w:name w:val="WW8Num17"/>
    <w:basedOn w:val="Bezpopisa"/>
    <w:pPr>
      <w:numPr>
        <w:numId w:val="17"/>
      </w:numPr>
    </w:pPr>
  </w:style>
  <w:style w:customStyle="1" w:styleId="WW8Num18" w:type="numbering">
    <w:name w:val="WW8Num18"/>
    <w:basedOn w:val="Bezpopisa"/>
    <w:pPr>
      <w:numPr>
        <w:numId w:val="18"/>
      </w:numPr>
    </w:pPr>
  </w:style>
  <w:style w:customStyle="1" w:styleId="WW8Num19" w:type="numbering">
    <w:name w:val="WW8Num19"/>
    <w:basedOn w:val="Bezpopisa"/>
    <w:pPr>
      <w:numPr>
        <w:numId w:val="19"/>
      </w:numPr>
    </w:pPr>
  </w:style>
  <w:style w:customStyle="1" w:styleId="WW8Num20" w:type="numbering">
    <w:name w:val="WW8Num20"/>
    <w:basedOn w:val="Bezpopisa"/>
    <w:pPr>
      <w:numPr>
        <w:numId w:val="20"/>
      </w:numPr>
    </w:pPr>
  </w:style>
  <w:style w:styleId="Tekstrezerviranogmjesta" w:type="character">
    <w:name w:val="Placeholder Text"/>
    <w:basedOn w:val="Zadanifontodlomka"/>
    <w:uiPriority w:val="99"/>
    <w:semiHidden/>
    <w:rsid w:val="00631211"/>
    <w:rPr>
      <w:color w:val="808080"/>
      <w:bdr w:color="auto" w:space="0" w:sz="0" w:val="none"/>
      <w:shd w:color="auto" w:fill="auto" w:val="clear"/>
    </w:rPr>
  </w:style>
  <w:style w:customStyle="1" w:styleId="eSPISCCParagraphDefaultFont" w:type="character">
    <w:name w:val="eSPIS_CC_Paragraph Default Font"/>
    <w:basedOn w:val="Zadanifontodlomka"/>
    <w:rsid w:val="00631211"/>
    <w:rPr>
      <w:rFonts w:ascii="Times New Roman" w:cs="Times New Roman" w:hAnsi="Times New Roman"/>
      <w:sz w:val="24"/>
      <w:szCs w:val="28"/>
      <w:bdr w:color="auto" w:space="0" w:sz="0" w:val="none"/>
      <w:shd w:color="auto" w:fill="auto" w:val="clear"/>
      <w:lang w:val="hr-HR"/>
    </w:rPr>
  </w:style>
  <w:style w:customStyle="1" w:styleId="PozadinaSvijetloZuta" w:type="character">
    <w:name w:val="Pozadina_SvijetloZuta"/>
    <w:basedOn w:val="Zadanifontodlomka"/>
    <w:rsid w:val="00631211"/>
    <w:rPr>
      <w:rFonts w:ascii="Arial Narrow" w:hAnsi="Arial Narrow"/>
      <w:sz w:val="28"/>
      <w:szCs w:val="28"/>
      <w:bdr w:color="auto" w:space="0" w:sz="0" w:val="none"/>
      <w:shd w:color="auto" w:fill="FFFFCC" w:val="clear"/>
      <w:lang w:val="hr-HR"/>
    </w:rPr>
  </w:style>
  <w:style w:customStyle="1" w:styleId="PozadinaSvijetloCrvena" w:type="character">
    <w:name w:val="Pozadina_SvijetloCrvena"/>
    <w:basedOn w:val="eSPISCCParagraphDefaultFont"/>
    <w:rsid w:val="00631211"/>
    <w:rPr>
      <w:rFonts w:ascii="Arial Narrow" w:cs="Times New Roman" w:hAnsi="Arial Narrow"/>
      <w:sz w:val="28"/>
      <w:szCs w:val="28"/>
      <w:bdr w:color="auto" w:space="0" w:sz="0" w:val="none"/>
      <w:shd w:color="auto" w:fill="FFCCCC" w:val="clear"/>
      <w:lang w:val="hr-HR"/>
    </w:rPr>
  </w:style>
  <w:style w:customStyle="1" w:styleId="PozadinaSvijetloZelena" w:type="character">
    <w:name w:val="Pozadina_SvijetloZelena"/>
    <w:basedOn w:val="eSPISCCParagraphDefaultFont"/>
    <w:rsid w:val="00631211"/>
    <w:rPr>
      <w:rFonts w:ascii="Arial Narrow" w:cs="Times New Roman" w:hAnsi="Arial Narrow"/>
      <w:sz w:val="28"/>
      <w:szCs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1012</properties:Words>
  <properties:Characters>6292</properties:Characters>
  <properties:Lines>169</properties:Lines>
  <properties:Paragraphs>84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7278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2019-03-13T08:51:00Z</dcterms:created>
  <dc:creator>Nadica</dc:creator>
  <cp:lastModifiedBy>Tatjana Rukelj</cp:lastModifiedBy>
  <cp:lastPrinted>2018-11-15T14:12:00Z</cp:lastPrinted>
  <dcterms:modified xmlns:xsi="http://www.w3.org/2001/XMLSchema-instance" xsi:type="dcterms:W3CDTF">2019-03-14T10:53:00Z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Info 1" pid="2" fmtid="{D5CDD505-2E9C-101B-9397-08002B2CF9AE}">
    <vt:lpwstr/>
  </prop:property>
  <prop:property name="Info 2" pid="3" fmtid="{D5CDD505-2E9C-101B-9397-08002B2CF9AE}">
    <vt:lpwstr/>
  </prop:property>
  <prop:property name="Info 3" pid="4" fmtid="{D5CDD505-2E9C-101B-9397-08002B2CF9AE}">
    <vt:lpwstr/>
  </prop:property>
  <prop:property name="Info 4" pid="5" fmtid="{D5CDD505-2E9C-101B-9397-08002B2CF9AE}">
    <vt:lpwstr/>
  </prop:property>
  <prop:property name="Saved" pid="6" fmtid="{D5CDD505-2E9C-101B-9397-08002B2CF9AE}">
    <vt:bool>true</vt:bool>
  </prop:property>
  <prop:property name="Naslov" pid="7" fmtid="{D5CDD505-2E9C-101B-9397-08002B2CF9AE}">
    <vt:lpwstr>St-151/2018-17 / Podnesak - Izvješće stečajnog upravitelja (SIOMEAT PODRAVINA d.o.o. - IZVJEŠĆE privremeni steč_.docx)</vt:lpwstr>
  </prop:property>
  <prop:property name="CC_coloring" pid="8" fmtid="{D5CDD505-2E9C-101B-9397-08002B2CF9AE}">
    <vt:bool>false</vt:bool>
  </prop:property>
  <prop:property name="BrojStranica" pid="9" fmtid="{D5CDD505-2E9C-101B-9397-08002B2CF9AE}">
    <vt:i4>4</vt:i4>
  </prop:property>
</prop:Properties>
</file>