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f0ef6" w14:paraId="76f0ef6" w:rsidRDefault="00DA4939" w:rsidP="00D55952" w:rsidR="000F4502" w:rsidRPr="00D806DD">
      <w:pPr>
        <w:spacing w:before="1440"/>
        <w:ind w:firstLine="720"/>
        <w15:collapsed w:val="false"/>
      </w:pPr>
      <w:bookmarkStart w:name="_GoBack" w:id="0"/>
      <w:bookmarkEnd w:id="0"/>
      <w:r w:rsidRPr="00D806DD">
        <w:rPr>
          <w:noProof/>
          <w:lang w:eastAsia="hr-HR"/>
        </w:rPr>
        <w:drawing>
          <wp:anchor allowOverlap="true" layoutInCell="true" locked="false" behindDoc="false" relativeHeight="251658240" simplePos="false" distR="114300" distL="114300" distB="0" distT="0">
            <wp:simplePos y="0" x="0"/>
            <wp:positionH relativeFrom="column">
              <wp:posOffset>481330</wp:posOffset>
            </wp:positionH>
            <wp:positionV relativeFrom="paragraph">
              <wp:posOffset>5715</wp:posOffset>
            </wp:positionV>
            <wp:extent cy="962025" cx="718820"/>
            <wp:effectExtent b="9525"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2025" cx="718820"/>
                    </a:xfrm>
                    <a:prstGeom prst="rect">
                      <a:avLst/>
                    </a:prstGeom>
                  </pic:spPr>
                </pic:pic>
              </a:graphicData>
            </a:graphic>
          </wp:anchor>
        </w:drawing>
      </w:r>
      <w:r w:rsidR="00E1387A" w:rsidRPr="00D806DD">
        <w:br w:clear="all" w:type="textWrapping"/>
      </w:r>
      <w:r w:rsidR="00341B9A" w:rsidRPr="00D806DD">
        <w:t>REPUBLIKA HRVATSKA</w:t>
      </w:r>
    </w:p>
    <w:p w:rsidRDefault="00050E21" w:rsidR="00316894" w:rsidRPr="00D806DD">
      <w:r w:rsidRPr="00D806DD">
        <w:t>TRGOVAČKI SUD U SPLITU</w:t>
      </w:r>
    </w:p>
    <w:p w:rsidRDefault="00341B9A" w:rsidP="00316894" w:rsidR="0094336B" w:rsidRPr="00D806DD">
      <w:r w:rsidRPr="00D806DD">
        <w:t>Split, Sukoišanska 6</w:t>
      </w:r>
      <w:r w:rsidR="00D17587" w:rsidRPr="00D806DD">
        <w:tab/>
      </w:r>
      <w:r w:rsidR="00D17587" w:rsidRPr="00D806DD">
        <w:tab/>
      </w:r>
      <w:r w:rsidR="00D17587" w:rsidRPr="00D806DD">
        <w:tab/>
      </w:r>
      <w:r w:rsidR="00D17587" w:rsidRPr="00D806DD">
        <w:tab/>
      </w:r>
      <w:r w:rsidR="00D42569" w:rsidRPr="00D806DD">
        <w:tab/>
      </w:r>
      <w:r w:rsidR="00D42569" w:rsidRPr="00D806DD">
        <w:tab/>
      </w:r>
    </w:p>
    <w:p w:rsidRDefault="005578FE" w:rsidP="005578FE" w:rsidR="005578FE" w:rsidRPr="00D806DD">
      <w:pPr>
        <w:spacing w:after="260" w:before="260"/>
        <w:jc w:val="center"/>
        <w:rPr>
          <w:rFonts w:eastAsiaTheme="minorHAnsi"/>
          <w:spacing w:val="60"/>
        </w:rPr>
      </w:pPr>
      <w:r w:rsidRPr="00D806DD">
        <w:rPr>
          <w:rFonts w:eastAsiaTheme="minorHAnsi"/>
          <w:spacing w:val="60"/>
        </w:rPr>
        <w:t>REPUBLIKA HRVATSKA</w:t>
      </w:r>
    </w:p>
    <w:p w:rsidRDefault="005578FE" w:rsidP="005578FE" w:rsidR="005578FE" w:rsidRPr="00D806DD">
      <w:pPr>
        <w:spacing w:after="260" w:before="260"/>
        <w:jc w:val="center"/>
        <w:rPr>
          <w:rFonts w:eastAsiaTheme="minorHAnsi"/>
          <w:bCs/>
          <w:spacing w:val="60"/>
        </w:rPr>
      </w:pPr>
      <w:r w:rsidRPr="00D806DD">
        <w:rPr>
          <w:rFonts w:eastAsiaTheme="minorHAnsi"/>
          <w:bCs/>
          <w:spacing w:val="60"/>
        </w:rPr>
        <w:t>RJEŠENJE</w:t>
      </w:r>
    </w:p>
    <w:p w:rsidRDefault="00E1387A" w:rsidP="001834E5" w:rsidR="001834E5" w:rsidRPr="00D806DD">
      <w:pPr>
        <w:jc w:val="both"/>
      </w:pPr>
      <w:r w:rsidRPr="00D806DD">
        <w:tab/>
        <w:t xml:space="preserve">Trgovački sud u Splitu, po stečajnoj sutkinji Ani Golub Gruić, u </w:t>
      </w:r>
      <w:r w:rsidR="008D7E9E" w:rsidRPr="00D806DD">
        <w:t xml:space="preserve">stečajnom </w:t>
      </w:r>
      <w:r w:rsidRPr="00D806DD">
        <w:t xml:space="preserve">postupku </w:t>
      </w:r>
      <w:r w:rsidR="001834E5" w:rsidRPr="00D806DD">
        <w:t xml:space="preserve">koji se vodi </w:t>
      </w:r>
      <w:r w:rsidR="008D7E9E" w:rsidRPr="00D806DD">
        <w:t xml:space="preserve">nad dužnikom </w:t>
      </w:r>
      <w:r w:rsidR="00515C38" w:rsidRPr="00D806DD">
        <w:t xml:space="preserve">DALMACIJAVINO </w:t>
      </w:r>
      <w:r w:rsidR="008D7E9E" w:rsidRPr="00D806DD">
        <w:t>d.d. za proizvodnju i promet alkoholnih i bezalkoholnih pića – u stečaju, Split, Obala kneza Domagoja 15, OIB: 07837847925,</w:t>
      </w:r>
      <w:r w:rsidR="007A34CB" w:rsidRPr="00D806DD">
        <w:t xml:space="preserve"> </w:t>
      </w:r>
      <w:r w:rsidR="001834E5" w:rsidRPr="00D806DD">
        <w:t xml:space="preserve">dana </w:t>
      </w:r>
      <w:r w:rsidR="00814088" w:rsidRPr="00D806DD">
        <w:t>5. rujna</w:t>
      </w:r>
      <w:r w:rsidR="008D7E9E" w:rsidRPr="00D806DD">
        <w:t xml:space="preserve"> 2016</w:t>
      </w:r>
      <w:r w:rsidR="001834E5" w:rsidRPr="00D806DD">
        <w:t>. godine</w:t>
      </w:r>
    </w:p>
    <w:p w:rsidRDefault="00E1387A" w:rsidP="00D55952" w:rsidR="00E1387A" w:rsidRPr="00D806DD">
      <w:pPr>
        <w:spacing w:after="300" w:before="240"/>
        <w:jc w:val="center"/>
        <w:rPr>
          <w:bCs/>
        </w:rPr>
      </w:pPr>
      <w:r w:rsidRPr="00D806DD">
        <w:rPr>
          <w:bCs/>
        </w:rPr>
        <w:t>r i j e š i o      j e</w:t>
      </w:r>
    </w:p>
    <w:p w:rsidRDefault="008D7E9E" w:rsidP="00D55952" w:rsidR="008D7E9E" w:rsidRPr="00D806DD">
      <w:pPr>
        <w:ind w:firstLine="720"/>
        <w:contextualSpacing/>
        <w:jc w:val="both"/>
        <w:rPr>
          <w:bCs/>
        </w:rPr>
      </w:pPr>
      <w:r w:rsidRPr="00D806DD">
        <w:t>Odbija se</w:t>
      </w:r>
      <w:r w:rsidR="00704CA3" w:rsidRPr="00D806DD">
        <w:t xml:space="preserve"> kao neosnovan</w:t>
      </w:r>
      <w:r w:rsidRPr="00D806DD">
        <w:t xml:space="preserve"> zahtjev s</w:t>
      </w:r>
      <w:r w:rsidR="00E1387A" w:rsidRPr="00D806DD">
        <w:t>tečajno</w:t>
      </w:r>
      <w:r w:rsidRPr="00D806DD">
        <w:t xml:space="preserve">g </w:t>
      </w:r>
      <w:r w:rsidR="00E1387A" w:rsidRPr="00D806DD">
        <w:t>upravitelj</w:t>
      </w:r>
      <w:r w:rsidRPr="00D806DD">
        <w:t>a</w:t>
      </w:r>
      <w:r w:rsidR="006F0EE1" w:rsidRPr="00D806DD">
        <w:rPr>
          <w:bCs/>
        </w:rPr>
        <w:t xml:space="preserve"> </w:t>
      </w:r>
      <w:r w:rsidRPr="00D806DD">
        <w:rPr>
          <w:bCs/>
        </w:rPr>
        <w:t>Perice Mitrovića, dipl.</w:t>
      </w:r>
      <w:r w:rsidR="00403436" w:rsidRPr="00D806DD">
        <w:rPr>
          <w:bCs/>
        </w:rPr>
        <w:t xml:space="preserve"> </w:t>
      </w:r>
      <w:r w:rsidRPr="00D806DD">
        <w:rPr>
          <w:bCs/>
        </w:rPr>
        <w:t>iur. iz Osijeka, B</w:t>
      </w:r>
      <w:r w:rsidR="00054244" w:rsidRPr="00D806DD">
        <w:rPr>
          <w:bCs/>
        </w:rPr>
        <w:t>jelolasička 23, OIB</w:t>
      </w:r>
      <w:r w:rsidR="00403436" w:rsidRPr="00D806DD">
        <w:rPr>
          <w:bCs/>
        </w:rPr>
        <w:t>:</w:t>
      </w:r>
      <w:r w:rsidR="00054244" w:rsidRPr="00D806DD">
        <w:rPr>
          <w:bCs/>
        </w:rPr>
        <w:t xml:space="preserve"> 29538074286</w:t>
      </w:r>
      <w:r w:rsidRPr="00D806DD">
        <w:rPr>
          <w:bCs/>
        </w:rPr>
        <w:t xml:space="preserve"> za naknadom stvarnih troškova u ukupnom iznosu od 448.447,38 kn.</w:t>
      </w:r>
    </w:p>
    <w:p w:rsidRDefault="00733454" w:rsidP="00D55952" w:rsidR="00E1387A" w:rsidRPr="00D806DD">
      <w:pPr>
        <w:spacing w:after="160" w:before="240"/>
        <w:jc w:val="center"/>
      </w:pPr>
      <w:r w:rsidRPr="00D806DD">
        <w:t>Obrazloženje</w:t>
      </w:r>
    </w:p>
    <w:p w:rsidRDefault="008D7E9E" w:rsidP="00FE7E4F" w:rsidR="008D7E9E" w:rsidRPr="00D806DD">
      <w:pPr>
        <w:ind w:firstLine="720"/>
        <w:jc w:val="both"/>
        <w:rPr>
          <w:rFonts w:eastAsia="Calibri"/>
        </w:rPr>
      </w:pPr>
      <w:r w:rsidRPr="00D806DD">
        <w:rPr>
          <w:rFonts w:eastAsia="Calibri"/>
        </w:rPr>
        <w:t>Rješenjem ovog</w:t>
      </w:r>
      <w:r w:rsidRPr="00D806DD">
        <w:t>a</w:t>
      </w:r>
      <w:r w:rsidRPr="00D806DD">
        <w:rPr>
          <w:rFonts w:eastAsia="Calibri"/>
        </w:rPr>
        <w:t xml:space="preserve"> suda poslovni broj 7.St-49/2012 od 10. svibnja 2012. godine otvoren je stečajni postupak nad stečajnim dužnikom DALMACIJAVINO d.d. za proizvodnju i promet alkoholnih i bezalkoholnih pića, Split, Obala kneza Domagoja 15.</w:t>
      </w:r>
    </w:p>
    <w:p w:rsidRDefault="008D7E9E" w:rsidP="0083407B" w:rsidR="008D7E9E" w:rsidRPr="00D806DD">
      <w:pPr>
        <w:spacing w:before="200"/>
        <w:jc w:val="both"/>
        <w:rPr>
          <w:rFonts w:eastAsia="Calibri"/>
        </w:rPr>
      </w:pPr>
      <w:r w:rsidRPr="00D806DD">
        <w:rPr>
          <w:rFonts w:eastAsia="Calibri"/>
        </w:rPr>
        <w:tab/>
        <w:t>Istim rješenjem za stečajnog upravitelja imenovan je Perica Mitrović dipl. iur., iz Osijeka, Bjelolasička 23.</w:t>
      </w:r>
    </w:p>
    <w:p w:rsidRDefault="008D7E9E" w:rsidP="0083407B" w:rsidR="00FE7E4F" w:rsidRPr="00D806DD">
      <w:pPr>
        <w:spacing w:lineRule="atLeast" w:line="288" w:before="200"/>
        <w:jc w:val="both"/>
      </w:pPr>
      <w:r w:rsidRPr="00D806DD">
        <w:tab/>
      </w:r>
      <w:r w:rsidR="00FE7E4F" w:rsidRPr="00D806DD">
        <w:t>Rješenjem ovog suda 11.St-49/2012 od 18. ožujka 2016. godine Perica Mitrović, dipl. iur. iz Osijeka, Bjelolasička 23, OIB</w:t>
      </w:r>
      <w:r w:rsidR="00403436" w:rsidRPr="00D806DD">
        <w:t>:</w:t>
      </w:r>
      <w:r w:rsidR="00FE7E4F" w:rsidRPr="00D806DD">
        <w:t xml:space="preserve"> 29538074286, razriješen je dužnosti stečajnog upravitelja u predmetnom stečajnom postupku (točka I. izreke rješenja) zbog neurednog obavljanja svojih dužnosti, a za novu stečajnu upraviteljicu imenovana je Natalija Mladineo, dipl. oecc. iz Splita, Viška 24, OIB: 62875698528, (točka II. izreke rješenja).</w:t>
      </w:r>
    </w:p>
    <w:p w:rsidRDefault="00FE7E4F" w:rsidP="0083407B" w:rsidR="00704CA3" w:rsidRPr="00D806DD">
      <w:pPr>
        <w:spacing w:lineRule="atLeast" w:line="288" w:before="200"/>
        <w:jc w:val="both"/>
      </w:pPr>
      <w:r w:rsidRPr="00D806DD">
        <w:tab/>
        <w:t xml:space="preserve">Navedena odluka potvrđena je rješenjem Visokog trgovačkog suda Republike Hrvatske poslovni broj 84. Pž-2376/16 od 18. svibnja 2016. godine (donesena u postupku povodom žalbe stečajnih </w:t>
      </w:r>
      <w:r w:rsidR="00704CA3" w:rsidRPr="00D806DD">
        <w:t>vjerovnika Lukice</w:t>
      </w:r>
      <w:r w:rsidR="0083407B" w:rsidRPr="00D806DD">
        <w:t xml:space="preserve"> </w:t>
      </w:r>
      <w:r w:rsidR="00704CA3" w:rsidRPr="00D806DD">
        <w:t>Bucata i dr.), zaprimljenog kod ovoga suda 4. srpnja 2016. godine.</w:t>
      </w:r>
    </w:p>
    <w:p w:rsidRDefault="008D7E9E" w:rsidP="0083407B" w:rsidR="008D7E9E" w:rsidRPr="00D806DD">
      <w:pPr>
        <w:spacing w:lineRule="atLeast" w:line="288" w:before="200"/>
        <w:ind w:firstLine="720"/>
        <w:jc w:val="both"/>
      </w:pPr>
      <w:r w:rsidRPr="00D806DD">
        <w:t>Dana 12. travnja 2016. godine</w:t>
      </w:r>
      <w:r w:rsidR="00813F0A" w:rsidRPr="00D806DD">
        <w:t xml:space="preserve"> (</w:t>
      </w:r>
      <w:r w:rsidR="00A10D0E" w:rsidRPr="00D806DD">
        <w:t xml:space="preserve">11 mjeseci </w:t>
      </w:r>
      <w:r w:rsidR="00813F0A" w:rsidRPr="00D806DD">
        <w:t xml:space="preserve">nakon donošenja nepravomoćnog rješenja o razrješenju, a koje rješenje je doneseno između ostalog i zbog nezakonite isplate stvarnih troškova) kod ovoga suda </w:t>
      </w:r>
      <w:r w:rsidRPr="00D806DD">
        <w:t xml:space="preserve">zaprimljen je zahtjev stečajnog upravitelja Perice Mitrovića za odobrenje stvarnih troškova, u kojem stečajni upravitelj navodi da temeljem odredbe čl. 29. st. 3. </w:t>
      </w:r>
      <w:r w:rsidRPr="00D806DD">
        <w:lastRenderedPageBreak/>
        <w:t>Stečajnog zakona („Narodne novine“ 44/96, 29/99, 129/00, 123/03, 82/06, 116/10, 25/12, 133/12 i 45/13; dalje SZ) podnosi zahtjev za odobrenje stvarnih troškova za razdoblje od otvaranja stečajnog postupka (10. svibnja 2012. godine) do 11. travn</w:t>
      </w:r>
      <w:r w:rsidR="00D806DD" w:rsidRPr="00D806DD">
        <w:t>j</w:t>
      </w:r>
      <w:r w:rsidRPr="00D806DD">
        <w:t>a 2016. godine i to:</w:t>
      </w:r>
    </w:p>
    <w:p w:rsidRDefault="008D7E9E" w:rsidP="0083407B" w:rsidR="008D7E9E" w:rsidRPr="00D806DD">
      <w:pPr>
        <w:spacing w:lineRule="atLeast" w:line="288" w:before="20"/>
        <w:ind w:firstLine="720"/>
        <w:jc w:val="both"/>
      </w:pPr>
      <w:r w:rsidRPr="00D806DD">
        <w:t xml:space="preserve">- putnih naloga i </w:t>
      </w:r>
      <w:r w:rsidRPr="00D806DD">
        <w:rPr>
          <w:i/>
        </w:rPr>
        <w:t>lo</w:t>
      </w:r>
      <w:r w:rsidR="00651977" w:rsidRPr="00D806DD">
        <w:rPr>
          <w:i/>
        </w:rPr>
        <w:t>c</w:t>
      </w:r>
      <w:r w:rsidRPr="00D806DD">
        <w:rPr>
          <w:i/>
        </w:rPr>
        <w:t>co</w:t>
      </w:r>
      <w:r w:rsidRPr="00D806DD">
        <w:t xml:space="preserve"> vožnje u ukupnom iznosu od 272.052,27 kn (u kojima su obuhvaćeni i troškovi smještaja i službene dnevnice),</w:t>
      </w:r>
    </w:p>
    <w:p w:rsidRDefault="008D7E9E" w:rsidP="0083407B" w:rsidR="008D7E9E" w:rsidRPr="00D806DD">
      <w:pPr>
        <w:spacing w:lineRule="atLeast" w:line="288" w:before="20"/>
        <w:ind w:firstLine="720"/>
        <w:jc w:val="both"/>
      </w:pPr>
      <w:r w:rsidRPr="00D806DD">
        <w:t xml:space="preserve">- troškove stanovanja u stanu na Žnjanu i to najamnine u ukupnom iznosu od 138.000,00 kn, troškove struje, vode, komunalija u ukupnom iznosu od 28.602,71 kn i troškove interneta, telefona i televizije </w:t>
      </w:r>
      <w:r w:rsidR="00813F0A" w:rsidRPr="00D806DD">
        <w:t>u ukupnom iznosu od 9.792,40 kn.</w:t>
      </w:r>
    </w:p>
    <w:p w:rsidRDefault="00813F0A" w:rsidP="0083407B" w:rsidR="00813F0A" w:rsidRPr="00D806DD">
      <w:pPr>
        <w:spacing w:lineRule="atLeast" w:line="288" w:before="200"/>
        <w:ind w:firstLine="720"/>
        <w:jc w:val="both"/>
      </w:pPr>
      <w:r w:rsidRPr="00D806DD">
        <w:t>U privitku zahtjeva, stečajni upravitelj dostavio je i obimnu dokumentaciju</w:t>
      </w:r>
      <w:r w:rsidR="00A10D0E" w:rsidRPr="00D806DD">
        <w:t xml:space="preserve"> </w:t>
      </w:r>
      <w:r w:rsidRPr="00D806DD">
        <w:t>na kojoj temelji svoj zahtjev (</w:t>
      </w:r>
      <w:r w:rsidR="00054244" w:rsidRPr="00D806DD">
        <w:t xml:space="preserve">putne naloge, račune i sl. - </w:t>
      </w:r>
      <w:r w:rsidRPr="00D806DD">
        <w:t>list</w:t>
      </w:r>
      <w:r w:rsidR="0072022F" w:rsidRPr="00D806DD">
        <w:t>ovi</w:t>
      </w:r>
      <w:r w:rsidRPr="00D806DD">
        <w:t xml:space="preserve"> 5623-6042 spisa).</w:t>
      </w:r>
    </w:p>
    <w:p w:rsidRDefault="00813F0A" w:rsidP="0083407B" w:rsidR="00813F0A" w:rsidRPr="00D806DD">
      <w:pPr>
        <w:spacing w:lineRule="atLeast" w:line="288" w:before="200"/>
        <w:ind w:firstLine="720"/>
        <w:jc w:val="both"/>
      </w:pPr>
      <w:r w:rsidRPr="00D806DD">
        <w:t>Analizom zahtjeva za odobrenje stvarnih troškova, s jedne strane i izvješća stalnog sudskog vještaka za knjigovodstvo i financije Jere Brkana od 17. veljače 2016. godine</w:t>
      </w:r>
      <w:r w:rsidR="00890F54" w:rsidRPr="00D806DD">
        <w:t xml:space="preserve"> s druge strane</w:t>
      </w:r>
      <w:r w:rsidRPr="00D806DD">
        <w:t xml:space="preserve">, ovaj sud </w:t>
      </w:r>
      <w:r w:rsidR="003B444D" w:rsidRPr="00D806DD">
        <w:t xml:space="preserve">je </w:t>
      </w:r>
      <w:r w:rsidRPr="00D806DD">
        <w:t>uoč</w:t>
      </w:r>
      <w:r w:rsidR="003B444D" w:rsidRPr="00D806DD">
        <w:t>io</w:t>
      </w:r>
      <w:r w:rsidRPr="00D806DD">
        <w:t xml:space="preserve"> da je najveći dio stvarnih troškova za koje stečajni upravitelj traži odobrenje (troškovi do 31. prosinca 2015. godine) već podmiren (isplaćen)</w:t>
      </w:r>
      <w:r w:rsidR="003B444D" w:rsidRPr="00D806DD">
        <w:t xml:space="preserve"> i utvrdio da o </w:t>
      </w:r>
      <w:r w:rsidRPr="00D806DD">
        <w:t>eventualnom podmirenju (isplati) preostalog dijela stvarnih troškova (</w:t>
      </w:r>
      <w:r w:rsidR="0072022F" w:rsidRPr="00D806DD">
        <w:t>nastalih</w:t>
      </w:r>
      <w:r w:rsidRPr="00D806DD">
        <w:t xml:space="preserve"> nakon 2016. godine) </w:t>
      </w:r>
      <w:r w:rsidR="003B444D" w:rsidRPr="00D806DD">
        <w:t>nema saznanja pa je zaključkom od 14. lipnja 2016. godine pozvao stečajnog upravitelja da u roku od 8 dana dopuni svoj zahtjev za odobrenje stvarnih troškova na način da se jednoznačno očituje koji od  stvarnih troškovi čije odobrenje traži od ovoga suda nisu i podmireni (isplaćeni).</w:t>
      </w:r>
    </w:p>
    <w:p w:rsidRDefault="006B344F" w:rsidP="0083407B" w:rsidR="00E3645E" w:rsidRPr="00D806DD">
      <w:pPr>
        <w:spacing w:lineRule="atLeast" w:line="288" w:before="200"/>
        <w:ind w:firstLine="720"/>
        <w:jc w:val="both"/>
      </w:pPr>
      <w:r w:rsidRPr="00D806DD">
        <w:t>Podneskom zaprimljenom kod ovoga suda stečajni upravitelj udovoljio je</w:t>
      </w:r>
      <w:r w:rsidR="00F70E10" w:rsidRPr="00D806DD">
        <w:t xml:space="preserve"> traženju suda i </w:t>
      </w:r>
      <w:r w:rsidR="00E3645E" w:rsidRPr="00D806DD">
        <w:t xml:space="preserve">bitnom </w:t>
      </w:r>
      <w:r w:rsidR="00A71E3D" w:rsidRPr="00D806DD">
        <w:t xml:space="preserve">naveo da su </w:t>
      </w:r>
      <w:r w:rsidR="00A10D0E" w:rsidRPr="00D806DD">
        <w:t xml:space="preserve">mu </w:t>
      </w:r>
      <w:r w:rsidR="00A71E3D" w:rsidRPr="00D806DD">
        <w:t xml:space="preserve">svi troškovi koji su navedeni </w:t>
      </w:r>
      <w:r w:rsidR="00A10D0E" w:rsidRPr="00D806DD">
        <w:t xml:space="preserve">u njegovom zahtjevu </w:t>
      </w:r>
      <w:r w:rsidR="00E3645E" w:rsidRPr="00D806DD">
        <w:t xml:space="preserve">od 12. travnja 2016 godine </w:t>
      </w:r>
      <w:r w:rsidR="00A10D0E" w:rsidRPr="00D806DD">
        <w:t xml:space="preserve">za odobrenje stvarnih troškova </w:t>
      </w:r>
      <w:r w:rsidR="00A71E3D" w:rsidRPr="00D806DD">
        <w:t>i plaćeni</w:t>
      </w:r>
      <w:r w:rsidR="00A10D0E" w:rsidRPr="00D806DD">
        <w:t xml:space="preserve"> (namireni).</w:t>
      </w:r>
      <w:r w:rsidR="00403436" w:rsidRPr="00D806DD">
        <w:t xml:space="preserve"> </w:t>
      </w:r>
      <w:r w:rsidR="00E3645E" w:rsidRPr="00D806DD">
        <w:t>Nadalje</w:t>
      </w:r>
      <w:r w:rsidR="00FF56C6" w:rsidRPr="00D806DD">
        <w:t>,</w:t>
      </w:r>
      <w:r w:rsidR="00E3645E" w:rsidRPr="00D806DD">
        <w:t xml:space="preserve"> u svom zahtjevu navodi </w:t>
      </w:r>
      <w:r w:rsidR="00FF56C6" w:rsidRPr="00D806DD">
        <w:t>i</w:t>
      </w:r>
      <w:r w:rsidR="00E3645E" w:rsidRPr="00D806DD">
        <w:t>:</w:t>
      </w:r>
    </w:p>
    <w:p w:rsidRDefault="00E3645E" w:rsidP="0083407B" w:rsidR="006B344F" w:rsidRPr="00D806DD">
      <w:pPr>
        <w:spacing w:lineRule="atLeast" w:line="288" w:before="20"/>
        <w:ind w:firstLine="720"/>
        <w:jc w:val="both"/>
      </w:pPr>
      <w:r w:rsidRPr="00D806DD">
        <w:t xml:space="preserve">- </w:t>
      </w:r>
      <w:r w:rsidR="008553FF" w:rsidRPr="00D806DD">
        <w:t>da je dois</w:t>
      </w:r>
      <w:r w:rsidR="00A71E3D" w:rsidRPr="00D806DD">
        <w:t>ta teško navesti koji su troškovi nastali izvan obavljanja redovne djelatnosti, jer bi to bila novonastala životna i prav</w:t>
      </w:r>
      <w:r w:rsidR="00091BDE" w:rsidRPr="00D806DD">
        <w:t>na situacija dodatno ističući i</w:t>
      </w:r>
      <w:r w:rsidR="006B344F" w:rsidRPr="00D806DD">
        <w:t xml:space="preserve">kako je velika većina troškova o kojima je dokumentacija u podnesku nastala kao trošak poslovanja koje je ovlašten odobravati stečajni upravitelj </w:t>
      </w:r>
    </w:p>
    <w:p w:rsidRDefault="00FF6692" w:rsidP="0083407B" w:rsidR="006B344F" w:rsidRPr="00D806DD">
      <w:pPr>
        <w:spacing w:lineRule="atLeast" w:line="288" w:before="20"/>
        <w:ind w:firstLine="720"/>
        <w:jc w:val="both"/>
      </w:pPr>
      <w:r w:rsidRPr="00D806DD">
        <w:t xml:space="preserve">- kako je podnio sudu na odobrenje troškove koji su isplaćeni kao akontacija troškova, ukoliko stečajna sutkinja smatra da je ovlaštena o njima odlučivati. Ako sud zaključi da je ovlašten odlučiti o nastalim troškovima tada će rješenjem članka 29. stavka 3. Stečajnog zakona odobriti ili osporiti nastale i isplaćene troškove, a ako smatra da </w:t>
      </w:r>
      <w:r w:rsidR="00D149F2" w:rsidRPr="00D806DD">
        <w:t xml:space="preserve">nije ovlašten odlučivati o tim troškovima, tada će rješenjem otkloniti zahtjev i izrijekom navesti da je stečajni upravitelj osoba „koja autonomno </w:t>
      </w:r>
      <w:r w:rsidR="00F70E10" w:rsidRPr="00D806DD">
        <w:t xml:space="preserve">vodi poslove u ime i za račun dužnika, a u interesu svih </w:t>
      </w:r>
      <w:r w:rsidR="00A71E3D" w:rsidRPr="00D806DD">
        <w:t>vjerovnika koji preko skupštine i odbora vjerovnika imaju mogućnost kontrole donošenja i provođenja takvih poslovnih odluka“</w:t>
      </w:r>
    </w:p>
    <w:p w:rsidRDefault="00A71E3D" w:rsidP="0083407B" w:rsidR="00A71E3D" w:rsidRPr="00D806DD">
      <w:pPr>
        <w:spacing w:lineRule="atLeast" w:line="288" w:before="20"/>
        <w:ind w:firstLine="720"/>
        <w:jc w:val="both"/>
      </w:pPr>
      <w:r w:rsidRPr="00D806DD">
        <w:t xml:space="preserve">- da je </w:t>
      </w:r>
      <w:r w:rsidR="008553FF" w:rsidRPr="00D806DD">
        <w:t xml:space="preserve">bilo vrlo teško raditi i voditi ovaj stečajni postupak, da je u situaciji kada su pritisci radi nastavka proizvodnje općeprihvatljivi i nužni radi zaštite interesa vjerovnika kao i radnika </w:t>
      </w:r>
      <w:r w:rsidR="002415FA" w:rsidRPr="00D806DD">
        <w:t xml:space="preserve">te </w:t>
      </w:r>
      <w:r w:rsidR="008553FF" w:rsidRPr="00D806DD">
        <w:t xml:space="preserve">okolnost da je sudac bio objektivno spriječen donositi dnevne odluke, usmeno je odobravao upite stečajnog </w:t>
      </w:r>
      <w:r w:rsidR="009661E8" w:rsidRPr="00D806DD">
        <w:t>upravitelja</w:t>
      </w:r>
      <w:r w:rsidR="008553FF" w:rsidRPr="00D806DD">
        <w:t>.</w:t>
      </w:r>
    </w:p>
    <w:p w:rsidRDefault="008553FF" w:rsidP="0083407B" w:rsidR="008553FF" w:rsidRPr="00D806DD">
      <w:pPr>
        <w:spacing w:lineRule="atLeast" w:line="288" w:before="200"/>
        <w:ind w:firstLine="720"/>
        <w:jc w:val="both"/>
      </w:pPr>
      <w:r w:rsidRPr="00D806DD">
        <w:t xml:space="preserve">Ovakve navode stečajnog upravitelja ovaj sud ocjenjuje u </w:t>
      </w:r>
      <w:r w:rsidR="00E3645E" w:rsidRPr="00D806DD">
        <w:t xml:space="preserve">bitnom neosnovanim i </w:t>
      </w:r>
      <w:r w:rsidRPr="00D806DD">
        <w:t>neprihvatljivim.</w:t>
      </w:r>
    </w:p>
    <w:p w:rsidRDefault="00172621" w:rsidP="0083407B" w:rsidR="00173965" w:rsidRPr="00D806DD">
      <w:pPr>
        <w:spacing w:lineRule="atLeast" w:line="288" w:before="200"/>
        <w:ind w:firstLine="720"/>
        <w:jc w:val="both"/>
      </w:pPr>
      <w:r w:rsidRPr="00D806DD">
        <w:lastRenderedPageBreak/>
        <w:t>Odredbom čl. 29. st.1. Stečajnog zakona („Narodne novine“ 44/96, 29/99, 129/00, 123/03, 82/06, 116/10, 25/12, 133/12; dalje SZ) propisano je da stečajni upravitelj ima pravo na nagradu za svoj rad te na naknadu stvarnih troškova. Odredbom čl. 29. st. 3. SZ-a propisano je da obračun stvarnih troškova rješenjem odobrava stečajni sudac na temelju pisanog, obrazloženog i dokumentiranog izviješća stečajnog upravitelja.</w:t>
      </w:r>
    </w:p>
    <w:p w:rsidRDefault="001B6867" w:rsidP="0083407B" w:rsidR="001B6867" w:rsidRPr="00D806DD">
      <w:pPr>
        <w:spacing w:lineRule="atLeast" w:line="288" w:before="200"/>
        <w:ind w:firstLine="720"/>
        <w:jc w:val="both"/>
      </w:pPr>
      <w:r w:rsidRPr="00D806DD">
        <w:t>I odredbe članka 94. st.1 i 3. Stečajnog zakona („Narodne novine“ broj 71/15; dalje SZ/15) sadrže jednako zakonsko uređenje ove materije, s tim što je odredbom čl. 441. st. 1. SZ/15 propisano da će se stečajni postupci pokrenuti prije stupanja na snagu ovoga Zakona dovršiti prema odredbama Stečajnoga zakona koji je bio na snazi u vrijeme njihova pokretanja, a stavkom 2. da se iznimno od odredbe stavka 1. toga članka, odredbe  članaka 94. - 96.SZ/15 primjenjuju na postupke koji su u tijeku, osim ako su radnje na koje se odnose započete prije stupanja na snagu ovoga Zakona.</w:t>
      </w:r>
    </w:p>
    <w:p w:rsidRDefault="001B6867" w:rsidP="0083407B" w:rsidR="004E3B8A" w:rsidRPr="00D806DD">
      <w:pPr>
        <w:spacing w:lineRule="atLeast" w:line="288" w:before="200"/>
        <w:ind w:firstLine="720"/>
        <w:jc w:val="both"/>
        <w:rPr>
          <w:b/>
        </w:rPr>
      </w:pPr>
      <w:r w:rsidRPr="00D806DD">
        <w:t>Slijedom navedenog, u konkretnom slučaju na zahtjev stečajnog upravitelja kao mjerodavno pravo valja primijeniti i odredbu čl. 29. SZ-a i odredbu čl. 94. SZ/15 obzirom da su troškovi čiju naknadu stečajni upravitelj traži nastali dijelom za vrijeme važenja SZ-a, a dijelom za vrijeme važenja SZ/15</w:t>
      </w:r>
      <w:r w:rsidR="00C06517" w:rsidRPr="00D806DD">
        <w:rPr>
          <w:b/>
          <w:i/>
        </w:rPr>
        <w:t>.</w:t>
      </w:r>
    </w:p>
    <w:p w:rsidRDefault="00172621" w:rsidP="0083407B" w:rsidR="003D16CD" w:rsidRPr="00D806DD">
      <w:pPr>
        <w:spacing w:lineRule="atLeast" w:line="288" w:before="200"/>
        <w:ind w:firstLine="720"/>
        <w:jc w:val="both"/>
      </w:pPr>
      <w:r w:rsidRPr="00D806DD">
        <w:t>Iz citiranih zakonskih odredbi proizlazi</w:t>
      </w:r>
      <w:r w:rsidR="008553FF" w:rsidRPr="00D806DD">
        <w:t xml:space="preserve"> da stečajni upravitelji iz unovčene stečajne mase mogu</w:t>
      </w:r>
      <w:r w:rsidR="00D95AFF" w:rsidRPr="00D806DD">
        <w:t xml:space="preserve"> </w:t>
      </w:r>
      <w:r w:rsidR="008553FF" w:rsidRPr="00D806DD">
        <w:t xml:space="preserve">isplaćivati iznose za naknadu stvarnih troškova tek na temelju odgovarajućeg rješenja suda (uz plaćanje adekvatnih poreza i doprinosa). </w:t>
      </w:r>
      <w:r w:rsidR="00173965" w:rsidRPr="00D806DD">
        <w:t xml:space="preserve">Određivanje stvarno nastalih troškova stečajnog upravitelja od strane suda po zahtjevu stečajnog upravitelja, a nakon što ih je stečajni upravitelj u međuvremenu i sam podmirio (naplatom iz blagajne dužnika ili neposrednim fakturiranjem njegovih stvarnih troškova direktno na račun dužnika, sa ili bez plaćanja i pripadnih poreza i doprinosa), po mišljenju ovoga suda je bez pravne osnove. Naime, samim trenutkom namirenja stvarnih troškova, troškovi prestaju biti stvarnim troškovima stečajnog upravitelja, već postaju stvarnim troškovima samog dužnika (koji ih je i stvarno podmirio). Tek trenutkom eventualnog namirenja tih novčanih sredstva dužniku (onome koji ih je prethodno i stvarno podmirio), podnositelj (stečajni upravitelj) bi bio ponovno legitimiran za takav zahtjev (jer bi u trenutku podnošenja zahtjeva ponovno  imao stvarne i nepodmirene troškove).  </w:t>
      </w:r>
    </w:p>
    <w:p w:rsidRDefault="00172621" w:rsidP="0083407B" w:rsidR="003D16CD" w:rsidRPr="00D806DD">
      <w:pPr>
        <w:spacing w:lineRule="atLeast" w:line="288" w:before="200"/>
        <w:ind w:firstLine="720"/>
        <w:jc w:val="both"/>
      </w:pPr>
      <w:r w:rsidRPr="00D806DD">
        <w:t>Slijedom navedenog,</w:t>
      </w:r>
      <w:r w:rsidR="003D16CD" w:rsidRPr="00D806DD">
        <w:t xml:space="preserve"> ovaj sud je zaključkom poslovni broj 11. St-49/2012 od 11. srpnja 2016. godine naložio stečajnom upravitelju</w:t>
      </w:r>
      <w:r w:rsidR="001B6867" w:rsidRPr="00D806DD">
        <w:t xml:space="preserve"> Perici</w:t>
      </w:r>
      <w:r w:rsidR="003D16CD" w:rsidRPr="00D806DD">
        <w:t xml:space="preserve"> Mitrović</w:t>
      </w:r>
      <w:r w:rsidR="001B6867" w:rsidRPr="00D806DD">
        <w:t>u</w:t>
      </w:r>
      <w:r w:rsidR="003D16CD" w:rsidRPr="00D806DD">
        <w:t xml:space="preserve"> da u roku od 30 dana od primitka tog zaključka na račun dužnika uplati (vrati) iznos od 448.447,38 kn </w:t>
      </w:r>
      <w:r w:rsidR="007E0EC2" w:rsidRPr="00D806DD">
        <w:t xml:space="preserve">(a koji iznos je </w:t>
      </w:r>
      <w:r w:rsidR="00064DC8" w:rsidRPr="00D806DD">
        <w:t xml:space="preserve">u ime pokrića stvarnih troškova stečajnog upravitelja </w:t>
      </w:r>
      <w:r w:rsidR="007E0EC2" w:rsidRPr="00D806DD">
        <w:t xml:space="preserve">podmirio stečajni dužnik) </w:t>
      </w:r>
      <w:r w:rsidR="003D16CD" w:rsidRPr="00D806DD">
        <w:t>i o izvršenoj uplati dostavi vjerodostojan dokaz (sve kako bi sud odlučio o njegovom zahtjevu za naknadu stvarnih troškova).</w:t>
      </w:r>
    </w:p>
    <w:p w:rsidRDefault="003D16CD" w:rsidP="0083407B" w:rsidR="00173965" w:rsidRPr="00D806DD">
      <w:pPr>
        <w:spacing w:lineRule="atLeast" w:line="288" w:before="200"/>
        <w:ind w:firstLine="720"/>
        <w:jc w:val="both"/>
      </w:pPr>
      <w:r w:rsidRPr="00D806DD">
        <w:t xml:space="preserve">Kako stečajni upravitelj Perica Mitrović u ostavljenom roku </w:t>
      </w:r>
      <w:r w:rsidR="00312626" w:rsidRPr="00D806DD">
        <w:t xml:space="preserve">od 30 dana </w:t>
      </w:r>
      <w:r w:rsidR="00E35E57" w:rsidRPr="00D806DD">
        <w:t>nije postupio po nalogu suda</w:t>
      </w:r>
      <w:r w:rsidR="00172621" w:rsidRPr="00D806DD">
        <w:t xml:space="preserve"> </w:t>
      </w:r>
      <w:r w:rsidR="00314BC0" w:rsidRPr="00D806DD">
        <w:t>te</w:t>
      </w:r>
      <w:r w:rsidR="00172621" w:rsidRPr="00D806DD">
        <w:t xml:space="preserve"> </w:t>
      </w:r>
      <w:r w:rsidR="00312626" w:rsidRPr="00D806DD">
        <w:t xml:space="preserve">kako </w:t>
      </w:r>
      <w:r w:rsidR="00172621" w:rsidRPr="00D806DD">
        <w:t xml:space="preserve">je u konkretnom slučaju nedvojbeno utvrđeno da </w:t>
      </w:r>
      <w:r w:rsidR="00AF650A" w:rsidRPr="00D806DD">
        <w:t xml:space="preserve">si </w:t>
      </w:r>
      <w:r w:rsidR="00172621" w:rsidRPr="00D806DD">
        <w:t xml:space="preserve">je stečajni upravitelj troškove čiju naknadu </w:t>
      </w:r>
      <w:r w:rsidR="00AF650A" w:rsidRPr="00D806DD">
        <w:t>u svom zahtjevu od 12. travnja 2016</w:t>
      </w:r>
      <w:r w:rsidR="000E4334" w:rsidRPr="00D806DD">
        <w:t>.</w:t>
      </w:r>
      <w:r w:rsidR="00AF650A" w:rsidRPr="00D806DD">
        <w:t xml:space="preserve"> i </w:t>
      </w:r>
      <w:r w:rsidR="00172621" w:rsidRPr="00D806DD">
        <w:t xml:space="preserve">traži </w:t>
      </w:r>
      <w:r w:rsidR="00CA15BC" w:rsidRPr="00D806DD">
        <w:t xml:space="preserve">prethodno </w:t>
      </w:r>
      <w:r w:rsidR="00314BC0" w:rsidRPr="00D806DD">
        <w:t xml:space="preserve">(sukcesivno) </w:t>
      </w:r>
      <w:r w:rsidR="00CA15BC" w:rsidRPr="00D806DD">
        <w:t xml:space="preserve">i u </w:t>
      </w:r>
      <w:r w:rsidR="00172621" w:rsidRPr="00D806DD">
        <w:t xml:space="preserve">cijelosti isplatio (vještvo stalnog sudskog vještaka Jere Brkana i priznanje samog stečajnog upravitelja), </w:t>
      </w:r>
      <w:r w:rsidR="00CA15BC" w:rsidRPr="00D806DD">
        <w:t xml:space="preserve">a da je dio troškova koje je sam proizveo (npr. </w:t>
      </w:r>
      <w:r w:rsidR="00314BC0" w:rsidRPr="00D806DD">
        <w:t>t</w:t>
      </w:r>
      <w:r w:rsidR="00CA15BC" w:rsidRPr="00D806DD">
        <w:t xml:space="preserve">roškovi najma stana sa režijskim troškovima) direktno ugovarao i podmirivao </w:t>
      </w:r>
      <w:r w:rsidR="00314BC0" w:rsidRPr="00D806DD">
        <w:t xml:space="preserve">sam </w:t>
      </w:r>
      <w:r w:rsidR="00CA15BC" w:rsidRPr="00D806DD">
        <w:t xml:space="preserve">stečajni dužnik, to </w:t>
      </w:r>
      <w:r w:rsidR="0018558F" w:rsidRPr="00D806DD">
        <w:t xml:space="preserve">po ocjeni ovoga suda </w:t>
      </w:r>
      <w:r w:rsidR="00CA15BC" w:rsidRPr="00D806DD">
        <w:t xml:space="preserve">stečajni upravitelj </w:t>
      </w:r>
      <w:r w:rsidR="00314BC0" w:rsidRPr="00D806DD">
        <w:t xml:space="preserve">nema osnova </w:t>
      </w:r>
      <w:r w:rsidR="0018558F" w:rsidRPr="00D806DD">
        <w:t xml:space="preserve">za podnošenje zahtjeva za naknadu </w:t>
      </w:r>
      <w:r w:rsidR="00CA15BC" w:rsidRPr="00D806DD">
        <w:t xml:space="preserve">stvarnih </w:t>
      </w:r>
      <w:r w:rsidR="0018558F" w:rsidRPr="00D806DD">
        <w:t>troškova</w:t>
      </w:r>
      <w:r w:rsidR="00CA15BC" w:rsidRPr="00D806DD">
        <w:t xml:space="preserve"> </w:t>
      </w:r>
      <w:r w:rsidR="00314BC0" w:rsidRPr="00D806DD">
        <w:t>(</w:t>
      </w:r>
      <w:r w:rsidR="00CA15BC" w:rsidRPr="00D806DD">
        <w:t xml:space="preserve">jer </w:t>
      </w:r>
      <w:r w:rsidR="009A5B69" w:rsidRPr="00D806DD">
        <w:t xml:space="preserve">je do </w:t>
      </w:r>
      <w:r w:rsidR="009A5B69" w:rsidRPr="00D806DD">
        <w:lastRenderedPageBreak/>
        <w:t xml:space="preserve">trenutka </w:t>
      </w:r>
      <w:r w:rsidR="00CA15BC" w:rsidRPr="00D806DD">
        <w:t xml:space="preserve">podnošenja zahtjeva on </w:t>
      </w:r>
      <w:r w:rsidR="009A5B69" w:rsidRPr="00D806DD">
        <w:t xml:space="preserve">prestao biti imateljem </w:t>
      </w:r>
      <w:r w:rsidR="00CA15BC" w:rsidRPr="00D806DD">
        <w:t>stvarnih troškova</w:t>
      </w:r>
      <w:r w:rsidR="00314BC0" w:rsidRPr="00D806DD">
        <w:t>)</w:t>
      </w:r>
      <w:r w:rsidR="00CA15BC" w:rsidRPr="00D806DD">
        <w:t xml:space="preserve"> </w:t>
      </w:r>
      <w:r w:rsidR="0018558F" w:rsidRPr="00D806DD">
        <w:t>radi čega je takav zahtjev valjalo odbiti i odlučiti kao u izreci ovog rješenja.</w:t>
      </w:r>
    </w:p>
    <w:p w:rsidRDefault="0072022F" w:rsidP="0083407B" w:rsidR="0072022F" w:rsidRPr="00D806DD">
      <w:pPr>
        <w:spacing w:lineRule="atLeast" w:line="288" w:before="200"/>
        <w:ind w:firstLine="720"/>
        <w:jc w:val="both"/>
      </w:pPr>
      <w:r w:rsidRPr="00D806DD">
        <w:t>Pored toga, kao što je to navedeno u obrazloženju rješenja o razrješenju stečajnog upravitelja od 18. ožujka 2016. godine, vještvom utvrđeni (ne)kvalitet velike većine pripadne poslovne dokumentacije kojom bi se vjerodostojno mogli dokazati stvarni troškovi stečajnog upravitelja je takav da se ona ne bi mogla niti naknadno (zbog nemogućnosti vjerne rekonstrukcije tadašnjih stvarnih stanja po vremenskom proteku) valjano utvrditi (Zakon o računovodstvu, Pravilnik o porezu na dohodak)</w:t>
      </w:r>
      <w:r w:rsidR="006704A6" w:rsidRPr="00D806DD">
        <w:t>, a sve i uz „objektivnu“ okolnost koju navodi i sam stečajni upravitelj  u svom zahtjevu„ da je doista teško navesti koji su troškovi nastali izvan obavljanja redovne djelatnosti, jer bi to bila novonastala životna i pravna situacija“</w:t>
      </w:r>
      <w:r w:rsidRPr="00D806DD">
        <w:t>.</w:t>
      </w:r>
    </w:p>
    <w:p w:rsidRDefault="000E4334" w:rsidP="0083407B" w:rsidR="00E970FD" w:rsidRPr="00D806DD">
      <w:pPr>
        <w:spacing w:lineRule="atLeast" w:line="288" w:before="200"/>
        <w:ind w:firstLine="720"/>
        <w:jc w:val="both"/>
      </w:pPr>
      <w:r w:rsidRPr="00D806DD">
        <w:t>Konačno, o</w:t>
      </w:r>
      <w:r w:rsidR="00E970FD" w:rsidRPr="00D806DD">
        <w:t xml:space="preserve">vaj sud nalazi </w:t>
      </w:r>
      <w:r w:rsidR="00D648FE" w:rsidRPr="00D806DD">
        <w:t>potrebitim</w:t>
      </w:r>
      <w:r w:rsidR="00E970FD" w:rsidRPr="00D806DD">
        <w:t xml:space="preserve"> </w:t>
      </w:r>
      <w:r w:rsidRPr="00D806DD">
        <w:t>dodatno očitovati se</w:t>
      </w:r>
      <w:r w:rsidR="00E970FD" w:rsidRPr="00D806DD">
        <w:t xml:space="preserve"> </w:t>
      </w:r>
      <w:r w:rsidRPr="00D806DD">
        <w:t xml:space="preserve">i </w:t>
      </w:r>
      <w:r w:rsidR="00E970FD" w:rsidRPr="00D806DD">
        <w:t xml:space="preserve">o nekim stavovima i navodima stečajnog upravitelja koje je </w:t>
      </w:r>
      <w:r w:rsidR="00B217DF" w:rsidRPr="00D806DD">
        <w:t xml:space="preserve">u više navrata </w:t>
      </w:r>
      <w:r w:rsidR="00E970FD" w:rsidRPr="00D806DD">
        <w:t>iznosio u ovom stečajnom postupku</w:t>
      </w:r>
      <w:r w:rsidR="00417BB7" w:rsidRPr="00D806DD">
        <w:t xml:space="preserve"> </w:t>
      </w:r>
      <w:r w:rsidRPr="00D806DD">
        <w:t>pa tako</w:t>
      </w:r>
      <w:r w:rsidR="00B217DF" w:rsidRPr="00D806DD">
        <w:t xml:space="preserve">: </w:t>
      </w:r>
      <w:r w:rsidR="00E970FD" w:rsidRPr="00D806DD">
        <w:t xml:space="preserve"> </w:t>
      </w:r>
    </w:p>
    <w:p w:rsidRDefault="00B217DF" w:rsidP="0083407B" w:rsidR="00EA02D2" w:rsidRPr="00D806DD">
      <w:pPr>
        <w:spacing w:lineRule="atLeast" w:line="288" w:before="200"/>
        <w:ind w:firstLine="720"/>
        <w:jc w:val="both"/>
      </w:pPr>
      <w:r w:rsidRPr="00D806DD">
        <w:t xml:space="preserve">Pozivanje na </w:t>
      </w:r>
      <w:r w:rsidR="00702F89" w:rsidRPr="00D806DD">
        <w:t>ranije iskazan</w:t>
      </w:r>
      <w:r w:rsidRPr="00D806DD">
        <w:t xml:space="preserve"> </w:t>
      </w:r>
      <w:r w:rsidR="00702F89" w:rsidRPr="00D806DD">
        <w:t>stav ovoga suda</w:t>
      </w:r>
      <w:r w:rsidRPr="00D806DD">
        <w:t xml:space="preserve"> (izvučenog iz konteksta ranijih sudskih odluka)</w:t>
      </w:r>
      <w:r w:rsidR="00702F89" w:rsidRPr="00D806DD">
        <w:t xml:space="preserve"> „da je s</w:t>
      </w:r>
      <w:r w:rsidR="00702F89" w:rsidRPr="00D806DD">
        <w:rPr>
          <w:bCs/>
        </w:rPr>
        <w:t>tečajni upravitelj zakonski zastupn</w:t>
      </w:r>
      <w:r w:rsidR="0060286D" w:rsidRPr="00D806DD">
        <w:rPr>
          <w:bCs/>
        </w:rPr>
        <w:t>i</w:t>
      </w:r>
      <w:r w:rsidR="00702F89" w:rsidRPr="00D806DD">
        <w:rPr>
          <w:bCs/>
        </w:rPr>
        <w:t xml:space="preserve">k stečajnoga dužnika i on autonomno vodi dužnikove poslove (u </w:t>
      </w:r>
      <w:r w:rsidR="00702F89" w:rsidRPr="00D806DD">
        <w:t xml:space="preserve">skladu s ovlaštenjima koje mu daje zakon), a </w:t>
      </w:r>
      <w:r w:rsidR="00702F89" w:rsidRPr="00D806DD">
        <w:rPr>
          <w:bCs/>
        </w:rPr>
        <w:t>u ime i za račun stečajnih vjerovnika (koji njegov rad nadziru i kontroliraju preko odbora vjerovnika i skupštine vjerovnika),</w:t>
      </w:r>
      <w:r w:rsidR="00702F89" w:rsidRPr="00D806DD">
        <w:rPr>
          <w:i/>
        </w:rPr>
        <w:t xml:space="preserve"> </w:t>
      </w:r>
      <w:r w:rsidR="00702F89" w:rsidRPr="00D806DD">
        <w:t>pa</w:t>
      </w:r>
      <w:r w:rsidR="00702F89" w:rsidRPr="00D806DD">
        <w:rPr>
          <w:i/>
        </w:rPr>
        <w:t xml:space="preserve"> </w:t>
      </w:r>
      <w:r w:rsidR="00702F89" w:rsidRPr="00D806DD">
        <w:t>stečajni sudac ne smije svojim rješenjima (suglasnostima, odobrenjima i sl.) zadirati u ovlasti koje su isključivo u rukama stečajnog upravitelja</w:t>
      </w:r>
      <w:r w:rsidR="006453C9" w:rsidRPr="00D806DD">
        <w:t>“</w:t>
      </w:r>
      <w:r w:rsidR="00702F89" w:rsidRPr="00D806DD">
        <w:t>, na način da iz njega tumači „</w:t>
      </w:r>
      <w:r w:rsidR="00CA5D15" w:rsidRPr="00D806DD">
        <w:t xml:space="preserve">da je stečajni upravitelj ovlašten odobravati </w:t>
      </w:r>
      <w:r w:rsidR="00702F89" w:rsidRPr="00D806DD">
        <w:t>i svoje stvarne troškove (</w:t>
      </w:r>
      <w:r w:rsidR="00CA5D15" w:rsidRPr="00D806DD">
        <w:t>kao trošak poslovanja</w:t>
      </w:r>
      <w:r w:rsidR="00702F89" w:rsidRPr="00D806DD">
        <w:t>)“</w:t>
      </w:r>
      <w:r w:rsidR="00C80E3E" w:rsidRPr="00D806DD">
        <w:t>,</w:t>
      </w:r>
      <w:r w:rsidR="00702F89" w:rsidRPr="00D806DD">
        <w:t xml:space="preserve"> znak </w:t>
      </w:r>
      <w:r w:rsidR="00575391" w:rsidRPr="00D806DD">
        <w:t>je temel</w:t>
      </w:r>
      <w:r w:rsidR="000E4334" w:rsidRPr="00D806DD">
        <w:t>j</w:t>
      </w:r>
      <w:r w:rsidR="00575391" w:rsidRPr="00D806DD">
        <w:t>nog nerazum</w:t>
      </w:r>
      <w:r w:rsidR="009020DC" w:rsidRPr="00D806DD">
        <w:t>i</w:t>
      </w:r>
      <w:r w:rsidR="00575391" w:rsidRPr="00D806DD">
        <w:t xml:space="preserve">jevanja same biti </w:t>
      </w:r>
      <w:r w:rsidR="000E4334" w:rsidRPr="00D806DD">
        <w:t>odredbi SZ-a</w:t>
      </w:r>
      <w:r w:rsidR="002909BB" w:rsidRPr="00D806DD">
        <w:t xml:space="preserve"> i jasne sudske prakse (</w:t>
      </w:r>
      <w:r w:rsidR="00DC137D" w:rsidRPr="00D806DD">
        <w:t xml:space="preserve">npr. </w:t>
      </w:r>
      <w:r w:rsidR="00575391" w:rsidRPr="00D806DD">
        <w:t>VTSRH u rješenju 78. Pž-3195/14-5 od 14. travnja 2014.)</w:t>
      </w:r>
      <w:r w:rsidR="00EA02D2" w:rsidRPr="00D806DD">
        <w:t>.</w:t>
      </w:r>
    </w:p>
    <w:p w:rsidRDefault="00EA02D2" w:rsidP="0083407B" w:rsidR="00EA02D2" w:rsidRPr="00D806DD">
      <w:pPr>
        <w:spacing w:before="200"/>
        <w:ind w:firstLine="708"/>
        <w:jc w:val="both"/>
      </w:pPr>
      <w:r w:rsidRPr="00D806DD">
        <w:rPr>
          <w:rFonts w:cs="Arial"/>
        </w:rPr>
        <w:t xml:space="preserve">To što </w:t>
      </w:r>
      <w:r w:rsidRPr="00D806DD">
        <w:t xml:space="preserve">stečajni upravitelji imaju prava i obveze tijela dužnika pravne osobe, odnosno to što stečajni upravitelji zastupaju dužnika s ovlaštenjima zakonskoga zastupnika kao i to što vode poslovanje ako stečajni dužnik nastavlja poslovati tijekom stečajnoga postupka, ne daje im i ovlasti da samostalno (bez pripadajućih suglasnosti i rješenja od strane suda) određuju </w:t>
      </w:r>
      <w:r w:rsidRPr="00D806DD">
        <w:rPr>
          <w:rFonts w:cs="Arial"/>
        </w:rPr>
        <w:t>opravdanost nastanka stvarnih troškova vezanih uz njegov rad (putni nalozi, troškovi stanovanja i dr.), tako i za samu ovjeru (odobrenje) i naplatu istih.</w:t>
      </w:r>
    </w:p>
    <w:p w:rsidRDefault="00EA02D2" w:rsidP="0083407B" w:rsidR="00702F89" w:rsidRPr="00D806DD">
      <w:pPr>
        <w:spacing w:lineRule="atLeast" w:line="288" w:before="200"/>
        <w:ind w:firstLine="720"/>
        <w:jc w:val="both"/>
        <w:rPr>
          <w:color w:val="FF0000"/>
        </w:rPr>
      </w:pPr>
      <w:r w:rsidRPr="00D806DD">
        <w:rPr>
          <w:rFonts w:cs="Arial"/>
        </w:rPr>
        <w:t>Tek po pravomoćnosti rješenja suda o određivanju stvarnih troškova stečajni upravitelj ih može namiriti prema uputi iz rješenja (uz plaćanje svih pripadajućih poreza i doprinosa) iz sredstava dužnika (kao trošak stečajnog postupka), a ukoliko su ona nedostatna iz sredstava Fonda za namirenje troškova stečajnoga postupka</w:t>
      </w:r>
      <w:r w:rsidRPr="00D806DD">
        <w:t xml:space="preserve"> </w:t>
      </w:r>
      <w:r w:rsidR="00FE5427" w:rsidRPr="00D806DD">
        <w:t>(čl. 29</w:t>
      </w:r>
      <w:r w:rsidRPr="00D806DD">
        <w:t>. st. 6. SZ-a</w:t>
      </w:r>
      <w:r w:rsidR="00FE5427" w:rsidRPr="00D806DD">
        <w:rPr>
          <w:rFonts w:cs="Arial"/>
        </w:rPr>
        <w:t>, odnosno čl. 94. st. 6. SZ/15</w:t>
      </w:r>
      <w:r w:rsidR="00D806DD">
        <w:rPr>
          <w:rFonts w:cs="Arial"/>
        </w:rPr>
        <w:t>)</w:t>
      </w:r>
      <w:r w:rsidR="00FE5427" w:rsidRPr="00D806DD">
        <w:rPr>
          <w:rFonts w:cs="Arial"/>
        </w:rPr>
        <w:t>.</w:t>
      </w:r>
      <w:r w:rsidR="00FE5427" w:rsidRPr="00D806DD">
        <w:rPr>
          <w:rFonts w:cs="Arial"/>
          <w:color w:val="FF0000"/>
        </w:rPr>
        <w:t xml:space="preserve"> </w:t>
      </w:r>
    </w:p>
    <w:p w:rsidRDefault="007A0091" w:rsidP="0083407B" w:rsidR="00DB71E4" w:rsidRPr="00D806DD">
      <w:pPr>
        <w:spacing w:lineRule="atLeast" w:line="288" w:before="200"/>
        <w:jc w:val="both"/>
      </w:pPr>
      <w:r w:rsidRPr="00D806DD">
        <w:tab/>
        <w:t>Slijedom navedenog, a na temelju odredbe čl. 29. SZ-a i čl. 94. SZ/15 odlučeno je kao u izreci ovog rješenja.</w:t>
      </w:r>
    </w:p>
    <w:p w:rsidRDefault="007A0091" w:rsidP="008107F4" w:rsidR="007A0091" w:rsidRPr="00D806DD">
      <w:pPr>
        <w:spacing w:lineRule="atLeast" w:line="288"/>
        <w:jc w:val="both"/>
        <w:rPr>
          <w:b/>
          <w:u w:val="single"/>
        </w:rPr>
      </w:pPr>
    </w:p>
    <w:p w:rsidRDefault="00790604" w:rsidP="00DB71E4" w:rsidR="00DB71E4" w:rsidRPr="00D806DD">
      <w:pPr>
        <w:jc w:val="center"/>
      </w:pPr>
      <w:r w:rsidRPr="00D806DD">
        <w:t xml:space="preserve">U Splitu, </w:t>
      </w:r>
      <w:r w:rsidR="00814088" w:rsidRPr="00D806DD">
        <w:t>5. rujna</w:t>
      </w:r>
      <w:r w:rsidR="00032951" w:rsidRPr="00D806DD">
        <w:t xml:space="preserve"> 2016.</w:t>
      </w:r>
      <w:r w:rsidR="00DB71E4" w:rsidRPr="00D806DD">
        <w:t xml:space="preserve"> godine</w:t>
      </w:r>
    </w:p>
    <w:p w:rsidRDefault="00DB71E4" w:rsidP="00DB71E4" w:rsidR="00DB71E4" w:rsidRPr="00D806DD"/>
    <w:p w:rsidRDefault="00DB71E4" w:rsidP="00DB71E4" w:rsidR="00DB71E4" w:rsidRPr="00D806DD">
      <w:pPr>
        <w:ind w:left="6372"/>
        <w:jc w:val="center"/>
        <w:rPr>
          <w:lang w:eastAsia="hr-HR"/>
        </w:rPr>
      </w:pPr>
      <w:r w:rsidRPr="00D806DD">
        <w:rPr>
          <w:lang w:eastAsia="hr-HR"/>
        </w:rPr>
        <w:t>SUTKINJA</w:t>
      </w:r>
    </w:p>
    <w:p w:rsidRDefault="00DB71E4" w:rsidP="00DB71E4" w:rsidR="00DB71E4" w:rsidRPr="00D806DD">
      <w:pPr>
        <w:ind w:left="6372"/>
        <w:jc w:val="center"/>
        <w:rPr>
          <w:lang w:eastAsia="hr-HR"/>
        </w:rPr>
      </w:pPr>
      <w:r w:rsidRPr="00D806DD">
        <w:rPr>
          <w:lang w:eastAsia="hr-HR"/>
        </w:rPr>
        <w:t>ANA GOLUB GRUIĆ</w:t>
      </w:r>
    </w:p>
    <w:p w:rsidRDefault="00DB71E4" w:rsidP="00DB71E4" w:rsidR="00DB71E4" w:rsidRPr="00D806DD">
      <w:pPr>
        <w:jc w:val="both"/>
      </w:pPr>
    </w:p>
    <w:p w:rsidRDefault="00814088" w:rsidP="00DB71E4" w:rsidR="00814088" w:rsidRPr="00D806DD">
      <w:pPr>
        <w:jc w:val="both"/>
      </w:pPr>
    </w:p>
    <w:p w:rsidRDefault="00DB71E4" w:rsidP="00DB71E4" w:rsidR="00DC137D" w:rsidRPr="00D806DD">
      <w:pPr>
        <w:jc w:val="both"/>
      </w:pPr>
      <w:r w:rsidRPr="00D806DD">
        <w:lastRenderedPageBreak/>
        <w:t xml:space="preserve">POUKA O PRAVNOM LIJEKU: </w:t>
      </w:r>
      <w:r w:rsidR="0083407B" w:rsidRPr="00D806DD">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DB71E4" w:rsidP="00DB71E4" w:rsidR="00DB71E4" w:rsidRPr="00D806DD"/>
    <w:p w:rsidRDefault="00DB71E4" w:rsidP="00DB71E4" w:rsidR="00DB71E4" w:rsidRPr="00D806DD">
      <w:pPr>
        <w:jc w:val="both"/>
      </w:pPr>
      <w:r w:rsidRPr="00D806DD">
        <w:t>DNA:</w:t>
      </w:r>
    </w:p>
    <w:p w:rsidRDefault="00DB71E4" w:rsidP="00FE5427" w:rsidR="00DB71E4" w:rsidRPr="00D806DD">
      <w:pPr>
        <w:pStyle w:val="Odlomakpopisa"/>
        <w:numPr>
          <w:ilvl w:val="0"/>
          <w:numId w:val="19"/>
        </w:numPr>
        <w:jc w:val="both"/>
      </w:pPr>
      <w:r w:rsidRPr="00D806DD">
        <w:t>stečajno</w:t>
      </w:r>
      <w:r w:rsidR="00DC137D" w:rsidRPr="00D806DD">
        <w:t>m upravitelju Perici Mitroviću</w:t>
      </w:r>
    </w:p>
    <w:p w:rsidRDefault="00DB71E4" w:rsidP="00FE5427" w:rsidR="00DB71E4" w:rsidRPr="00D806DD">
      <w:pPr>
        <w:pStyle w:val="Odlomakpopisa"/>
        <w:numPr>
          <w:ilvl w:val="0"/>
          <w:numId w:val="19"/>
        </w:numPr>
        <w:jc w:val="both"/>
      </w:pPr>
      <w:r w:rsidRPr="00D806DD">
        <w:t xml:space="preserve">mrežna stranica e-Oglasna ploča sudova </w:t>
      </w:r>
    </w:p>
    <w:p w:rsidRDefault="00DB71E4" w:rsidP="00FE5427" w:rsidR="008107F4" w:rsidRPr="00D806DD">
      <w:pPr>
        <w:pStyle w:val="Odlomakpopisa"/>
        <w:numPr>
          <w:ilvl w:val="0"/>
          <w:numId w:val="19"/>
        </w:numPr>
        <w:jc w:val="both"/>
      </w:pPr>
      <w:r w:rsidRPr="00D806DD">
        <w:t>u spi</w:t>
      </w:r>
      <w:r w:rsidR="00542307" w:rsidRPr="00D806DD">
        <w:t>s</w:t>
      </w:r>
    </w:p>
    <w:p w:rsidRDefault="006453C9" w:rsidP="00542307" w:rsidR="006453C9" w:rsidRPr="00D806DD">
      <w:pPr>
        <w:jc w:val="both"/>
      </w:pPr>
    </w:p>
    <w:p w:rsidRDefault="00FE5427" w:rsidP="00542307" w:rsidR="006453C9" w:rsidRPr="00D806DD">
      <w:pPr>
        <w:jc w:val="both"/>
      </w:pPr>
      <w:r w:rsidRPr="00D806DD">
        <w:t>NA ZNANJE:</w:t>
      </w:r>
    </w:p>
    <w:p w:rsidRDefault="00FE5427" w:rsidP="00FE5427" w:rsidR="00FE5427" w:rsidRPr="00D806DD">
      <w:pPr>
        <w:pStyle w:val="Odlomakpopisa"/>
        <w:numPr>
          <w:ilvl w:val="0"/>
          <w:numId w:val="18"/>
        </w:numPr>
        <w:jc w:val="both"/>
      </w:pPr>
      <w:r w:rsidRPr="00D806DD">
        <w:t>stečajnoj upraviteljici Nataliji Mladineo</w:t>
      </w:r>
    </w:p>
    <w:p w:rsidRDefault="00FE5427" w:rsidP="00FE5427" w:rsidR="00FE5427" w:rsidRPr="00D806DD">
      <w:pPr>
        <w:pStyle w:val="Odlomakpopisa"/>
        <w:ind w:left="720"/>
        <w:jc w:val="both"/>
      </w:pPr>
    </w:p>
    <w:p w:rsidRDefault="006453C9" w:rsidP="00542307" w:rsidR="006453C9" w:rsidRPr="00D806DD">
      <w:pPr>
        <w:jc w:val="both"/>
      </w:pPr>
    </w:p>
    <w:p w:rsidRDefault="006453C9" w:rsidP="00542307" w:rsidR="006453C9" w:rsidRPr="00D806DD">
      <w:pPr>
        <w:jc w:val="both"/>
      </w:pPr>
    </w:p>
    <w:p w:rsidRDefault="006453C9" w:rsidP="00542307" w:rsidR="006453C9" w:rsidRPr="00D806DD">
      <w:pPr>
        <w:jc w:val="both"/>
      </w:pPr>
    </w:p>
    <w:p w:rsidRDefault="00E60E67" w:rsidP="00E60E67" w:rsidR="00E60E67" w:rsidRPr="00D806DD"/>
    <w:sectPr w:rsidSect="0083407B" w:rsidR="00E60E67" w:rsidRPr="00D806DD">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4EF7" w:rsidR="00D84EF7">
      <w:r>
        <w:separator/>
      </w:r>
    </w:p>
  </w:endnote>
  <w:endnote w:id="0" w:type="continuationSeparator">
    <w:p w:rsidRDefault="00D84EF7" w:rsidR="00D84E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2F89" w:rsidR="00702F89">
    <w:pPr>
      <w:pStyle w:val="Podnoje"/>
      <w:jc w:val="center"/>
    </w:pPr>
  </w:p>
  <w:p w:rsidRDefault="00702F89" w:rsidR="00702F8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4EF7" w:rsidR="00D84EF7">
      <w:r>
        <w:separator/>
      </w:r>
    </w:p>
  </w:footnote>
  <w:footnote w:id="0" w:type="continuationSeparator">
    <w:p w:rsidRDefault="00D84EF7" w:rsidR="00D84E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3A17" w:rsidP="00107B51" w:rsidR="00702F89">
    <w:pPr>
      <w:pStyle w:val="Zaglavlje"/>
      <w:framePr w:y="1" w:xAlign="center" w:vAnchor="text" w:hAnchor="margin" w:wrap="around"/>
      <w:rPr>
        <w:rStyle w:val="Brojstranice"/>
      </w:rPr>
    </w:pPr>
    <w:r>
      <w:rPr>
        <w:rStyle w:val="Brojstranice"/>
      </w:rPr>
      <w:fldChar w:fldCharType="begin"/>
    </w:r>
    <w:r w:rsidR="00702F89">
      <w:rPr>
        <w:rStyle w:val="Brojstranice"/>
      </w:rPr>
      <w:instrText xml:space="preserve">PAGE  </w:instrText>
    </w:r>
    <w:r>
      <w:rPr>
        <w:rStyle w:val="Brojstranice"/>
      </w:rPr>
      <w:fldChar w:fldCharType="separate"/>
    </w:r>
    <w:r w:rsidR="00702F89">
      <w:rPr>
        <w:rStyle w:val="Brojstranice"/>
        <w:noProof/>
      </w:rPr>
      <w:t>3</w:t>
    </w:r>
    <w:r>
      <w:rPr>
        <w:rStyle w:val="Brojstranice"/>
      </w:rPr>
      <w:fldChar w:fldCharType="end"/>
    </w:r>
  </w:p>
  <w:p w:rsidRDefault="00702F89" w:rsidP="00D42569" w:rsidR="00702F8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0682220"/>
      <w:docPartObj>
        <w:docPartGallery w:val="Page Numbers (Top of Page)"/>
        <w:docPartUnique/>
      </w:docPartObj>
    </w:sdtPr>
    <w:sdtEndPr/>
    <w:sdtContent>
      <w:p w:rsidRDefault="000C439D" w:rsidR="00702F89">
        <w:pPr>
          <w:pStyle w:val="Zaglavlje"/>
          <w:jc w:val="center"/>
        </w:pPr>
        <w:r>
          <w:fldChar w:fldCharType="begin"/>
        </w:r>
        <w:r>
          <w:instrText>PAGE   \* MERGEFORMAT</w:instrText>
        </w:r>
        <w:r>
          <w:fldChar w:fldCharType="separate"/>
        </w:r>
        <w:r w:rsidR="00BB0A1A">
          <w:rPr>
            <w:noProof/>
          </w:rPr>
          <w:t>5</w:t>
        </w:r>
        <w:r>
          <w:rPr>
            <w:noProof/>
          </w:rPr>
          <w:fldChar w:fldCharType="end"/>
        </w:r>
      </w:p>
    </w:sdtContent>
  </w:sdt>
  <w:p w:rsidRDefault="00702F89" w:rsidP="006919C1" w:rsidR="00702F89" w:rsidRPr="00DB623B">
    <w:pPr>
      <w:pStyle w:val="Zaglavlje"/>
      <w:tabs>
        <w:tab w:pos="8640" w:val="clear"/>
        <w:tab w:pos="9498" w:val="right"/>
      </w:tabs>
      <w:ind w:right="-94"/>
      <w:jc w:val="right"/>
    </w:pPr>
    <w:r>
      <w:t>11. St-49/2012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2F89" w:rsidP="00E1387A" w:rsidR="00702F89">
    <w:pPr>
      <w:pStyle w:val="Zaglavlje"/>
      <w:jc w:val="right"/>
    </w:pPr>
    <w:r>
      <w:t>11. St-49/2012</w:t>
    </w:r>
  </w:p>
  <w:p w:rsidRDefault="00702F89" w:rsidR="00702F89"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530661E"/>
    <w:multiLevelType w:val="hybridMultilevel"/>
    <w:tmpl w:val="6E68129A"/>
    <w:lvl w:tplc="CED43CD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A787564"/>
    <w:multiLevelType w:val="hybridMultilevel"/>
    <w:tmpl w:val="7F3A4304"/>
    <w:lvl w:tplc="0E947F1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334E6E12"/>
    <w:multiLevelType w:val="hybridMultilevel"/>
    <w:tmpl w:val="1078519E"/>
    <w:lvl w:tplc="7C346BC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90821FA"/>
    <w:multiLevelType w:val="hybridMultilevel"/>
    <w:tmpl w:val="570E11EC"/>
    <w:lvl w:tplc="7C346BC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1620532"/>
    <w:multiLevelType w:val="hybridMultilevel"/>
    <w:tmpl w:val="F80A1A16"/>
    <w:lvl w:tplc="3B44F8B6" w:ilvl="0">
      <w:numFmt w:val="bullet"/>
      <w:lvlText w:val="-"/>
      <w:lvlJc w:val="left"/>
      <w:pPr>
        <w:ind w:hanging="360" w:left="600"/>
      </w:pPr>
      <w:rPr>
        <w:rFonts w:cs="Times New Roman" w:eastAsia="Times New Roman" w:hAnsi="Times New Roman" w:ascii="Times New Roman" w:hint="default"/>
      </w:rPr>
    </w:lvl>
    <w:lvl w:tentative="true" w:tplc="041A0003" w:ilvl="1">
      <w:start w:val="1"/>
      <w:numFmt w:val="bullet"/>
      <w:lvlText w:val="o"/>
      <w:lvlJc w:val="left"/>
      <w:pPr>
        <w:ind w:hanging="360" w:left="1320"/>
      </w:pPr>
      <w:rPr>
        <w:rFonts w:cs="Courier New" w:hAnsi="Courier New" w:ascii="Courier New" w:hint="default"/>
      </w:rPr>
    </w:lvl>
    <w:lvl w:tentative="true" w:tplc="041A0005" w:ilvl="2">
      <w:start w:val="1"/>
      <w:numFmt w:val="bullet"/>
      <w:lvlText w:val=""/>
      <w:lvlJc w:val="left"/>
      <w:pPr>
        <w:ind w:hanging="360" w:left="2040"/>
      </w:pPr>
      <w:rPr>
        <w:rFonts w:hAnsi="Wingdings" w:ascii="Wingdings" w:hint="default"/>
      </w:rPr>
    </w:lvl>
    <w:lvl w:tentative="true" w:tplc="041A0001" w:ilvl="3">
      <w:start w:val="1"/>
      <w:numFmt w:val="bullet"/>
      <w:lvlText w:val=""/>
      <w:lvlJc w:val="left"/>
      <w:pPr>
        <w:ind w:hanging="360" w:left="2760"/>
      </w:pPr>
      <w:rPr>
        <w:rFonts w:hAnsi="Symbol" w:ascii="Symbol" w:hint="default"/>
      </w:rPr>
    </w:lvl>
    <w:lvl w:tentative="true" w:tplc="041A0003" w:ilvl="4">
      <w:start w:val="1"/>
      <w:numFmt w:val="bullet"/>
      <w:lvlText w:val="o"/>
      <w:lvlJc w:val="left"/>
      <w:pPr>
        <w:ind w:hanging="360" w:left="3480"/>
      </w:pPr>
      <w:rPr>
        <w:rFonts w:cs="Courier New" w:hAnsi="Courier New" w:ascii="Courier New" w:hint="default"/>
      </w:rPr>
    </w:lvl>
    <w:lvl w:tentative="true" w:tplc="041A0005" w:ilvl="5">
      <w:start w:val="1"/>
      <w:numFmt w:val="bullet"/>
      <w:lvlText w:val=""/>
      <w:lvlJc w:val="left"/>
      <w:pPr>
        <w:ind w:hanging="360" w:left="4200"/>
      </w:pPr>
      <w:rPr>
        <w:rFonts w:hAnsi="Wingdings" w:ascii="Wingdings" w:hint="default"/>
      </w:rPr>
    </w:lvl>
    <w:lvl w:tentative="true" w:tplc="041A0001" w:ilvl="6">
      <w:start w:val="1"/>
      <w:numFmt w:val="bullet"/>
      <w:lvlText w:val=""/>
      <w:lvlJc w:val="left"/>
      <w:pPr>
        <w:ind w:hanging="360" w:left="4920"/>
      </w:pPr>
      <w:rPr>
        <w:rFonts w:hAnsi="Symbol" w:ascii="Symbol" w:hint="default"/>
      </w:rPr>
    </w:lvl>
    <w:lvl w:tentative="true" w:tplc="041A0003" w:ilvl="7">
      <w:start w:val="1"/>
      <w:numFmt w:val="bullet"/>
      <w:lvlText w:val="o"/>
      <w:lvlJc w:val="left"/>
      <w:pPr>
        <w:ind w:hanging="360" w:left="5640"/>
      </w:pPr>
      <w:rPr>
        <w:rFonts w:cs="Courier New" w:hAnsi="Courier New" w:ascii="Courier New" w:hint="default"/>
      </w:rPr>
    </w:lvl>
    <w:lvl w:tentative="true" w:tplc="041A0005" w:ilvl="8">
      <w:start w:val="1"/>
      <w:numFmt w:val="bullet"/>
      <w:lvlText w:val=""/>
      <w:lvlJc w:val="left"/>
      <w:pPr>
        <w:ind w:hanging="360" w:left="6360"/>
      </w:pPr>
      <w:rPr>
        <w:rFonts w:hAnsi="Wingdings" w:ascii="Wingdings" w:hint="default"/>
      </w:rPr>
    </w:lvl>
  </w:abstractNum>
  <w:abstractNum w:abstractNumId="16">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18">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0"/>
  </w:num>
  <w:num w:numId="3">
    <w:abstractNumId w:val="4"/>
  </w:num>
  <w:num w:numId="4">
    <w:abstractNumId w:val="2"/>
  </w:num>
  <w:num w:numId="5">
    <w:abstractNumId w:val="12"/>
  </w:num>
  <w:num w:numId="6">
    <w:abstractNumId w:val="16"/>
  </w:num>
  <w:num w:numId="7">
    <w:abstractNumId w:val="6"/>
  </w:num>
  <w:num w:numId="8">
    <w:abstractNumId w:val="11"/>
  </w:num>
  <w:num w:numId="9">
    <w:abstractNumId w:val="1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18"/>
  </w:num>
  <w:num w:numId="14">
    <w:abstractNumId w:val="1"/>
  </w:num>
  <w:num w:numId="15">
    <w:abstractNumId w:val="13"/>
  </w:num>
  <w:num w:numId="16">
    <w:abstractNumId w:val="8"/>
  </w:num>
  <w:num w:numId="17">
    <w:abstractNumId w:val="5"/>
  </w:num>
  <w:num w:numId="18">
    <w:abstractNumId w:val="10"/>
  </w:num>
  <w:num w:numId="19">
    <w:abstractNumId w:val="14"/>
  </w:num>
  <w:num w:numId="20">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870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363B"/>
    <w:rsid w:val="0001426E"/>
    <w:rsid w:val="00015E79"/>
    <w:rsid w:val="000162DE"/>
    <w:rsid w:val="000163E5"/>
    <w:rsid w:val="00016722"/>
    <w:rsid w:val="00017544"/>
    <w:rsid w:val="000175E6"/>
    <w:rsid w:val="000205F7"/>
    <w:rsid w:val="000214C4"/>
    <w:rsid w:val="000224DA"/>
    <w:rsid w:val="00022F4D"/>
    <w:rsid w:val="0002380D"/>
    <w:rsid w:val="000240D4"/>
    <w:rsid w:val="000255E7"/>
    <w:rsid w:val="000257C6"/>
    <w:rsid w:val="00025B3B"/>
    <w:rsid w:val="000261E0"/>
    <w:rsid w:val="00032951"/>
    <w:rsid w:val="00032998"/>
    <w:rsid w:val="00032E9F"/>
    <w:rsid w:val="00034036"/>
    <w:rsid w:val="000347FC"/>
    <w:rsid w:val="00035006"/>
    <w:rsid w:val="00035749"/>
    <w:rsid w:val="00035B03"/>
    <w:rsid w:val="0003710C"/>
    <w:rsid w:val="00040B87"/>
    <w:rsid w:val="000445BD"/>
    <w:rsid w:val="00045BB1"/>
    <w:rsid w:val="000500F6"/>
    <w:rsid w:val="00050E21"/>
    <w:rsid w:val="0005125C"/>
    <w:rsid w:val="00051A1A"/>
    <w:rsid w:val="0005224C"/>
    <w:rsid w:val="00053552"/>
    <w:rsid w:val="000536CA"/>
    <w:rsid w:val="00054244"/>
    <w:rsid w:val="00054D35"/>
    <w:rsid w:val="00057097"/>
    <w:rsid w:val="0006384A"/>
    <w:rsid w:val="00064AED"/>
    <w:rsid w:val="00064D06"/>
    <w:rsid w:val="00064DC8"/>
    <w:rsid w:val="0006542F"/>
    <w:rsid w:val="000655D5"/>
    <w:rsid w:val="0007058E"/>
    <w:rsid w:val="000711E1"/>
    <w:rsid w:val="00073255"/>
    <w:rsid w:val="00074560"/>
    <w:rsid w:val="00074AC0"/>
    <w:rsid w:val="000753CB"/>
    <w:rsid w:val="00075B59"/>
    <w:rsid w:val="00076B08"/>
    <w:rsid w:val="00076CCC"/>
    <w:rsid w:val="0008157F"/>
    <w:rsid w:val="00081809"/>
    <w:rsid w:val="0008628E"/>
    <w:rsid w:val="00086A97"/>
    <w:rsid w:val="00090486"/>
    <w:rsid w:val="00091BDE"/>
    <w:rsid w:val="00094623"/>
    <w:rsid w:val="00095690"/>
    <w:rsid w:val="00097B32"/>
    <w:rsid w:val="000A0BD8"/>
    <w:rsid w:val="000A0C35"/>
    <w:rsid w:val="000A27EA"/>
    <w:rsid w:val="000A36E4"/>
    <w:rsid w:val="000A41F7"/>
    <w:rsid w:val="000A4A72"/>
    <w:rsid w:val="000A522E"/>
    <w:rsid w:val="000A5494"/>
    <w:rsid w:val="000A7020"/>
    <w:rsid w:val="000B00B0"/>
    <w:rsid w:val="000B3F3B"/>
    <w:rsid w:val="000B454D"/>
    <w:rsid w:val="000B5E1B"/>
    <w:rsid w:val="000C1BD6"/>
    <w:rsid w:val="000C1FD2"/>
    <w:rsid w:val="000C338F"/>
    <w:rsid w:val="000C378E"/>
    <w:rsid w:val="000C406B"/>
    <w:rsid w:val="000C4356"/>
    <w:rsid w:val="000C439D"/>
    <w:rsid w:val="000C59B2"/>
    <w:rsid w:val="000C7270"/>
    <w:rsid w:val="000D0AE4"/>
    <w:rsid w:val="000D3AD5"/>
    <w:rsid w:val="000D51EE"/>
    <w:rsid w:val="000D5AD6"/>
    <w:rsid w:val="000D7BDC"/>
    <w:rsid w:val="000E1833"/>
    <w:rsid w:val="000E1B53"/>
    <w:rsid w:val="000E1BF5"/>
    <w:rsid w:val="000E1E4A"/>
    <w:rsid w:val="000E3D68"/>
    <w:rsid w:val="000E3E4C"/>
    <w:rsid w:val="000E4334"/>
    <w:rsid w:val="000E4505"/>
    <w:rsid w:val="000E4B04"/>
    <w:rsid w:val="000E5F0D"/>
    <w:rsid w:val="000F33A1"/>
    <w:rsid w:val="000F4502"/>
    <w:rsid w:val="001030CA"/>
    <w:rsid w:val="001037FC"/>
    <w:rsid w:val="00104425"/>
    <w:rsid w:val="00104B95"/>
    <w:rsid w:val="0010567E"/>
    <w:rsid w:val="0010667D"/>
    <w:rsid w:val="00107B51"/>
    <w:rsid w:val="0011181A"/>
    <w:rsid w:val="00113593"/>
    <w:rsid w:val="001142F7"/>
    <w:rsid w:val="00117983"/>
    <w:rsid w:val="00117C17"/>
    <w:rsid w:val="0012453A"/>
    <w:rsid w:val="00127FA5"/>
    <w:rsid w:val="001327D0"/>
    <w:rsid w:val="00133D16"/>
    <w:rsid w:val="0013544C"/>
    <w:rsid w:val="00135A65"/>
    <w:rsid w:val="00141557"/>
    <w:rsid w:val="00143B49"/>
    <w:rsid w:val="0014484E"/>
    <w:rsid w:val="001449FD"/>
    <w:rsid w:val="00145A8D"/>
    <w:rsid w:val="001479DC"/>
    <w:rsid w:val="001507F8"/>
    <w:rsid w:val="00152134"/>
    <w:rsid w:val="001526D4"/>
    <w:rsid w:val="00154219"/>
    <w:rsid w:val="0015574C"/>
    <w:rsid w:val="00157536"/>
    <w:rsid w:val="00157E27"/>
    <w:rsid w:val="00160995"/>
    <w:rsid w:val="0016129E"/>
    <w:rsid w:val="00164612"/>
    <w:rsid w:val="00164C95"/>
    <w:rsid w:val="001661DD"/>
    <w:rsid w:val="00166990"/>
    <w:rsid w:val="00167978"/>
    <w:rsid w:val="00167FFD"/>
    <w:rsid w:val="00171359"/>
    <w:rsid w:val="001716F6"/>
    <w:rsid w:val="00172621"/>
    <w:rsid w:val="0017267A"/>
    <w:rsid w:val="00173062"/>
    <w:rsid w:val="00173965"/>
    <w:rsid w:val="00173FDD"/>
    <w:rsid w:val="00177377"/>
    <w:rsid w:val="001775F7"/>
    <w:rsid w:val="00180B57"/>
    <w:rsid w:val="001828C8"/>
    <w:rsid w:val="0018295B"/>
    <w:rsid w:val="00182D10"/>
    <w:rsid w:val="00182F07"/>
    <w:rsid w:val="001834E5"/>
    <w:rsid w:val="00184935"/>
    <w:rsid w:val="00184ED8"/>
    <w:rsid w:val="0018558F"/>
    <w:rsid w:val="001901FD"/>
    <w:rsid w:val="00192CEC"/>
    <w:rsid w:val="00194A3B"/>
    <w:rsid w:val="001952A7"/>
    <w:rsid w:val="0019797B"/>
    <w:rsid w:val="001A0A31"/>
    <w:rsid w:val="001A3163"/>
    <w:rsid w:val="001A5F3C"/>
    <w:rsid w:val="001A7D13"/>
    <w:rsid w:val="001B172F"/>
    <w:rsid w:val="001B1C8A"/>
    <w:rsid w:val="001B2DEA"/>
    <w:rsid w:val="001B32F4"/>
    <w:rsid w:val="001B37C9"/>
    <w:rsid w:val="001B385B"/>
    <w:rsid w:val="001B505A"/>
    <w:rsid w:val="001B6867"/>
    <w:rsid w:val="001B6FD9"/>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622"/>
    <w:rsid w:val="001F1A56"/>
    <w:rsid w:val="001F40F8"/>
    <w:rsid w:val="001F5DB6"/>
    <w:rsid w:val="001F65A5"/>
    <w:rsid w:val="0020127D"/>
    <w:rsid w:val="00201842"/>
    <w:rsid w:val="002020EC"/>
    <w:rsid w:val="00204FBE"/>
    <w:rsid w:val="002077D0"/>
    <w:rsid w:val="002103DD"/>
    <w:rsid w:val="00212E17"/>
    <w:rsid w:val="00216932"/>
    <w:rsid w:val="00222BF8"/>
    <w:rsid w:val="00223B0C"/>
    <w:rsid w:val="0022533C"/>
    <w:rsid w:val="00226039"/>
    <w:rsid w:val="0023048E"/>
    <w:rsid w:val="0023485E"/>
    <w:rsid w:val="00234C39"/>
    <w:rsid w:val="00235B11"/>
    <w:rsid w:val="00236834"/>
    <w:rsid w:val="00236B2F"/>
    <w:rsid w:val="0024092C"/>
    <w:rsid w:val="002415FA"/>
    <w:rsid w:val="0024219A"/>
    <w:rsid w:val="00243834"/>
    <w:rsid w:val="00244CDA"/>
    <w:rsid w:val="00244E21"/>
    <w:rsid w:val="00250F68"/>
    <w:rsid w:val="002511F1"/>
    <w:rsid w:val="002522B5"/>
    <w:rsid w:val="002531A1"/>
    <w:rsid w:val="002531D3"/>
    <w:rsid w:val="00253CB0"/>
    <w:rsid w:val="00255880"/>
    <w:rsid w:val="00257B28"/>
    <w:rsid w:val="0026015C"/>
    <w:rsid w:val="002633AE"/>
    <w:rsid w:val="00263577"/>
    <w:rsid w:val="00263E5E"/>
    <w:rsid w:val="00264A29"/>
    <w:rsid w:val="002653F5"/>
    <w:rsid w:val="00266702"/>
    <w:rsid w:val="002677D0"/>
    <w:rsid w:val="00270B3D"/>
    <w:rsid w:val="00271C4D"/>
    <w:rsid w:val="0027229E"/>
    <w:rsid w:val="00273C97"/>
    <w:rsid w:val="002744B2"/>
    <w:rsid w:val="00274C24"/>
    <w:rsid w:val="00275273"/>
    <w:rsid w:val="0028021A"/>
    <w:rsid w:val="00280754"/>
    <w:rsid w:val="002833A6"/>
    <w:rsid w:val="00284137"/>
    <w:rsid w:val="00284A4A"/>
    <w:rsid w:val="00286469"/>
    <w:rsid w:val="0028766F"/>
    <w:rsid w:val="002909BB"/>
    <w:rsid w:val="002932F2"/>
    <w:rsid w:val="002946FA"/>
    <w:rsid w:val="00295286"/>
    <w:rsid w:val="00297403"/>
    <w:rsid w:val="002A1917"/>
    <w:rsid w:val="002A4D29"/>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E245E"/>
    <w:rsid w:val="002E29A6"/>
    <w:rsid w:val="002E5C3A"/>
    <w:rsid w:val="002E6067"/>
    <w:rsid w:val="002E6B45"/>
    <w:rsid w:val="002E6E24"/>
    <w:rsid w:val="002F01A5"/>
    <w:rsid w:val="002F15F1"/>
    <w:rsid w:val="002F1828"/>
    <w:rsid w:val="002F241B"/>
    <w:rsid w:val="002F2E1C"/>
    <w:rsid w:val="002F302F"/>
    <w:rsid w:val="002F4078"/>
    <w:rsid w:val="002F5400"/>
    <w:rsid w:val="002F5992"/>
    <w:rsid w:val="002F5DF7"/>
    <w:rsid w:val="002F6EA4"/>
    <w:rsid w:val="0030041D"/>
    <w:rsid w:val="00301C69"/>
    <w:rsid w:val="003034CB"/>
    <w:rsid w:val="00303DE5"/>
    <w:rsid w:val="00306B18"/>
    <w:rsid w:val="00311FB3"/>
    <w:rsid w:val="00312626"/>
    <w:rsid w:val="00312CE2"/>
    <w:rsid w:val="00314667"/>
    <w:rsid w:val="00314BC0"/>
    <w:rsid w:val="00315AE9"/>
    <w:rsid w:val="00316894"/>
    <w:rsid w:val="00316A11"/>
    <w:rsid w:val="00316C7F"/>
    <w:rsid w:val="003231AA"/>
    <w:rsid w:val="0032625B"/>
    <w:rsid w:val="003264C9"/>
    <w:rsid w:val="003270E2"/>
    <w:rsid w:val="0032767A"/>
    <w:rsid w:val="0033056D"/>
    <w:rsid w:val="00332C3E"/>
    <w:rsid w:val="00332C63"/>
    <w:rsid w:val="0033627C"/>
    <w:rsid w:val="003408AC"/>
    <w:rsid w:val="00341B9A"/>
    <w:rsid w:val="003435DD"/>
    <w:rsid w:val="00343C31"/>
    <w:rsid w:val="003465CF"/>
    <w:rsid w:val="00353F08"/>
    <w:rsid w:val="00354F3B"/>
    <w:rsid w:val="0036228C"/>
    <w:rsid w:val="00363685"/>
    <w:rsid w:val="00363DDB"/>
    <w:rsid w:val="00364983"/>
    <w:rsid w:val="00366040"/>
    <w:rsid w:val="00372F00"/>
    <w:rsid w:val="003739C8"/>
    <w:rsid w:val="003750F8"/>
    <w:rsid w:val="00377127"/>
    <w:rsid w:val="00381208"/>
    <w:rsid w:val="003822DB"/>
    <w:rsid w:val="0038352B"/>
    <w:rsid w:val="00386CCC"/>
    <w:rsid w:val="00387E5F"/>
    <w:rsid w:val="003923EF"/>
    <w:rsid w:val="00396014"/>
    <w:rsid w:val="00397134"/>
    <w:rsid w:val="003A3779"/>
    <w:rsid w:val="003A38A8"/>
    <w:rsid w:val="003A3C73"/>
    <w:rsid w:val="003A4180"/>
    <w:rsid w:val="003A538B"/>
    <w:rsid w:val="003A7032"/>
    <w:rsid w:val="003B444D"/>
    <w:rsid w:val="003B5186"/>
    <w:rsid w:val="003B6DE1"/>
    <w:rsid w:val="003B7676"/>
    <w:rsid w:val="003B76D9"/>
    <w:rsid w:val="003C33C4"/>
    <w:rsid w:val="003C442D"/>
    <w:rsid w:val="003C44AF"/>
    <w:rsid w:val="003C4B48"/>
    <w:rsid w:val="003C57A9"/>
    <w:rsid w:val="003D16CD"/>
    <w:rsid w:val="003D20CB"/>
    <w:rsid w:val="003D3C15"/>
    <w:rsid w:val="003D4E6E"/>
    <w:rsid w:val="003D568B"/>
    <w:rsid w:val="003D5FDD"/>
    <w:rsid w:val="003E001D"/>
    <w:rsid w:val="003E1248"/>
    <w:rsid w:val="003E24B9"/>
    <w:rsid w:val="003E35F7"/>
    <w:rsid w:val="003E3A17"/>
    <w:rsid w:val="003E74C2"/>
    <w:rsid w:val="003E7E54"/>
    <w:rsid w:val="003F1ABC"/>
    <w:rsid w:val="003F21E3"/>
    <w:rsid w:val="003F2DAC"/>
    <w:rsid w:val="003F4653"/>
    <w:rsid w:val="003F4BF3"/>
    <w:rsid w:val="003F5212"/>
    <w:rsid w:val="003F6CEB"/>
    <w:rsid w:val="00403087"/>
    <w:rsid w:val="00403436"/>
    <w:rsid w:val="00403600"/>
    <w:rsid w:val="004045DD"/>
    <w:rsid w:val="004046B2"/>
    <w:rsid w:val="0040518F"/>
    <w:rsid w:val="004078C3"/>
    <w:rsid w:val="00410912"/>
    <w:rsid w:val="0041093E"/>
    <w:rsid w:val="00412A05"/>
    <w:rsid w:val="00413218"/>
    <w:rsid w:val="00413314"/>
    <w:rsid w:val="004151A9"/>
    <w:rsid w:val="004154A4"/>
    <w:rsid w:val="00416552"/>
    <w:rsid w:val="00416E76"/>
    <w:rsid w:val="00417BB7"/>
    <w:rsid w:val="004230A7"/>
    <w:rsid w:val="004235B9"/>
    <w:rsid w:val="00425D95"/>
    <w:rsid w:val="00427DE4"/>
    <w:rsid w:val="0043260D"/>
    <w:rsid w:val="00433E64"/>
    <w:rsid w:val="00433F93"/>
    <w:rsid w:val="00434AF5"/>
    <w:rsid w:val="00437161"/>
    <w:rsid w:val="004447FC"/>
    <w:rsid w:val="004454E7"/>
    <w:rsid w:val="00450970"/>
    <w:rsid w:val="00450B87"/>
    <w:rsid w:val="00450FC1"/>
    <w:rsid w:val="00452D24"/>
    <w:rsid w:val="0045672A"/>
    <w:rsid w:val="00460058"/>
    <w:rsid w:val="00462D0F"/>
    <w:rsid w:val="00465012"/>
    <w:rsid w:val="00466EB3"/>
    <w:rsid w:val="00467AC6"/>
    <w:rsid w:val="00471190"/>
    <w:rsid w:val="00474CDC"/>
    <w:rsid w:val="00474F3D"/>
    <w:rsid w:val="0047575C"/>
    <w:rsid w:val="0047589D"/>
    <w:rsid w:val="00475F13"/>
    <w:rsid w:val="00480D40"/>
    <w:rsid w:val="004855E2"/>
    <w:rsid w:val="00487283"/>
    <w:rsid w:val="00487784"/>
    <w:rsid w:val="004934BF"/>
    <w:rsid w:val="004952B7"/>
    <w:rsid w:val="00495824"/>
    <w:rsid w:val="00496EDF"/>
    <w:rsid w:val="004972B4"/>
    <w:rsid w:val="00497427"/>
    <w:rsid w:val="004A55E6"/>
    <w:rsid w:val="004A6BE4"/>
    <w:rsid w:val="004B0393"/>
    <w:rsid w:val="004B4888"/>
    <w:rsid w:val="004B491D"/>
    <w:rsid w:val="004B5140"/>
    <w:rsid w:val="004B6C94"/>
    <w:rsid w:val="004B7022"/>
    <w:rsid w:val="004B73B9"/>
    <w:rsid w:val="004C0EA6"/>
    <w:rsid w:val="004C1500"/>
    <w:rsid w:val="004C2869"/>
    <w:rsid w:val="004C6343"/>
    <w:rsid w:val="004C7816"/>
    <w:rsid w:val="004D07ED"/>
    <w:rsid w:val="004D2094"/>
    <w:rsid w:val="004D4B5A"/>
    <w:rsid w:val="004D5098"/>
    <w:rsid w:val="004D556D"/>
    <w:rsid w:val="004D63A4"/>
    <w:rsid w:val="004D65C3"/>
    <w:rsid w:val="004D717C"/>
    <w:rsid w:val="004D71CA"/>
    <w:rsid w:val="004D72D1"/>
    <w:rsid w:val="004D7831"/>
    <w:rsid w:val="004D7CBA"/>
    <w:rsid w:val="004E16E9"/>
    <w:rsid w:val="004E2C62"/>
    <w:rsid w:val="004E3B8A"/>
    <w:rsid w:val="004E3BD7"/>
    <w:rsid w:val="004E3FFC"/>
    <w:rsid w:val="004E4588"/>
    <w:rsid w:val="004E4671"/>
    <w:rsid w:val="004E7DC2"/>
    <w:rsid w:val="004F08DE"/>
    <w:rsid w:val="004F1870"/>
    <w:rsid w:val="004F694C"/>
    <w:rsid w:val="005011CF"/>
    <w:rsid w:val="00502086"/>
    <w:rsid w:val="005033F9"/>
    <w:rsid w:val="005045B3"/>
    <w:rsid w:val="00504B45"/>
    <w:rsid w:val="0051051F"/>
    <w:rsid w:val="00512279"/>
    <w:rsid w:val="0051376B"/>
    <w:rsid w:val="00515C38"/>
    <w:rsid w:val="00516315"/>
    <w:rsid w:val="00521C05"/>
    <w:rsid w:val="00522F2D"/>
    <w:rsid w:val="005232B2"/>
    <w:rsid w:val="005244C1"/>
    <w:rsid w:val="00524525"/>
    <w:rsid w:val="005248BA"/>
    <w:rsid w:val="00526C38"/>
    <w:rsid w:val="00527619"/>
    <w:rsid w:val="0053576E"/>
    <w:rsid w:val="00535E17"/>
    <w:rsid w:val="00536E23"/>
    <w:rsid w:val="00541A64"/>
    <w:rsid w:val="00542307"/>
    <w:rsid w:val="00544D76"/>
    <w:rsid w:val="00547550"/>
    <w:rsid w:val="00550C21"/>
    <w:rsid w:val="00551F88"/>
    <w:rsid w:val="005521EE"/>
    <w:rsid w:val="005524AC"/>
    <w:rsid w:val="00552C6B"/>
    <w:rsid w:val="00553C68"/>
    <w:rsid w:val="00553E88"/>
    <w:rsid w:val="00554E9E"/>
    <w:rsid w:val="005565AF"/>
    <w:rsid w:val="005578FE"/>
    <w:rsid w:val="00560A2F"/>
    <w:rsid w:val="005616B9"/>
    <w:rsid w:val="00562549"/>
    <w:rsid w:val="005627C0"/>
    <w:rsid w:val="00563CB7"/>
    <w:rsid w:val="0056429E"/>
    <w:rsid w:val="0056450B"/>
    <w:rsid w:val="00565E8A"/>
    <w:rsid w:val="005677DA"/>
    <w:rsid w:val="00567D7D"/>
    <w:rsid w:val="00567F12"/>
    <w:rsid w:val="00575391"/>
    <w:rsid w:val="00581BBF"/>
    <w:rsid w:val="00582B26"/>
    <w:rsid w:val="00583755"/>
    <w:rsid w:val="00584431"/>
    <w:rsid w:val="00584C9C"/>
    <w:rsid w:val="00585C92"/>
    <w:rsid w:val="00585E8A"/>
    <w:rsid w:val="00587B80"/>
    <w:rsid w:val="00591442"/>
    <w:rsid w:val="00591F7D"/>
    <w:rsid w:val="0059412E"/>
    <w:rsid w:val="00594830"/>
    <w:rsid w:val="00595D3B"/>
    <w:rsid w:val="00596983"/>
    <w:rsid w:val="005A1060"/>
    <w:rsid w:val="005A108B"/>
    <w:rsid w:val="005A3CB0"/>
    <w:rsid w:val="005A3F7D"/>
    <w:rsid w:val="005A631E"/>
    <w:rsid w:val="005B49E0"/>
    <w:rsid w:val="005B564B"/>
    <w:rsid w:val="005B78B3"/>
    <w:rsid w:val="005C0845"/>
    <w:rsid w:val="005C240F"/>
    <w:rsid w:val="005C284F"/>
    <w:rsid w:val="005C4389"/>
    <w:rsid w:val="005C523E"/>
    <w:rsid w:val="005C7617"/>
    <w:rsid w:val="005D0BBF"/>
    <w:rsid w:val="005D28F0"/>
    <w:rsid w:val="005D59CD"/>
    <w:rsid w:val="005D7B11"/>
    <w:rsid w:val="005E10EA"/>
    <w:rsid w:val="005E1F9F"/>
    <w:rsid w:val="005E2759"/>
    <w:rsid w:val="005E3C0C"/>
    <w:rsid w:val="005E5129"/>
    <w:rsid w:val="005E6165"/>
    <w:rsid w:val="005F081A"/>
    <w:rsid w:val="005F2BCB"/>
    <w:rsid w:val="005F4581"/>
    <w:rsid w:val="005F45E0"/>
    <w:rsid w:val="005F4BD2"/>
    <w:rsid w:val="005F6084"/>
    <w:rsid w:val="00600E47"/>
    <w:rsid w:val="00602729"/>
    <w:rsid w:val="0060286D"/>
    <w:rsid w:val="0060408B"/>
    <w:rsid w:val="00605CF0"/>
    <w:rsid w:val="00605DE0"/>
    <w:rsid w:val="00605E9B"/>
    <w:rsid w:val="006106C4"/>
    <w:rsid w:val="0061092D"/>
    <w:rsid w:val="00611532"/>
    <w:rsid w:val="00611D6D"/>
    <w:rsid w:val="00614A77"/>
    <w:rsid w:val="0061644C"/>
    <w:rsid w:val="00616BE6"/>
    <w:rsid w:val="006202E7"/>
    <w:rsid w:val="00620CE5"/>
    <w:rsid w:val="00622316"/>
    <w:rsid w:val="006223D5"/>
    <w:rsid w:val="00622F9C"/>
    <w:rsid w:val="006231D9"/>
    <w:rsid w:val="0062371A"/>
    <w:rsid w:val="006258A1"/>
    <w:rsid w:val="00625A35"/>
    <w:rsid w:val="00625B29"/>
    <w:rsid w:val="006264AB"/>
    <w:rsid w:val="00626A9F"/>
    <w:rsid w:val="00627994"/>
    <w:rsid w:val="00627E69"/>
    <w:rsid w:val="00630106"/>
    <w:rsid w:val="006316CC"/>
    <w:rsid w:val="00631ABD"/>
    <w:rsid w:val="00633423"/>
    <w:rsid w:val="00635FCB"/>
    <w:rsid w:val="0063619F"/>
    <w:rsid w:val="00636639"/>
    <w:rsid w:val="00637881"/>
    <w:rsid w:val="00637C2E"/>
    <w:rsid w:val="00643543"/>
    <w:rsid w:val="00644419"/>
    <w:rsid w:val="006453C9"/>
    <w:rsid w:val="00645A0F"/>
    <w:rsid w:val="00646FB1"/>
    <w:rsid w:val="0064707E"/>
    <w:rsid w:val="00651977"/>
    <w:rsid w:val="00654426"/>
    <w:rsid w:val="006565D9"/>
    <w:rsid w:val="00661057"/>
    <w:rsid w:val="00661B7B"/>
    <w:rsid w:val="00662075"/>
    <w:rsid w:val="006647D9"/>
    <w:rsid w:val="0066609D"/>
    <w:rsid w:val="0066666D"/>
    <w:rsid w:val="006704A6"/>
    <w:rsid w:val="006707DA"/>
    <w:rsid w:val="006718FF"/>
    <w:rsid w:val="006720C7"/>
    <w:rsid w:val="00672CE6"/>
    <w:rsid w:val="0067433C"/>
    <w:rsid w:val="0067497D"/>
    <w:rsid w:val="0067528F"/>
    <w:rsid w:val="0067532C"/>
    <w:rsid w:val="0067589B"/>
    <w:rsid w:val="0067700F"/>
    <w:rsid w:val="006771BE"/>
    <w:rsid w:val="006779D7"/>
    <w:rsid w:val="00681D5F"/>
    <w:rsid w:val="00682A53"/>
    <w:rsid w:val="006832E0"/>
    <w:rsid w:val="00683384"/>
    <w:rsid w:val="00683975"/>
    <w:rsid w:val="006840BD"/>
    <w:rsid w:val="00684CA3"/>
    <w:rsid w:val="00685558"/>
    <w:rsid w:val="00686255"/>
    <w:rsid w:val="00686FDE"/>
    <w:rsid w:val="006876C4"/>
    <w:rsid w:val="00690D78"/>
    <w:rsid w:val="006919C1"/>
    <w:rsid w:val="0069644C"/>
    <w:rsid w:val="006972BD"/>
    <w:rsid w:val="006A23E9"/>
    <w:rsid w:val="006A55EC"/>
    <w:rsid w:val="006B0B2F"/>
    <w:rsid w:val="006B0F55"/>
    <w:rsid w:val="006B1A4C"/>
    <w:rsid w:val="006B344F"/>
    <w:rsid w:val="006C1ED1"/>
    <w:rsid w:val="006C3FDA"/>
    <w:rsid w:val="006C7781"/>
    <w:rsid w:val="006D0BDD"/>
    <w:rsid w:val="006D2CBF"/>
    <w:rsid w:val="006D2D50"/>
    <w:rsid w:val="006D532E"/>
    <w:rsid w:val="006E10FE"/>
    <w:rsid w:val="006E401D"/>
    <w:rsid w:val="006E761C"/>
    <w:rsid w:val="006F0EE1"/>
    <w:rsid w:val="006F2272"/>
    <w:rsid w:val="006F5644"/>
    <w:rsid w:val="006F66F6"/>
    <w:rsid w:val="006F6F93"/>
    <w:rsid w:val="00700517"/>
    <w:rsid w:val="00700D61"/>
    <w:rsid w:val="007024A9"/>
    <w:rsid w:val="00702F89"/>
    <w:rsid w:val="007031F6"/>
    <w:rsid w:val="00703408"/>
    <w:rsid w:val="00703B2B"/>
    <w:rsid w:val="00704CA3"/>
    <w:rsid w:val="00706090"/>
    <w:rsid w:val="00710676"/>
    <w:rsid w:val="00710710"/>
    <w:rsid w:val="00710967"/>
    <w:rsid w:val="00710985"/>
    <w:rsid w:val="007110DF"/>
    <w:rsid w:val="0071127D"/>
    <w:rsid w:val="007122F2"/>
    <w:rsid w:val="00712A71"/>
    <w:rsid w:val="0071364E"/>
    <w:rsid w:val="00716C66"/>
    <w:rsid w:val="00717303"/>
    <w:rsid w:val="00717461"/>
    <w:rsid w:val="00717870"/>
    <w:rsid w:val="0072022F"/>
    <w:rsid w:val="00720866"/>
    <w:rsid w:val="00720FA5"/>
    <w:rsid w:val="00724469"/>
    <w:rsid w:val="00724526"/>
    <w:rsid w:val="00725F19"/>
    <w:rsid w:val="00726E0C"/>
    <w:rsid w:val="00733454"/>
    <w:rsid w:val="007350D9"/>
    <w:rsid w:val="007356D1"/>
    <w:rsid w:val="0073697F"/>
    <w:rsid w:val="00737007"/>
    <w:rsid w:val="007376AE"/>
    <w:rsid w:val="0074164A"/>
    <w:rsid w:val="0074281F"/>
    <w:rsid w:val="00743FC6"/>
    <w:rsid w:val="0075089C"/>
    <w:rsid w:val="00750A8B"/>
    <w:rsid w:val="00751A5C"/>
    <w:rsid w:val="007528E9"/>
    <w:rsid w:val="007539C5"/>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857"/>
    <w:rsid w:val="00772A03"/>
    <w:rsid w:val="0077346F"/>
    <w:rsid w:val="00773C52"/>
    <w:rsid w:val="00774033"/>
    <w:rsid w:val="0077573F"/>
    <w:rsid w:val="00777FB0"/>
    <w:rsid w:val="0078035C"/>
    <w:rsid w:val="00783D7F"/>
    <w:rsid w:val="007856F3"/>
    <w:rsid w:val="00785CE2"/>
    <w:rsid w:val="00786B8B"/>
    <w:rsid w:val="007901EE"/>
    <w:rsid w:val="00790604"/>
    <w:rsid w:val="00791B1F"/>
    <w:rsid w:val="00791DAD"/>
    <w:rsid w:val="00794C4C"/>
    <w:rsid w:val="00796A47"/>
    <w:rsid w:val="007A0091"/>
    <w:rsid w:val="007A0C9F"/>
    <w:rsid w:val="007A34CB"/>
    <w:rsid w:val="007A3A4C"/>
    <w:rsid w:val="007A4438"/>
    <w:rsid w:val="007A5BDE"/>
    <w:rsid w:val="007A6383"/>
    <w:rsid w:val="007A6DB5"/>
    <w:rsid w:val="007A76EA"/>
    <w:rsid w:val="007B137E"/>
    <w:rsid w:val="007B2475"/>
    <w:rsid w:val="007B5000"/>
    <w:rsid w:val="007B6389"/>
    <w:rsid w:val="007B7F03"/>
    <w:rsid w:val="007C0AD7"/>
    <w:rsid w:val="007C2E96"/>
    <w:rsid w:val="007C424C"/>
    <w:rsid w:val="007C42A5"/>
    <w:rsid w:val="007C6537"/>
    <w:rsid w:val="007C7F7A"/>
    <w:rsid w:val="007D1846"/>
    <w:rsid w:val="007D49BE"/>
    <w:rsid w:val="007D623D"/>
    <w:rsid w:val="007D7040"/>
    <w:rsid w:val="007D7C7C"/>
    <w:rsid w:val="007E0357"/>
    <w:rsid w:val="007E0EC2"/>
    <w:rsid w:val="007E636B"/>
    <w:rsid w:val="007F0420"/>
    <w:rsid w:val="007F07AB"/>
    <w:rsid w:val="007F18EA"/>
    <w:rsid w:val="007F3A1A"/>
    <w:rsid w:val="007F4A15"/>
    <w:rsid w:val="007F6F29"/>
    <w:rsid w:val="00801271"/>
    <w:rsid w:val="00802BD5"/>
    <w:rsid w:val="0080315E"/>
    <w:rsid w:val="00805CBF"/>
    <w:rsid w:val="00807767"/>
    <w:rsid w:val="00807DDF"/>
    <w:rsid w:val="008107F4"/>
    <w:rsid w:val="00810868"/>
    <w:rsid w:val="00813DAA"/>
    <w:rsid w:val="00813F0A"/>
    <w:rsid w:val="00814088"/>
    <w:rsid w:val="00814B97"/>
    <w:rsid w:val="008170A6"/>
    <w:rsid w:val="00822F05"/>
    <w:rsid w:val="008268D4"/>
    <w:rsid w:val="00831AE8"/>
    <w:rsid w:val="008321C0"/>
    <w:rsid w:val="0083295D"/>
    <w:rsid w:val="00832A17"/>
    <w:rsid w:val="00832C91"/>
    <w:rsid w:val="00832CC9"/>
    <w:rsid w:val="00833428"/>
    <w:rsid w:val="0083407B"/>
    <w:rsid w:val="00835CC3"/>
    <w:rsid w:val="008363E2"/>
    <w:rsid w:val="00836CBB"/>
    <w:rsid w:val="00837F57"/>
    <w:rsid w:val="008402F1"/>
    <w:rsid w:val="00840E42"/>
    <w:rsid w:val="0084212D"/>
    <w:rsid w:val="00846003"/>
    <w:rsid w:val="00846E6C"/>
    <w:rsid w:val="0085158E"/>
    <w:rsid w:val="008529E6"/>
    <w:rsid w:val="00852E77"/>
    <w:rsid w:val="00854A4D"/>
    <w:rsid w:val="008553FF"/>
    <w:rsid w:val="0085680C"/>
    <w:rsid w:val="00860F51"/>
    <w:rsid w:val="00862944"/>
    <w:rsid w:val="00863250"/>
    <w:rsid w:val="00863E53"/>
    <w:rsid w:val="00864A6F"/>
    <w:rsid w:val="00864D24"/>
    <w:rsid w:val="00866F69"/>
    <w:rsid w:val="00867789"/>
    <w:rsid w:val="00872442"/>
    <w:rsid w:val="00872F5B"/>
    <w:rsid w:val="0087415B"/>
    <w:rsid w:val="008750C3"/>
    <w:rsid w:val="008757A5"/>
    <w:rsid w:val="00881B1B"/>
    <w:rsid w:val="008846CD"/>
    <w:rsid w:val="008869F2"/>
    <w:rsid w:val="00887061"/>
    <w:rsid w:val="008879D1"/>
    <w:rsid w:val="00887EC8"/>
    <w:rsid w:val="00890F54"/>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3FC3"/>
    <w:rsid w:val="008C53C7"/>
    <w:rsid w:val="008D0676"/>
    <w:rsid w:val="008D27BA"/>
    <w:rsid w:val="008D2E77"/>
    <w:rsid w:val="008D3256"/>
    <w:rsid w:val="008D6EAE"/>
    <w:rsid w:val="008D7E9E"/>
    <w:rsid w:val="008E102D"/>
    <w:rsid w:val="008E2F03"/>
    <w:rsid w:val="008E3217"/>
    <w:rsid w:val="008E325C"/>
    <w:rsid w:val="008E41C3"/>
    <w:rsid w:val="008E4600"/>
    <w:rsid w:val="008E46C6"/>
    <w:rsid w:val="008F03F0"/>
    <w:rsid w:val="008F17EA"/>
    <w:rsid w:val="008F1A0C"/>
    <w:rsid w:val="008F2395"/>
    <w:rsid w:val="008F2EB4"/>
    <w:rsid w:val="008F4ECE"/>
    <w:rsid w:val="008F562E"/>
    <w:rsid w:val="00900A1B"/>
    <w:rsid w:val="00900C44"/>
    <w:rsid w:val="00900D3B"/>
    <w:rsid w:val="009020DC"/>
    <w:rsid w:val="00904670"/>
    <w:rsid w:val="0090538D"/>
    <w:rsid w:val="00905708"/>
    <w:rsid w:val="009063C5"/>
    <w:rsid w:val="0091152B"/>
    <w:rsid w:val="00912A41"/>
    <w:rsid w:val="00912FDE"/>
    <w:rsid w:val="009148B7"/>
    <w:rsid w:val="0091770F"/>
    <w:rsid w:val="009226FE"/>
    <w:rsid w:val="00922CF0"/>
    <w:rsid w:val="00922E95"/>
    <w:rsid w:val="00924B09"/>
    <w:rsid w:val="00925017"/>
    <w:rsid w:val="0092533B"/>
    <w:rsid w:val="0092557B"/>
    <w:rsid w:val="00925E82"/>
    <w:rsid w:val="00927C65"/>
    <w:rsid w:val="00930346"/>
    <w:rsid w:val="009306DA"/>
    <w:rsid w:val="00930E5A"/>
    <w:rsid w:val="0093278B"/>
    <w:rsid w:val="00932F24"/>
    <w:rsid w:val="00933722"/>
    <w:rsid w:val="009360A3"/>
    <w:rsid w:val="00941348"/>
    <w:rsid w:val="0094199E"/>
    <w:rsid w:val="0094336B"/>
    <w:rsid w:val="00943F9F"/>
    <w:rsid w:val="00943FA8"/>
    <w:rsid w:val="009446E9"/>
    <w:rsid w:val="00947063"/>
    <w:rsid w:val="00951BC1"/>
    <w:rsid w:val="0095267D"/>
    <w:rsid w:val="00954C31"/>
    <w:rsid w:val="0095635E"/>
    <w:rsid w:val="00961710"/>
    <w:rsid w:val="009617DB"/>
    <w:rsid w:val="00961843"/>
    <w:rsid w:val="009661E8"/>
    <w:rsid w:val="00966530"/>
    <w:rsid w:val="00966BA5"/>
    <w:rsid w:val="00967EF5"/>
    <w:rsid w:val="009719F3"/>
    <w:rsid w:val="00974628"/>
    <w:rsid w:val="00974F29"/>
    <w:rsid w:val="00975DA4"/>
    <w:rsid w:val="00976627"/>
    <w:rsid w:val="00976636"/>
    <w:rsid w:val="009800E5"/>
    <w:rsid w:val="00983FD2"/>
    <w:rsid w:val="00984AA1"/>
    <w:rsid w:val="00985DC2"/>
    <w:rsid w:val="009872A7"/>
    <w:rsid w:val="00990446"/>
    <w:rsid w:val="00992707"/>
    <w:rsid w:val="009930BC"/>
    <w:rsid w:val="0099444B"/>
    <w:rsid w:val="0099676F"/>
    <w:rsid w:val="009A5B69"/>
    <w:rsid w:val="009A7284"/>
    <w:rsid w:val="009A734F"/>
    <w:rsid w:val="009B0F57"/>
    <w:rsid w:val="009B169B"/>
    <w:rsid w:val="009B1C5C"/>
    <w:rsid w:val="009B23A9"/>
    <w:rsid w:val="009B292A"/>
    <w:rsid w:val="009B4A6C"/>
    <w:rsid w:val="009B4E62"/>
    <w:rsid w:val="009C02A5"/>
    <w:rsid w:val="009C4845"/>
    <w:rsid w:val="009C5674"/>
    <w:rsid w:val="009C5C31"/>
    <w:rsid w:val="009C6350"/>
    <w:rsid w:val="009C7CD3"/>
    <w:rsid w:val="009D0748"/>
    <w:rsid w:val="009D0780"/>
    <w:rsid w:val="009D5064"/>
    <w:rsid w:val="009D6141"/>
    <w:rsid w:val="009D6B33"/>
    <w:rsid w:val="009E0933"/>
    <w:rsid w:val="009E09BF"/>
    <w:rsid w:val="009E17EE"/>
    <w:rsid w:val="009E1E5A"/>
    <w:rsid w:val="009E494C"/>
    <w:rsid w:val="009E5935"/>
    <w:rsid w:val="009E7C9B"/>
    <w:rsid w:val="009E7EC0"/>
    <w:rsid w:val="009F08D8"/>
    <w:rsid w:val="009F1510"/>
    <w:rsid w:val="009F1726"/>
    <w:rsid w:val="009F2214"/>
    <w:rsid w:val="009F2364"/>
    <w:rsid w:val="009F4C96"/>
    <w:rsid w:val="009F5091"/>
    <w:rsid w:val="009F579D"/>
    <w:rsid w:val="009F7D91"/>
    <w:rsid w:val="00A00D62"/>
    <w:rsid w:val="00A01881"/>
    <w:rsid w:val="00A02147"/>
    <w:rsid w:val="00A06FB8"/>
    <w:rsid w:val="00A10D0E"/>
    <w:rsid w:val="00A11837"/>
    <w:rsid w:val="00A14A3E"/>
    <w:rsid w:val="00A173C9"/>
    <w:rsid w:val="00A17973"/>
    <w:rsid w:val="00A208FA"/>
    <w:rsid w:val="00A236E6"/>
    <w:rsid w:val="00A248E2"/>
    <w:rsid w:val="00A27357"/>
    <w:rsid w:val="00A31120"/>
    <w:rsid w:val="00A315ED"/>
    <w:rsid w:val="00A33007"/>
    <w:rsid w:val="00A36DA9"/>
    <w:rsid w:val="00A40AB5"/>
    <w:rsid w:val="00A415D3"/>
    <w:rsid w:val="00A4416C"/>
    <w:rsid w:val="00A50F18"/>
    <w:rsid w:val="00A52236"/>
    <w:rsid w:val="00A528F6"/>
    <w:rsid w:val="00A5339A"/>
    <w:rsid w:val="00A54CFC"/>
    <w:rsid w:val="00A54D6C"/>
    <w:rsid w:val="00A5517E"/>
    <w:rsid w:val="00A62805"/>
    <w:rsid w:val="00A634D6"/>
    <w:rsid w:val="00A642C4"/>
    <w:rsid w:val="00A66A2A"/>
    <w:rsid w:val="00A67393"/>
    <w:rsid w:val="00A70069"/>
    <w:rsid w:val="00A71E3D"/>
    <w:rsid w:val="00A72B34"/>
    <w:rsid w:val="00A73F96"/>
    <w:rsid w:val="00A7651A"/>
    <w:rsid w:val="00A7686F"/>
    <w:rsid w:val="00A77432"/>
    <w:rsid w:val="00A77EB1"/>
    <w:rsid w:val="00A82307"/>
    <w:rsid w:val="00A823FA"/>
    <w:rsid w:val="00A8568B"/>
    <w:rsid w:val="00A86505"/>
    <w:rsid w:val="00A8655C"/>
    <w:rsid w:val="00A872D8"/>
    <w:rsid w:val="00A90D24"/>
    <w:rsid w:val="00A941E7"/>
    <w:rsid w:val="00A9452C"/>
    <w:rsid w:val="00A9458F"/>
    <w:rsid w:val="00A95380"/>
    <w:rsid w:val="00A97392"/>
    <w:rsid w:val="00AA0FE7"/>
    <w:rsid w:val="00AA1E97"/>
    <w:rsid w:val="00AA1F4D"/>
    <w:rsid w:val="00AA1F7C"/>
    <w:rsid w:val="00AA3350"/>
    <w:rsid w:val="00AA414C"/>
    <w:rsid w:val="00AA4E35"/>
    <w:rsid w:val="00AA5204"/>
    <w:rsid w:val="00AB12FA"/>
    <w:rsid w:val="00AC0829"/>
    <w:rsid w:val="00AC500D"/>
    <w:rsid w:val="00AC533E"/>
    <w:rsid w:val="00AC5932"/>
    <w:rsid w:val="00AC61EA"/>
    <w:rsid w:val="00AD170E"/>
    <w:rsid w:val="00AD1B24"/>
    <w:rsid w:val="00AD2AC9"/>
    <w:rsid w:val="00AD765C"/>
    <w:rsid w:val="00AE10F2"/>
    <w:rsid w:val="00AE2C88"/>
    <w:rsid w:val="00AE3969"/>
    <w:rsid w:val="00AE7F83"/>
    <w:rsid w:val="00AF0314"/>
    <w:rsid w:val="00AF5F89"/>
    <w:rsid w:val="00AF650A"/>
    <w:rsid w:val="00AF6688"/>
    <w:rsid w:val="00B00255"/>
    <w:rsid w:val="00B003AE"/>
    <w:rsid w:val="00B016B3"/>
    <w:rsid w:val="00B0298A"/>
    <w:rsid w:val="00B05D22"/>
    <w:rsid w:val="00B05DCB"/>
    <w:rsid w:val="00B0626E"/>
    <w:rsid w:val="00B065C7"/>
    <w:rsid w:val="00B073F0"/>
    <w:rsid w:val="00B11059"/>
    <w:rsid w:val="00B1484A"/>
    <w:rsid w:val="00B16CB4"/>
    <w:rsid w:val="00B17D89"/>
    <w:rsid w:val="00B17E78"/>
    <w:rsid w:val="00B2037F"/>
    <w:rsid w:val="00B20F16"/>
    <w:rsid w:val="00B217DF"/>
    <w:rsid w:val="00B21D4B"/>
    <w:rsid w:val="00B222C4"/>
    <w:rsid w:val="00B229B5"/>
    <w:rsid w:val="00B257B2"/>
    <w:rsid w:val="00B31E78"/>
    <w:rsid w:val="00B33071"/>
    <w:rsid w:val="00B34517"/>
    <w:rsid w:val="00B35632"/>
    <w:rsid w:val="00B37C68"/>
    <w:rsid w:val="00B40EB7"/>
    <w:rsid w:val="00B42427"/>
    <w:rsid w:val="00B42E06"/>
    <w:rsid w:val="00B43F9C"/>
    <w:rsid w:val="00B44915"/>
    <w:rsid w:val="00B44C48"/>
    <w:rsid w:val="00B45731"/>
    <w:rsid w:val="00B55597"/>
    <w:rsid w:val="00B566B6"/>
    <w:rsid w:val="00B60BBD"/>
    <w:rsid w:val="00B61179"/>
    <w:rsid w:val="00B62BF2"/>
    <w:rsid w:val="00B71242"/>
    <w:rsid w:val="00B73204"/>
    <w:rsid w:val="00B7581F"/>
    <w:rsid w:val="00B821B0"/>
    <w:rsid w:val="00B8266D"/>
    <w:rsid w:val="00B83209"/>
    <w:rsid w:val="00B8385E"/>
    <w:rsid w:val="00B83CCE"/>
    <w:rsid w:val="00B83FC5"/>
    <w:rsid w:val="00B841B9"/>
    <w:rsid w:val="00B8548E"/>
    <w:rsid w:val="00B9089A"/>
    <w:rsid w:val="00B92BE6"/>
    <w:rsid w:val="00B94915"/>
    <w:rsid w:val="00B96869"/>
    <w:rsid w:val="00B96CA7"/>
    <w:rsid w:val="00BA34C9"/>
    <w:rsid w:val="00BA3692"/>
    <w:rsid w:val="00BA496A"/>
    <w:rsid w:val="00BA7660"/>
    <w:rsid w:val="00BB0A1A"/>
    <w:rsid w:val="00BB2056"/>
    <w:rsid w:val="00BB2C21"/>
    <w:rsid w:val="00BB54C2"/>
    <w:rsid w:val="00BB666F"/>
    <w:rsid w:val="00BC108C"/>
    <w:rsid w:val="00BC2095"/>
    <w:rsid w:val="00BC51AA"/>
    <w:rsid w:val="00BC5579"/>
    <w:rsid w:val="00BC71E6"/>
    <w:rsid w:val="00BC7CAA"/>
    <w:rsid w:val="00BD193C"/>
    <w:rsid w:val="00BD5418"/>
    <w:rsid w:val="00BD54C3"/>
    <w:rsid w:val="00BD57F3"/>
    <w:rsid w:val="00BD6D22"/>
    <w:rsid w:val="00BD7648"/>
    <w:rsid w:val="00BE405B"/>
    <w:rsid w:val="00BE42F4"/>
    <w:rsid w:val="00BE4694"/>
    <w:rsid w:val="00BE52A3"/>
    <w:rsid w:val="00BE5B7D"/>
    <w:rsid w:val="00BE7318"/>
    <w:rsid w:val="00BF7584"/>
    <w:rsid w:val="00BF7748"/>
    <w:rsid w:val="00C04084"/>
    <w:rsid w:val="00C0501C"/>
    <w:rsid w:val="00C05BE2"/>
    <w:rsid w:val="00C06517"/>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7379"/>
    <w:rsid w:val="00C47557"/>
    <w:rsid w:val="00C47C28"/>
    <w:rsid w:val="00C47F05"/>
    <w:rsid w:val="00C51327"/>
    <w:rsid w:val="00C5213D"/>
    <w:rsid w:val="00C538C6"/>
    <w:rsid w:val="00C5461A"/>
    <w:rsid w:val="00C54BD1"/>
    <w:rsid w:val="00C625BE"/>
    <w:rsid w:val="00C63461"/>
    <w:rsid w:val="00C64167"/>
    <w:rsid w:val="00C672FF"/>
    <w:rsid w:val="00C70AC0"/>
    <w:rsid w:val="00C70D71"/>
    <w:rsid w:val="00C73714"/>
    <w:rsid w:val="00C7391E"/>
    <w:rsid w:val="00C75CB2"/>
    <w:rsid w:val="00C76293"/>
    <w:rsid w:val="00C7654A"/>
    <w:rsid w:val="00C76891"/>
    <w:rsid w:val="00C76C1C"/>
    <w:rsid w:val="00C80E3E"/>
    <w:rsid w:val="00C82277"/>
    <w:rsid w:val="00C82ABA"/>
    <w:rsid w:val="00C83A34"/>
    <w:rsid w:val="00C85B9E"/>
    <w:rsid w:val="00C919E0"/>
    <w:rsid w:val="00C94999"/>
    <w:rsid w:val="00C95150"/>
    <w:rsid w:val="00C957AC"/>
    <w:rsid w:val="00C96C06"/>
    <w:rsid w:val="00C973C4"/>
    <w:rsid w:val="00C97D2A"/>
    <w:rsid w:val="00CA04E0"/>
    <w:rsid w:val="00CA15BC"/>
    <w:rsid w:val="00CA1975"/>
    <w:rsid w:val="00CA49AE"/>
    <w:rsid w:val="00CA4ADF"/>
    <w:rsid w:val="00CA500F"/>
    <w:rsid w:val="00CA5BED"/>
    <w:rsid w:val="00CA5D15"/>
    <w:rsid w:val="00CB0CBF"/>
    <w:rsid w:val="00CB527D"/>
    <w:rsid w:val="00CB63FC"/>
    <w:rsid w:val="00CC310E"/>
    <w:rsid w:val="00CC368A"/>
    <w:rsid w:val="00CC3B7E"/>
    <w:rsid w:val="00CC4711"/>
    <w:rsid w:val="00CC6542"/>
    <w:rsid w:val="00CC6FA5"/>
    <w:rsid w:val="00CD46CF"/>
    <w:rsid w:val="00CD4CF6"/>
    <w:rsid w:val="00CE0AA6"/>
    <w:rsid w:val="00CE299D"/>
    <w:rsid w:val="00CE36BA"/>
    <w:rsid w:val="00CE7168"/>
    <w:rsid w:val="00CF1814"/>
    <w:rsid w:val="00CF2B09"/>
    <w:rsid w:val="00CF3046"/>
    <w:rsid w:val="00CF5885"/>
    <w:rsid w:val="00D02954"/>
    <w:rsid w:val="00D0310A"/>
    <w:rsid w:val="00D03655"/>
    <w:rsid w:val="00D0402B"/>
    <w:rsid w:val="00D049B4"/>
    <w:rsid w:val="00D06C21"/>
    <w:rsid w:val="00D07467"/>
    <w:rsid w:val="00D12D98"/>
    <w:rsid w:val="00D12E4A"/>
    <w:rsid w:val="00D12ED4"/>
    <w:rsid w:val="00D149F2"/>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2569"/>
    <w:rsid w:val="00D460D2"/>
    <w:rsid w:val="00D4666E"/>
    <w:rsid w:val="00D46D70"/>
    <w:rsid w:val="00D553A7"/>
    <w:rsid w:val="00D55952"/>
    <w:rsid w:val="00D55E17"/>
    <w:rsid w:val="00D563CF"/>
    <w:rsid w:val="00D565AB"/>
    <w:rsid w:val="00D566E7"/>
    <w:rsid w:val="00D57B89"/>
    <w:rsid w:val="00D648FE"/>
    <w:rsid w:val="00D65AD4"/>
    <w:rsid w:val="00D66C72"/>
    <w:rsid w:val="00D674C9"/>
    <w:rsid w:val="00D72BC3"/>
    <w:rsid w:val="00D7614C"/>
    <w:rsid w:val="00D76677"/>
    <w:rsid w:val="00D766AC"/>
    <w:rsid w:val="00D77D68"/>
    <w:rsid w:val="00D802A0"/>
    <w:rsid w:val="00D806DD"/>
    <w:rsid w:val="00D80BF4"/>
    <w:rsid w:val="00D826DD"/>
    <w:rsid w:val="00D84051"/>
    <w:rsid w:val="00D84EF7"/>
    <w:rsid w:val="00D865E4"/>
    <w:rsid w:val="00D87999"/>
    <w:rsid w:val="00D87B66"/>
    <w:rsid w:val="00D92C84"/>
    <w:rsid w:val="00D92DCF"/>
    <w:rsid w:val="00D94C5D"/>
    <w:rsid w:val="00D95AFF"/>
    <w:rsid w:val="00D96FF1"/>
    <w:rsid w:val="00D975E9"/>
    <w:rsid w:val="00DA0633"/>
    <w:rsid w:val="00DA1778"/>
    <w:rsid w:val="00DA2A25"/>
    <w:rsid w:val="00DA4939"/>
    <w:rsid w:val="00DA5013"/>
    <w:rsid w:val="00DA6CEC"/>
    <w:rsid w:val="00DA73D9"/>
    <w:rsid w:val="00DA7BF0"/>
    <w:rsid w:val="00DB06A0"/>
    <w:rsid w:val="00DB200D"/>
    <w:rsid w:val="00DB2DB8"/>
    <w:rsid w:val="00DB2F3A"/>
    <w:rsid w:val="00DB31AE"/>
    <w:rsid w:val="00DB623B"/>
    <w:rsid w:val="00DB6DB9"/>
    <w:rsid w:val="00DB71E4"/>
    <w:rsid w:val="00DB7935"/>
    <w:rsid w:val="00DC02BD"/>
    <w:rsid w:val="00DC137D"/>
    <w:rsid w:val="00DC263A"/>
    <w:rsid w:val="00DC30C6"/>
    <w:rsid w:val="00DC53F5"/>
    <w:rsid w:val="00DD2E44"/>
    <w:rsid w:val="00DD2FF8"/>
    <w:rsid w:val="00DD4579"/>
    <w:rsid w:val="00DD4B1E"/>
    <w:rsid w:val="00DD5156"/>
    <w:rsid w:val="00DD5DCF"/>
    <w:rsid w:val="00DD6691"/>
    <w:rsid w:val="00DD732B"/>
    <w:rsid w:val="00DE0F66"/>
    <w:rsid w:val="00DE1E42"/>
    <w:rsid w:val="00DE4E7D"/>
    <w:rsid w:val="00DE6AE0"/>
    <w:rsid w:val="00DE73E8"/>
    <w:rsid w:val="00DF14E1"/>
    <w:rsid w:val="00DF2F56"/>
    <w:rsid w:val="00DF6107"/>
    <w:rsid w:val="00DF6265"/>
    <w:rsid w:val="00DF6B31"/>
    <w:rsid w:val="00DF70CD"/>
    <w:rsid w:val="00E030F5"/>
    <w:rsid w:val="00E03198"/>
    <w:rsid w:val="00E04735"/>
    <w:rsid w:val="00E05BD1"/>
    <w:rsid w:val="00E10731"/>
    <w:rsid w:val="00E133D4"/>
    <w:rsid w:val="00E1387A"/>
    <w:rsid w:val="00E13991"/>
    <w:rsid w:val="00E14563"/>
    <w:rsid w:val="00E14792"/>
    <w:rsid w:val="00E15C39"/>
    <w:rsid w:val="00E2168D"/>
    <w:rsid w:val="00E22062"/>
    <w:rsid w:val="00E30F8C"/>
    <w:rsid w:val="00E34EED"/>
    <w:rsid w:val="00E34FF9"/>
    <w:rsid w:val="00E353DB"/>
    <w:rsid w:val="00E35E57"/>
    <w:rsid w:val="00E36360"/>
    <w:rsid w:val="00E3645E"/>
    <w:rsid w:val="00E3726E"/>
    <w:rsid w:val="00E372C7"/>
    <w:rsid w:val="00E4057B"/>
    <w:rsid w:val="00E41C70"/>
    <w:rsid w:val="00E4346B"/>
    <w:rsid w:val="00E435FC"/>
    <w:rsid w:val="00E44C60"/>
    <w:rsid w:val="00E46A39"/>
    <w:rsid w:val="00E46B33"/>
    <w:rsid w:val="00E50189"/>
    <w:rsid w:val="00E5106F"/>
    <w:rsid w:val="00E513AD"/>
    <w:rsid w:val="00E52422"/>
    <w:rsid w:val="00E5653B"/>
    <w:rsid w:val="00E60DB8"/>
    <w:rsid w:val="00E60E67"/>
    <w:rsid w:val="00E6348B"/>
    <w:rsid w:val="00E63498"/>
    <w:rsid w:val="00E639EA"/>
    <w:rsid w:val="00E63DB0"/>
    <w:rsid w:val="00E6758D"/>
    <w:rsid w:val="00E7102B"/>
    <w:rsid w:val="00E76954"/>
    <w:rsid w:val="00E83874"/>
    <w:rsid w:val="00E84874"/>
    <w:rsid w:val="00E91505"/>
    <w:rsid w:val="00E94B2A"/>
    <w:rsid w:val="00E970FD"/>
    <w:rsid w:val="00EA02D2"/>
    <w:rsid w:val="00EA2FA0"/>
    <w:rsid w:val="00EA3C6C"/>
    <w:rsid w:val="00EA5607"/>
    <w:rsid w:val="00EA56A4"/>
    <w:rsid w:val="00EA5E55"/>
    <w:rsid w:val="00EB0BD8"/>
    <w:rsid w:val="00EB2754"/>
    <w:rsid w:val="00EB3E12"/>
    <w:rsid w:val="00EB52FC"/>
    <w:rsid w:val="00EB5B49"/>
    <w:rsid w:val="00EB76B8"/>
    <w:rsid w:val="00EC09D4"/>
    <w:rsid w:val="00EC0AB8"/>
    <w:rsid w:val="00EC2876"/>
    <w:rsid w:val="00EC2D47"/>
    <w:rsid w:val="00EC5FE2"/>
    <w:rsid w:val="00ED23E2"/>
    <w:rsid w:val="00ED28AE"/>
    <w:rsid w:val="00ED3855"/>
    <w:rsid w:val="00ED5809"/>
    <w:rsid w:val="00ED61EE"/>
    <w:rsid w:val="00ED6A27"/>
    <w:rsid w:val="00EE2910"/>
    <w:rsid w:val="00EE29E3"/>
    <w:rsid w:val="00EE4810"/>
    <w:rsid w:val="00EE4836"/>
    <w:rsid w:val="00EE61D3"/>
    <w:rsid w:val="00EE78EB"/>
    <w:rsid w:val="00EF0550"/>
    <w:rsid w:val="00EF16D0"/>
    <w:rsid w:val="00EF18E1"/>
    <w:rsid w:val="00EF4898"/>
    <w:rsid w:val="00EF6E80"/>
    <w:rsid w:val="00EF7CAA"/>
    <w:rsid w:val="00F018A0"/>
    <w:rsid w:val="00F01A8A"/>
    <w:rsid w:val="00F02483"/>
    <w:rsid w:val="00F04770"/>
    <w:rsid w:val="00F05321"/>
    <w:rsid w:val="00F07039"/>
    <w:rsid w:val="00F11FC3"/>
    <w:rsid w:val="00F1299E"/>
    <w:rsid w:val="00F14DD4"/>
    <w:rsid w:val="00F15138"/>
    <w:rsid w:val="00F1586E"/>
    <w:rsid w:val="00F172FF"/>
    <w:rsid w:val="00F22AA1"/>
    <w:rsid w:val="00F24003"/>
    <w:rsid w:val="00F2412F"/>
    <w:rsid w:val="00F25000"/>
    <w:rsid w:val="00F25338"/>
    <w:rsid w:val="00F256FE"/>
    <w:rsid w:val="00F263F6"/>
    <w:rsid w:val="00F26692"/>
    <w:rsid w:val="00F27028"/>
    <w:rsid w:val="00F30B2A"/>
    <w:rsid w:val="00F30F3C"/>
    <w:rsid w:val="00F332CD"/>
    <w:rsid w:val="00F35116"/>
    <w:rsid w:val="00F35221"/>
    <w:rsid w:val="00F40AAC"/>
    <w:rsid w:val="00F410F3"/>
    <w:rsid w:val="00F417D9"/>
    <w:rsid w:val="00F451CE"/>
    <w:rsid w:val="00F47771"/>
    <w:rsid w:val="00F47BFB"/>
    <w:rsid w:val="00F47DE2"/>
    <w:rsid w:val="00F50659"/>
    <w:rsid w:val="00F51666"/>
    <w:rsid w:val="00F54862"/>
    <w:rsid w:val="00F55010"/>
    <w:rsid w:val="00F63DBF"/>
    <w:rsid w:val="00F64C7C"/>
    <w:rsid w:val="00F70E10"/>
    <w:rsid w:val="00F72BF3"/>
    <w:rsid w:val="00F734EC"/>
    <w:rsid w:val="00F75D2B"/>
    <w:rsid w:val="00F8137A"/>
    <w:rsid w:val="00F81B12"/>
    <w:rsid w:val="00F8302B"/>
    <w:rsid w:val="00F84103"/>
    <w:rsid w:val="00F84796"/>
    <w:rsid w:val="00F85B21"/>
    <w:rsid w:val="00F9181A"/>
    <w:rsid w:val="00F9292C"/>
    <w:rsid w:val="00F94FF4"/>
    <w:rsid w:val="00F9726A"/>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314E"/>
    <w:rsid w:val="00FC5150"/>
    <w:rsid w:val="00FC606D"/>
    <w:rsid w:val="00FD1695"/>
    <w:rsid w:val="00FD2CAA"/>
    <w:rsid w:val="00FD3B6A"/>
    <w:rsid w:val="00FD5B17"/>
    <w:rsid w:val="00FD5E2E"/>
    <w:rsid w:val="00FD6106"/>
    <w:rsid w:val="00FD6E67"/>
    <w:rsid w:val="00FE0686"/>
    <w:rsid w:val="00FE1020"/>
    <w:rsid w:val="00FE131C"/>
    <w:rsid w:val="00FE1C02"/>
    <w:rsid w:val="00FE1D12"/>
    <w:rsid w:val="00FE5427"/>
    <w:rsid w:val="00FE7E4F"/>
    <w:rsid w:val="00FF1152"/>
    <w:rsid w:val="00FF29DF"/>
    <w:rsid w:val="00FF410C"/>
    <w:rsid w:val="00FF4FEF"/>
    <w:rsid w:val="00FF56C6"/>
    <w:rsid w:val="00FF617A"/>
    <w:rsid w:val="00FF650A"/>
    <w:rsid w:val="00FF6692"/>
    <w:rsid w:val="00FF672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true" w:styleId="st" w:type="character">
    <w:name w:val="st"/>
    <w:basedOn w:val="Zadanifontodlomka"/>
    <w:rsid w:val="00C672FF"/>
  </w:style>
  <w:style w:styleId="Tekstrezerviranogmjesta" w:type="character">
    <w:name w:val="Placeholder Text"/>
    <w:basedOn w:val="Zadanifontodlomka"/>
    <w:uiPriority w:val="99"/>
    <w:semiHidden/>
    <w:rsid w:val="00BB0A1A"/>
    <w:rPr>
      <w:color w:val="808080"/>
      <w:bdr w:space="0" w:sz="0" w:color="auto" w:val="none"/>
      <w:shd w:fill="auto" w:color="auto" w:val="clear"/>
    </w:rPr>
  </w:style>
  <w:style w:customStyle="true" w:styleId="eSPISCCParagraphDefaultFont" w:type="character">
    <w:name w:val="eSPIS_CC_Paragraph Default Font"/>
    <w:basedOn w:val="Zadanifontodlomka"/>
    <w:rsid w:val="00BB0A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0A1A"/>
    <w:rPr>
      <w:bdr w:space="0" w:sz="0" w:color="auto" w:val="none"/>
      <w:shd w:fill="FFFFCC" w:color="auto" w:val="clear"/>
      <w:lang w:val="hr-HR"/>
    </w:rPr>
  </w:style>
  <w:style w:customStyle="true" w:styleId="PozadinaSvijetloCrvena" w:type="character">
    <w:name w:val="Pozadina_SvijetloCrvena"/>
    <w:basedOn w:val="eSPISCCParagraphDefaultFont"/>
    <w:rsid w:val="00BB0A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0A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1" w:styleId="st" w:type="character">
    <w:name w:val="st"/>
    <w:basedOn w:val="Zadanifontodlomka"/>
    <w:rsid w:val="00C672FF"/>
  </w:style>
  <w:style w:styleId="Tekstrezerviranogmjesta" w:type="character">
    <w:name w:val="Placeholder Text"/>
    <w:basedOn w:val="Zadanifontodlomka"/>
    <w:uiPriority w:val="99"/>
    <w:semiHidden/>
    <w:rsid w:val="00BB0A1A"/>
    <w:rPr>
      <w:color w:val="808080"/>
      <w:bdr w:color="auto" w:space="0" w:sz="0" w:val="none"/>
      <w:shd w:color="auto" w:fill="auto" w:val="clear"/>
    </w:rPr>
  </w:style>
  <w:style w:customStyle="1" w:styleId="eSPISCCParagraphDefaultFont" w:type="character">
    <w:name w:val="eSPIS_CC_Paragraph Default Font"/>
    <w:basedOn w:val="Zadanifontodlomka"/>
    <w:rsid w:val="00BB0A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0A1A"/>
    <w:rPr>
      <w:bdr w:color="auto" w:space="0" w:sz="0" w:val="none"/>
      <w:shd w:color="auto" w:fill="FFFFCC" w:val="clear"/>
      <w:lang w:val="hr-HR"/>
    </w:rPr>
  </w:style>
  <w:style w:customStyle="1" w:styleId="PozadinaSvijetloCrvena" w:type="character">
    <w:name w:val="Pozadina_SvijetloCrvena"/>
    <w:basedOn w:val="eSPISCCParagraphDefaultFont"/>
    <w:rsid w:val="00BB0A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0A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18. kolovoza 2016.</izvorni_sadrzaj>
    <derivirana_varijabla naziv="DomainObject.Predmet.SpisIzvanSuda.DatumIzlazaSpisa_1">18. kolovoza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1D03A4-E1F1-4251-A4AA-6361814981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5</properties:Pages>
  <properties:Words>1819</properties:Words>
  <properties:Characters>10341</properties:Characters>
  <properties:Lines>171</properties:Lines>
  <properties:Paragraphs>45</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12144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2016-09-05T07:49:00Z</dcterms:created>
  <dc:creator>basici</dc:creator>
  <cp:lastModifiedBy>Ana Golub Gruić</cp:lastModifiedBy>
  <cp:lastPrinted>2016-09-05T12:18:00Z</cp:lastPrinted>
  <dcterms:modified xmlns:xsi="http://www.w3.org/2001/XMLSchema-instance" xsi:type="dcterms:W3CDTF">2016-09-05T12:22:00Z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