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78e8" w14:paraId="ea078e8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1D31F2">
        <w:t>754/14-</w:t>
      </w:r>
      <w:r w:rsidR="00A911B7">
        <w:t>91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A911B7">
        <w:t>/II</w:t>
      </w:r>
    </w:p>
    <w:p w:rsidRDefault="00F15707" w:rsidR="00F15707"/>
    <w:p w:rsidRDefault="00F15707" w:rsidP="00F15707" w:rsidR="00F15707">
      <w:pPr>
        <w:jc w:val="center"/>
      </w:pPr>
      <w:r>
        <w:t>R</w:t>
      </w:r>
      <w:r w:rsidR="00B463BE">
        <w:t xml:space="preserve"> </w:t>
      </w:r>
      <w:r>
        <w:t>E</w:t>
      </w:r>
      <w:r w:rsidR="00B463BE">
        <w:t xml:space="preserve"> </w:t>
      </w:r>
      <w:r>
        <w:t>P</w:t>
      </w:r>
      <w:r w:rsidR="00B463BE">
        <w:t xml:space="preserve"> </w:t>
      </w:r>
      <w:r>
        <w:t>U</w:t>
      </w:r>
      <w:r w:rsidR="00B463BE">
        <w:t xml:space="preserve"> </w:t>
      </w:r>
      <w:r>
        <w:t>B</w:t>
      </w:r>
      <w:r w:rsidR="00B463BE">
        <w:t xml:space="preserve"> </w:t>
      </w:r>
      <w:r>
        <w:t>L</w:t>
      </w:r>
      <w:r w:rsidR="00B463BE">
        <w:t xml:space="preserve"> </w:t>
      </w:r>
      <w:r>
        <w:t>I</w:t>
      </w:r>
      <w:r w:rsidR="00B463BE">
        <w:t xml:space="preserve"> </w:t>
      </w:r>
      <w:r>
        <w:t>K</w:t>
      </w:r>
      <w:r w:rsidR="00B463BE">
        <w:t xml:space="preserve"> </w:t>
      </w:r>
      <w:r>
        <w:t xml:space="preserve">A </w:t>
      </w:r>
      <w:r w:rsidR="00B463BE">
        <w:t xml:space="preserve"> </w:t>
      </w:r>
      <w:r>
        <w:t>H</w:t>
      </w:r>
      <w:r w:rsidR="00B463BE">
        <w:t xml:space="preserve"> </w:t>
      </w:r>
      <w:r>
        <w:t>R</w:t>
      </w:r>
      <w:r w:rsidR="00B463BE">
        <w:t xml:space="preserve"> </w:t>
      </w:r>
      <w:r>
        <w:t>V</w:t>
      </w:r>
      <w:r w:rsidR="00B463BE">
        <w:t xml:space="preserve"> </w:t>
      </w:r>
      <w:r>
        <w:t>A</w:t>
      </w:r>
      <w:r w:rsidR="00B463BE">
        <w:t xml:space="preserve"> </w:t>
      </w:r>
      <w:r>
        <w:t>T</w:t>
      </w:r>
      <w:r w:rsidR="00B463BE">
        <w:t xml:space="preserve"> </w:t>
      </w:r>
      <w:r>
        <w:t>S</w:t>
      </w:r>
      <w:r w:rsidR="00B463BE">
        <w:t xml:space="preserve"> </w:t>
      </w:r>
      <w:r>
        <w:t>K</w:t>
      </w:r>
      <w:r w:rsidR="00B463BE">
        <w:t xml:space="preserve"> </w:t>
      </w:r>
      <w:r>
        <w:t>A</w:t>
      </w:r>
    </w:p>
    <w:p w:rsidRDefault="00A911B7" w:rsidP="009759A1" w:rsidR="00F15707">
      <w:pPr>
        <w:jc w:val="center"/>
      </w:pPr>
      <w:r>
        <w:t>Z A K LJ U Č A K</w:t>
      </w:r>
    </w:p>
    <w:p w:rsidRDefault="00F15707" w:rsidP="00F15707" w:rsidR="00F15707"/>
    <w:p w:rsidRDefault="00F15707" w:rsidP="00DC7EFE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</w:t>
      </w:r>
      <w:r w:rsidR="0094535A">
        <w:t xml:space="preserve">dužnikom </w:t>
      </w:r>
      <w:r w:rsidR="001D31F2" w:rsidRPr="001D31F2">
        <w:t>HEMERSON d.o.o. u stečaju, Zagreb, Gupčeva zvijezda 3, OIB: 86993456604</w:t>
      </w:r>
      <w:r>
        <w:t>,</w:t>
      </w:r>
      <w:r w:rsidR="009759A1">
        <w:t xml:space="preserve"> </w:t>
      </w:r>
      <w:r w:rsidR="00F7196B">
        <w:t>7</w:t>
      </w:r>
      <w:r>
        <w:t xml:space="preserve">. </w:t>
      </w:r>
      <w:r w:rsidR="00A911B7">
        <w:t xml:space="preserve">veljače </w:t>
      </w:r>
      <w:r>
        <w:t>201</w:t>
      </w:r>
      <w:r w:rsidR="00A911B7">
        <w:t>8</w:t>
      </w:r>
      <w:r>
        <w:t>.</w:t>
      </w:r>
      <w:r w:rsidR="00A911B7">
        <w:t>,</w:t>
      </w:r>
    </w:p>
    <w:p w:rsidRDefault="00F15707" w:rsidP="00F15707" w:rsidR="00F15707"/>
    <w:p w:rsidRDefault="00A911B7" w:rsidP="00B407EE" w:rsidR="00B407EE">
      <w:pPr>
        <w:jc w:val="center"/>
      </w:pPr>
      <w:r>
        <w:t xml:space="preserve">z a k lj u č i o </w:t>
      </w:r>
      <w:r w:rsidR="00F15707">
        <w:t xml:space="preserve">   j e</w:t>
      </w:r>
    </w:p>
    <w:p w:rsidRDefault="00A117EB" w:rsidP="00E975AC" w:rsidR="00A117EB">
      <w:pPr>
        <w:jc w:val="both"/>
      </w:pPr>
    </w:p>
    <w:p w:rsidRDefault="00E975AC" w:rsidP="00E975AC" w:rsidR="00E975AC">
      <w:pPr>
        <w:jc w:val="both"/>
      </w:pPr>
      <w:r>
        <w:tab/>
        <w:t xml:space="preserve">Obavještavaju se vjerovnici stečajnog dužnika </w:t>
      </w:r>
      <w:r w:rsidRPr="00E975AC">
        <w:t>HEMERSON d.o.o. u stečaju, Zagreb, Gupčeva zvijezda 3, OIB: 86993456604</w:t>
      </w:r>
      <w:r>
        <w:t xml:space="preserve"> da uz izvješće stečajnog upravitelja objavljeno na e-Oglasnoj ploči suda 7. veljače 2018.,</w:t>
      </w:r>
      <w:r w:rsidRPr="00E975AC">
        <w:t xml:space="preserve"> spisu </w:t>
      </w:r>
      <w:r>
        <w:t xml:space="preserve">prileže bankovni izvadci o stanju i prometu, te u iste mogu izvršiti uvid. </w:t>
      </w:r>
    </w:p>
    <w:p w:rsidRDefault="00F15707" w:rsidP="00F15707" w:rsidR="00F15707"/>
    <w:p w:rsidRDefault="00F15707" w:rsidP="00F15707" w:rsidR="00F15707">
      <w:pPr>
        <w:jc w:val="center"/>
      </w:pPr>
      <w:r>
        <w:t xml:space="preserve">U Karlovcu </w:t>
      </w:r>
      <w:r w:rsidR="00CB4E90">
        <w:t>7</w:t>
      </w:r>
      <w:r>
        <w:t xml:space="preserve">. </w:t>
      </w:r>
      <w:r w:rsidR="00A911B7">
        <w:t>veljače</w:t>
      </w:r>
      <w:r>
        <w:t xml:space="preserve"> 201</w:t>
      </w:r>
      <w:r w:rsidR="00A911B7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4D0075">
        <w:t>, v.r.</w:t>
      </w:r>
    </w:p>
    <w:p w:rsidRDefault="004D0075" w:rsidP="00F15707" w:rsidR="004D0075">
      <w:pPr>
        <w:jc w:val="right"/>
      </w:pPr>
      <w:r>
        <w:t xml:space="preserve"> </w:t>
      </w:r>
    </w:p>
    <w:p w:rsidRDefault="004D0075" w:rsidP="00F15707" w:rsidR="004D0075">
      <w:pPr>
        <w:jc w:val="right"/>
      </w:pPr>
      <w:r>
        <w:t>Za točnost otpravka-</w:t>
      </w:r>
    </w:p>
    <w:p w:rsidRDefault="004D0075" w:rsidP="00F15707" w:rsidR="004D0075">
      <w:pPr>
        <w:jc w:val="right"/>
      </w:pPr>
      <w:r>
        <w:t>Ovlašteni službenik:</w:t>
      </w:r>
    </w:p>
    <w:p w:rsidRDefault="004D0075" w:rsidP="00F15707" w:rsidR="004D0075">
      <w:pPr>
        <w:jc w:val="right"/>
      </w:pPr>
      <w:r>
        <w:t>Žana Livaja</w:t>
      </w:r>
    </w:p>
    <w:p w:rsidRDefault="00C363B5" w:rsidP="00507BE2" w:rsidR="00C363B5">
      <w:pPr>
        <w:jc w:val="center"/>
      </w:pPr>
    </w:p>
    <w:p w:rsidRDefault="00C363B5" w:rsidP="00F15707" w:rsidR="00C363B5">
      <w:pPr>
        <w:jc w:val="right"/>
      </w:pPr>
    </w:p>
    <w:p w:rsidRDefault="006B42E8" w:rsidP="006B42E8" w:rsidR="00C363B5" w:rsidRPr="00507BE2">
      <w:pPr>
        <w:jc w:val="both"/>
        <w:rPr>
          <w:color w:themeColor="text1" w:val="000000"/>
        </w:rPr>
      </w:pPr>
      <w:r w:rsidRPr="00507BE2">
        <w:rPr>
          <w:color w:themeColor="text1" w:val="000000"/>
        </w:rPr>
        <w:t>UPUTA O PRAVNOM LIJEKU:</w:t>
      </w:r>
    </w:p>
    <w:p w:rsidRDefault="006B42E8" w:rsidP="006B42E8" w:rsidR="006B42E8" w:rsidRPr="00507BE2">
      <w:pPr>
        <w:ind w:firstLine="708"/>
        <w:jc w:val="both"/>
        <w:rPr>
          <w:color w:themeColor="text1" w:val="000000"/>
        </w:rPr>
      </w:pPr>
      <w:r w:rsidRPr="00507BE2">
        <w:rPr>
          <w:color w:themeColor="text1" w:val="000000"/>
        </w:rPr>
        <w:t xml:space="preserve">Protiv ovog </w:t>
      </w:r>
      <w:r w:rsidR="00507BE2" w:rsidRPr="00507BE2">
        <w:rPr>
          <w:color w:themeColor="text1" w:val="000000"/>
        </w:rPr>
        <w:t>zaključka</w:t>
      </w:r>
      <w:r w:rsidRPr="00507BE2">
        <w:rPr>
          <w:color w:themeColor="text1" w:val="000000"/>
        </w:rPr>
        <w:t xml:space="preserve"> nije dopuštena žalba. </w:t>
      </w:r>
    </w:p>
    <w:p w:rsidRDefault="000407F9" w:rsidP="00F15707" w:rsidR="000407F9">
      <w:pPr>
        <w:jc w:val="right"/>
      </w:pPr>
    </w:p>
    <w:p w:rsidRDefault="00F15707" w:rsidP="004D0075" w:rsidR="00F15707"/>
    <w:p w:rsidRDefault="00F15707" w:rsidP="00F15707" w:rsidR="00F15707"/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5AC">
          <w:rPr>
            <w:noProof/>
          </w:rPr>
          <w:t>2</w:t>
        </w:r>
        <w:r>
          <w:fldChar w:fldCharType="end"/>
        </w:r>
      </w:p>
    </w:sdtContent>
  </w:sdt>
  <w:p w:rsidRDefault="004954CD" w:rsidP="004954CD" w:rsidR="00F15707">
    <w:pPr>
      <w:pStyle w:val="Zaglavlje"/>
      <w:jc w:val="right"/>
    </w:pPr>
    <w:r w:rsidRPr="004954CD">
      <w:t xml:space="preserve">3 </w:t>
    </w:r>
    <w:r w:rsidR="00A911B7">
      <w:t>St-754/14-91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D3275"/>
    <w:rsid w:val="000E0C38"/>
    <w:rsid w:val="001735EE"/>
    <w:rsid w:val="001D31F2"/>
    <w:rsid w:val="00215C6C"/>
    <w:rsid w:val="00234A78"/>
    <w:rsid w:val="00243547"/>
    <w:rsid w:val="00254A97"/>
    <w:rsid w:val="0031271B"/>
    <w:rsid w:val="00333A6D"/>
    <w:rsid w:val="003839C3"/>
    <w:rsid w:val="003858B5"/>
    <w:rsid w:val="003D3D21"/>
    <w:rsid w:val="0044706C"/>
    <w:rsid w:val="004954CD"/>
    <w:rsid w:val="004D0075"/>
    <w:rsid w:val="00507BE2"/>
    <w:rsid w:val="00553A17"/>
    <w:rsid w:val="005D2329"/>
    <w:rsid w:val="005D79C4"/>
    <w:rsid w:val="0063125A"/>
    <w:rsid w:val="00636F4D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22419"/>
    <w:rsid w:val="008343D8"/>
    <w:rsid w:val="008634D0"/>
    <w:rsid w:val="00867FC6"/>
    <w:rsid w:val="00894CD9"/>
    <w:rsid w:val="008A03DC"/>
    <w:rsid w:val="008A6102"/>
    <w:rsid w:val="0090422C"/>
    <w:rsid w:val="0091671B"/>
    <w:rsid w:val="0094535A"/>
    <w:rsid w:val="00951355"/>
    <w:rsid w:val="009759A1"/>
    <w:rsid w:val="00A117EB"/>
    <w:rsid w:val="00A51B2F"/>
    <w:rsid w:val="00A911B7"/>
    <w:rsid w:val="00A97695"/>
    <w:rsid w:val="00AA40B6"/>
    <w:rsid w:val="00AB0D62"/>
    <w:rsid w:val="00AC2CBF"/>
    <w:rsid w:val="00AC4721"/>
    <w:rsid w:val="00AD3340"/>
    <w:rsid w:val="00B22791"/>
    <w:rsid w:val="00B407EE"/>
    <w:rsid w:val="00B463BE"/>
    <w:rsid w:val="00B576C4"/>
    <w:rsid w:val="00BC3114"/>
    <w:rsid w:val="00BE2AA2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C7EFE"/>
    <w:rsid w:val="00DD2E52"/>
    <w:rsid w:val="00E03F84"/>
    <w:rsid w:val="00E41AD5"/>
    <w:rsid w:val="00E57698"/>
    <w:rsid w:val="00E6512A"/>
    <w:rsid w:val="00E975AC"/>
    <w:rsid w:val="00EA3E3C"/>
    <w:rsid w:val="00EB7C15"/>
    <w:rsid w:val="00F15707"/>
    <w:rsid w:val="00F37533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0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0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OstaliListFormated_1"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OstaliListFormated>
  <DomainObject.Predmet.OstaliListFormatedOIB>
    <izvorni_sadrzaj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izvorni_sadrzaj>
    <derivirana_varijabla naziv="DomainObject.Predmet.OstaliListFormatedOIB_1"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Jelavić, Pavla Hatza 9, 10000 Zagreb</item>
      <item>Ljubomir Valković, Preradovićeva 34, 10000 Zagreb</item>
      <item>Odvjetničko društvo BRLEČIĆ &amp; partneri, javno trgovačko društvo za obavljanje odvjetničkih poslova, Optujska ulica 25/1 , 42000 Varaždin</item>
      <item>Odvjetničko društvo Lozo &amp; Partneri, društvo s ograničenom odgovornošću, Varšavska 16, 10000 Zagreb</item>
    </izvorni_sadrzaj>
    <derivirana_varijabla naziv="DomainObject.Predmet.OstaliListFormatedWithAdress_1">
      <item>Jozo Jelavić, Pavla Hatza 9, 10000 Zagreb</item>
      <item>Ljubomir Valković, Preradovićeva 34, 10000 Zagreb</item>
      <item>Odvjetničko društvo BRLEČIĆ &amp; partneri, javno trgovačko društvo za obavljanje odvjetničkih poslova, Optujska ulica 25/1 , 42000 Varaždin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Jelavić, OIB 79433837132, Pavla Hatza 9, 10000 Zagreb</item>
      <item>Ljubomir Valković, OIB 83609733993, Preradovićeva 34, 10000 Zagreb</item>
      <item>Odvjetničko društvo BRLEČIĆ &amp; partneri, javno trgovačko društvo za obavljanje odvjetničkih poslova, OIB 75277763692, Optujska ulica 25/1 , 42000 Varaždin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Jelavić, OIB 79433837132, Pavla Hatza 9, 10000 Zagreb</item>
      <item>Ljubomir Valković, OIB 83609733993, Preradovićeva 34, 10000 Zagreb</item>
      <item>Odvjetničko društvo BRLEČIĆ &amp; partneri, javno trgovačko društvo za obavljanje odvjetničkih poslova, OIB 75277763692, Optujska ulica 25/1 , 42000 Varaždin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OstaliListNazivFormated_1"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OstaliListNazivFormated>
  <DomainObject.Predmet.OstaliListNazivFormatedOIB>
    <izvorni_sadrzaj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izvorni_sadrzaj>
    <derivirana_varijabla naziv="DomainObject.Predmet.OstaliListNazivFormatedOIB_1"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SudioniciListNaziv_1">
      <item>MIRA KOBAL</item>
      <item>HEMERSON d.o.o.</item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  <item>Odvjetničko društvo BRLEČIĆ &amp; partneri, javno trgovačko društvo za obavljanje odvjetničkih poslova, OIB 75277763692, Optujska ulica 25/1 ,42000 Varaždin</item>
      <item>Odvjetničko društvo Lozo &amp; Partneri, društvo s ograničenom odgovornošću, OIB 03919089153, Varšavska 16,10000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  <item>Odvjetničko društvo BRLEČIĆ &amp; partneri, javno trgovačko društvo za obavljanje odvjetničkih poslova, OIB 75277763692, Optujska ulica 25/1 ,42000 Varaždin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  <item>, OIB 83609733993</item>
      <item>, OIB 75277763692</item>
      <item>, OIB 03919089153</item>
    </izvorni_sadrzaj>
    <derivirana_varijabla naziv="DomainObject.Predmet.SudioniciListNazivOIB_1">
      <item>, OIB 37720428413</item>
      <item>, OIB 86993456604</item>
      <item>, OIB 79433837132</item>
      <item>, OIB 83609733993</item>
      <item>, OIB 75277763692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0701E-AA7F-4514-A5B3-D47989774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765</properties:Characters>
  <properties:Lines>43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2018-02-07T08:09:00Z</dcterms:created>
  <dc:creator>Žana Livaja</dc:creator>
  <cp:lastModifiedBy>Žana Livaja</cp:lastModifiedBy>
  <cp:lastPrinted>2017-09-12T08:51:00Z</cp:lastPrinted>
  <dcterms:modified xmlns:xsi="http://www.w3.org/2001/XMLSchema-instance" xsi:type="dcterms:W3CDTF">2018-02-07T08:17:00Z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