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66e31" w14:paraId="2866e31" w:rsidRDefault="006A05D0" w:rsidP="00B72803" w:rsidR="006A05D0">
      <w:pPr>
        <w15:collapsed w:val="false"/>
      </w:pPr>
    </w:p>
    <w:p w:rsidRDefault="006B7107" w:rsidP="006B7107" w:rsidR="006B7107">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7107" w:rsidP="006B7107" w:rsidR="006B7107" w:rsidRPr="00D21A2C"/>
    <w:p w:rsidRDefault="006B7107" w:rsidP="006B7107" w:rsidR="006B7107" w:rsidRPr="00065F61">
      <w:pPr>
        <w:ind w:hanging="720" w:left="360"/>
        <w:rPr>
          <w:b/>
        </w:rPr>
      </w:pPr>
      <w:r w:rsidRPr="00065F61">
        <w:rPr>
          <w:b/>
        </w:rPr>
        <w:t xml:space="preserve">     REPUBLIKA HRVATSKA</w:t>
      </w:r>
    </w:p>
    <w:p w:rsidRDefault="006B7107" w:rsidP="006B7107" w:rsidR="006B7107" w:rsidRPr="00065F61">
      <w:pPr>
        <w:ind w:hanging="720" w:left="360"/>
      </w:pPr>
      <w:r w:rsidRPr="00065F61">
        <w:t xml:space="preserve">     TRGOVAČKI SUD U OSIJEKU</w:t>
      </w:r>
    </w:p>
    <w:p w:rsidRDefault="006B7107" w:rsidP="006B7107" w:rsidR="006B7107" w:rsidRPr="00B07079">
      <w:pPr>
        <w:ind w:hanging="720" w:left="360"/>
      </w:pPr>
      <w:r w:rsidRPr="00065F61">
        <w:t xml:space="preserve">    </w:t>
      </w:r>
    </w:p>
    <w:p w:rsidRDefault="006B7107" w:rsidP="006B7107" w:rsidR="006B7107" w:rsidRPr="00B07079"/>
    <w:p w:rsidRDefault="006B7107" w:rsidP="00444083" w:rsidR="006B7107">
      <w:pPr>
        <w:jc w:val="center"/>
      </w:pPr>
      <w:r w:rsidRPr="00B07079">
        <w:t>R</w:t>
      </w:r>
      <w:r w:rsidR="009E6463">
        <w:t xml:space="preserve"> </w:t>
      </w:r>
      <w:r w:rsidRPr="00B07079">
        <w:t>E</w:t>
      </w:r>
      <w:r w:rsidR="009E6463">
        <w:t xml:space="preserve"> </w:t>
      </w:r>
      <w:r w:rsidRPr="00B07079">
        <w:t>P</w:t>
      </w:r>
      <w:r w:rsidR="009E6463">
        <w:t xml:space="preserve"> </w:t>
      </w:r>
      <w:r w:rsidRPr="00B07079">
        <w:t>U</w:t>
      </w:r>
      <w:r w:rsidR="009E6463">
        <w:t xml:space="preserve"> </w:t>
      </w:r>
      <w:r w:rsidRPr="00B07079">
        <w:t>B</w:t>
      </w:r>
      <w:r w:rsidR="009E6463">
        <w:t xml:space="preserve"> </w:t>
      </w:r>
      <w:r w:rsidRPr="00B07079">
        <w:t>L</w:t>
      </w:r>
      <w:r w:rsidR="009E6463">
        <w:t xml:space="preserve"> </w:t>
      </w:r>
      <w:r w:rsidRPr="00B07079">
        <w:t>I</w:t>
      </w:r>
      <w:r w:rsidR="009E6463">
        <w:t xml:space="preserve"> </w:t>
      </w:r>
      <w:r w:rsidRPr="00B07079">
        <w:t>K</w:t>
      </w:r>
      <w:r w:rsidR="009E6463">
        <w:t xml:space="preserve"> </w:t>
      </w:r>
      <w:r w:rsidRPr="00B07079">
        <w:t>A</w:t>
      </w:r>
      <w:r w:rsidR="009E6463">
        <w:t xml:space="preserve"> </w:t>
      </w:r>
      <w:r w:rsidRPr="00B07079">
        <w:t xml:space="preserve"> H</w:t>
      </w:r>
      <w:r w:rsidR="009E6463">
        <w:t xml:space="preserve"> </w:t>
      </w:r>
      <w:r w:rsidRPr="00B07079">
        <w:t>R</w:t>
      </w:r>
      <w:r w:rsidR="009E6463">
        <w:t xml:space="preserve"> </w:t>
      </w:r>
      <w:r w:rsidRPr="00B07079">
        <w:t>V</w:t>
      </w:r>
      <w:r w:rsidR="009E6463">
        <w:t xml:space="preserve"> </w:t>
      </w:r>
      <w:r w:rsidRPr="00B07079">
        <w:t>A</w:t>
      </w:r>
      <w:r w:rsidR="009E6463">
        <w:t xml:space="preserve"> </w:t>
      </w:r>
      <w:r w:rsidRPr="00B07079">
        <w:t>T</w:t>
      </w:r>
      <w:r w:rsidR="009E6463">
        <w:t xml:space="preserve"> </w:t>
      </w:r>
      <w:r w:rsidRPr="00B07079">
        <w:t>S</w:t>
      </w:r>
      <w:r w:rsidR="009E6463">
        <w:t xml:space="preserve"> </w:t>
      </w:r>
      <w:r w:rsidRPr="00B07079">
        <w:t>K</w:t>
      </w:r>
      <w:r w:rsidR="009E6463">
        <w:t xml:space="preserve"> </w:t>
      </w:r>
      <w:r w:rsidRPr="00B07079">
        <w:t xml:space="preserve">A </w:t>
      </w:r>
    </w:p>
    <w:p w:rsidRDefault="006B7107" w:rsidP="006B7107" w:rsidR="006B7107" w:rsidRPr="00B07079">
      <w:pPr>
        <w:jc w:val="center"/>
      </w:pPr>
    </w:p>
    <w:p w:rsidRDefault="006B7107" w:rsidP="00A24167" w:rsidR="006B7107">
      <w:pPr>
        <w:jc w:val="center"/>
      </w:pPr>
      <w:r w:rsidRPr="00B07079">
        <w:t>R</w:t>
      </w:r>
      <w:r>
        <w:t xml:space="preserve"> </w:t>
      </w:r>
      <w:r w:rsidRPr="00B07079">
        <w:t>J</w:t>
      </w:r>
      <w:r>
        <w:t xml:space="preserve"> </w:t>
      </w:r>
      <w:r w:rsidRPr="00B07079">
        <w:t>E</w:t>
      </w:r>
      <w:r>
        <w:t xml:space="preserve"> </w:t>
      </w:r>
      <w:r w:rsidRPr="00B07079">
        <w:t>Š</w:t>
      </w:r>
      <w:r>
        <w:t xml:space="preserve"> </w:t>
      </w:r>
      <w:r w:rsidRPr="00B07079">
        <w:t>E</w:t>
      </w:r>
      <w:r>
        <w:t xml:space="preserve"> </w:t>
      </w:r>
      <w:r w:rsidRPr="00B07079">
        <w:t>N</w:t>
      </w:r>
      <w:r>
        <w:t xml:space="preserve"> </w:t>
      </w:r>
      <w:r w:rsidRPr="00B07079">
        <w:t>J</w:t>
      </w:r>
      <w:r>
        <w:t xml:space="preserve"> </w:t>
      </w:r>
      <w:r w:rsidRPr="00B07079">
        <w:t xml:space="preserve">E </w:t>
      </w:r>
    </w:p>
    <w:p w:rsidRDefault="006B7107" w:rsidP="006B7107" w:rsidR="006B7107">
      <w:pPr>
        <w:jc w:val="center"/>
      </w:pPr>
    </w:p>
    <w:p w:rsidRDefault="00CD3657" w:rsidP="006B7107" w:rsidR="00CD3657" w:rsidRPr="00B07079">
      <w:pPr>
        <w:jc w:val="center"/>
      </w:pPr>
    </w:p>
    <w:p w:rsidRDefault="006B7107" w:rsidP="006B7107" w:rsidR="006B7107" w:rsidRPr="00B07079">
      <w:pPr>
        <w:jc w:val="both"/>
      </w:pPr>
      <w:r w:rsidRPr="00B07079">
        <w:tab/>
        <w:t xml:space="preserve">Trgovački sud u Osijeku po </w:t>
      </w:r>
      <w:r>
        <w:t>stečajnoj sutkinji</w:t>
      </w:r>
      <w:r w:rsidRPr="00B07079">
        <w:t xml:space="preserve"> Nadi Roso u stečajnom postupku nad dužnikom </w:t>
      </w:r>
      <w:r w:rsidR="00C64578">
        <w:rPr>
          <w:b/>
        </w:rPr>
        <w:t>VINO ILOK d.d. „u stečaju“ Ilok, S. Radića 14, OIB: 54322407060, MBS: 030037573</w:t>
      </w:r>
      <w:r w:rsidRPr="00C26EF6">
        <w:t>,</w:t>
      </w:r>
      <w:r w:rsidR="00573376">
        <w:t xml:space="preserve"> dana </w:t>
      </w:r>
      <w:r w:rsidR="000D6F7F">
        <w:t>30. svibnja 2018. g.,</w:t>
      </w:r>
    </w:p>
    <w:p w:rsidRDefault="006B7107" w:rsidP="006B7107" w:rsidR="006B7107" w:rsidRPr="00B07079"/>
    <w:p w:rsidRDefault="006B7107" w:rsidP="006B7107" w:rsidR="006B7107">
      <w:pPr>
        <w:jc w:val="center"/>
      </w:pPr>
      <w:r w:rsidRPr="00B07079">
        <w:t>r</w:t>
      </w:r>
      <w:r>
        <w:t xml:space="preserve"> </w:t>
      </w:r>
      <w:r w:rsidRPr="00B07079">
        <w:t>i</w:t>
      </w:r>
      <w:r>
        <w:t xml:space="preserve"> </w:t>
      </w:r>
      <w:r w:rsidRPr="00B07079">
        <w:t>j</w:t>
      </w:r>
      <w:r>
        <w:t xml:space="preserve"> </w:t>
      </w:r>
      <w:r w:rsidRPr="00B07079">
        <w:t>e</w:t>
      </w:r>
      <w:r>
        <w:t xml:space="preserve"> </w:t>
      </w:r>
      <w:r w:rsidRPr="00B07079">
        <w:t>š</w:t>
      </w:r>
      <w:r>
        <w:t xml:space="preserve"> </w:t>
      </w:r>
      <w:r w:rsidRPr="00B07079">
        <w:t>i</w:t>
      </w:r>
      <w:r>
        <w:t xml:space="preserve"> </w:t>
      </w:r>
      <w:r w:rsidRPr="00B07079">
        <w:t>o</w:t>
      </w:r>
      <w:r>
        <w:t xml:space="preserve"> </w:t>
      </w:r>
      <w:r w:rsidRPr="00B07079">
        <w:t xml:space="preserve"> j</w:t>
      </w:r>
      <w:r>
        <w:t xml:space="preserve"> </w:t>
      </w:r>
      <w:r w:rsidRPr="00B07079">
        <w:t xml:space="preserve">e </w:t>
      </w:r>
    </w:p>
    <w:p w:rsidRDefault="00444083" w:rsidP="00444083" w:rsidR="00444083" w:rsidRPr="005C5FE2"/>
    <w:p w:rsidRDefault="00444083" w:rsidP="00444083" w:rsidR="000D6F7F">
      <w:pPr>
        <w:pStyle w:val="Odlomakpopisa"/>
        <w:numPr>
          <w:ilvl w:val="0"/>
          <w:numId w:val="5"/>
        </w:numPr>
        <w:spacing w:lineRule="auto" w:line="240" w:after="0"/>
        <w:jc w:val="both"/>
        <w:rPr>
          <w:rFonts w:hAnsi="Times New Roman" w:ascii="Times New Roman"/>
          <w:sz w:val="24"/>
          <w:szCs w:val="24"/>
        </w:rPr>
      </w:pPr>
      <w:r w:rsidRPr="005C5FE2">
        <w:rPr>
          <w:rFonts w:hAnsi="Times New Roman" w:ascii="Times New Roman"/>
          <w:sz w:val="24"/>
          <w:szCs w:val="24"/>
        </w:rPr>
        <w:t>Utvrđuj</w:t>
      </w:r>
      <w:r w:rsidR="000D6F7F">
        <w:rPr>
          <w:rFonts w:hAnsi="Times New Roman" w:ascii="Times New Roman"/>
          <w:sz w:val="24"/>
          <w:szCs w:val="24"/>
        </w:rPr>
        <w:t>e</w:t>
      </w:r>
      <w:r w:rsidRPr="005C5FE2">
        <w:rPr>
          <w:rFonts w:hAnsi="Times New Roman" w:ascii="Times New Roman"/>
          <w:sz w:val="24"/>
          <w:szCs w:val="24"/>
        </w:rPr>
        <w:t xml:space="preserve"> se </w:t>
      </w:r>
      <w:r w:rsidR="000D6F7F">
        <w:rPr>
          <w:rFonts w:hAnsi="Times New Roman" w:ascii="Times New Roman"/>
          <w:sz w:val="24"/>
          <w:szCs w:val="24"/>
        </w:rPr>
        <w:t>tražbina stečajnog vjerovnika Alena Ivković, odvjetnika u Rijeci, Užarska 28, OIB: 63957064080 u iznosu od 628.368,75 kn kao tražbina stečajnog vjerovnika II višeg isplatnog reda.</w:t>
      </w:r>
    </w:p>
    <w:p w:rsidRDefault="000D6F7F" w:rsidP="00444083" w:rsidR="00444083" w:rsidRPr="005C5FE2">
      <w:pPr>
        <w:pStyle w:val="Odlomakpopisa"/>
        <w:numPr>
          <w:ilvl w:val="0"/>
          <w:numId w:val="5"/>
        </w:numPr>
        <w:spacing w:lineRule="auto" w:line="240" w:after="0"/>
        <w:jc w:val="both"/>
        <w:rPr>
          <w:rFonts w:hAnsi="Times New Roman" w:ascii="Times New Roman"/>
          <w:sz w:val="24"/>
          <w:szCs w:val="24"/>
        </w:rPr>
      </w:pPr>
      <w:r>
        <w:rPr>
          <w:rFonts w:hAnsi="Times New Roman" w:ascii="Times New Roman"/>
          <w:sz w:val="24"/>
          <w:szCs w:val="24"/>
        </w:rPr>
        <w:t>Upućuje se stečajni vjerovnik Alena Ivković, odvjetnika u Rijeci, Užarska 28, OIB: 63957064080 u roku od 8 dana od dana pravomoćnosti ovog Rješenja odnosno primitka II stupanjske odluke, na pokretanje parnice radi utvrđenja osporene tražbine II višeg isplatnog reda u iznosu od 1.250,00 kn.</w:t>
      </w:r>
    </w:p>
    <w:p w:rsidRDefault="00444083" w:rsidP="00444083" w:rsidR="00444083" w:rsidRPr="005C5FE2">
      <w:pPr>
        <w:rPr>
          <w:b/>
          <w:bCs/>
        </w:rPr>
      </w:pPr>
    </w:p>
    <w:p w:rsidRDefault="00444083" w:rsidP="00444083" w:rsidR="00444083" w:rsidRPr="005C5FE2">
      <w:pPr>
        <w:ind w:firstLine="708"/>
        <w:jc w:val="both"/>
      </w:pPr>
    </w:p>
    <w:p w:rsidRDefault="00444083" w:rsidP="00444083" w:rsidR="00444083" w:rsidRPr="005C5FE2">
      <w:pPr>
        <w:jc w:val="center"/>
      </w:pPr>
      <w:r w:rsidRPr="005C5FE2">
        <w:t>Obrazloženje</w:t>
      </w:r>
    </w:p>
    <w:p w:rsidRDefault="00444083" w:rsidP="00444083" w:rsidR="00444083"/>
    <w:p w:rsidRDefault="000D6F7F" w:rsidP="00444083" w:rsidR="000D6F7F" w:rsidRPr="005C5FE2"/>
    <w:p w:rsidRDefault="00343B23" w:rsidP="00444083" w:rsidR="00343B23">
      <w:pPr>
        <w:ind w:firstLine="708"/>
        <w:jc w:val="both"/>
      </w:pPr>
      <w:r>
        <w:t>Rješenjem VTS RH Zagreb 65 Pž-266/18 od 23. siječnja 2018. g. uvažena je žalba vjerovnika Alena Ivković, odvjetnika u Rijeci, Užarska 28, OIB: 63957064080 i ukinuto Rješenje ovoga suda St-517/16-86 od 12.10.2017. g. u dijelu točke 2. izreke redni broj 35 i točke 6. izreke s uputom da se Izjava navedenog vjerovnika da dio njegove tražbine spada u ostale obveze stečajne mase smatra djelomičnim povlačenjem prijave te da se pozove stečajni upravitelj da se određeno izjasni koji dio tražbine tog vjerovnika predstavlja tražbinu stečajnog vjerovnika a koji dio spada u obveze stečajne mase te na koji dio tražbine se odnosi ovršna isprava nakon čega da se donese odluka.</w:t>
      </w:r>
    </w:p>
    <w:p w:rsidRDefault="00343B23" w:rsidP="00444083" w:rsidR="00343B23">
      <w:pPr>
        <w:ind w:firstLine="708"/>
        <w:jc w:val="both"/>
      </w:pPr>
    </w:p>
    <w:p w:rsidRDefault="00850A1D" w:rsidP="00850A1D" w:rsidR="00850A1D">
      <w:pPr>
        <w:ind w:firstLine="708"/>
        <w:jc w:val="both"/>
      </w:pPr>
      <w:r>
        <w:t>Zaključkom od 12. veljače 2018. g. pozvan je stečajni upravitelj Tihomir Zec iz Osijeka sukladno gore navedenoj uputi iz ukidbenog Rješenja VTS RH Zagreb od 23.1.2018. g.</w:t>
      </w:r>
    </w:p>
    <w:p w:rsidRDefault="00850A1D" w:rsidP="00850A1D" w:rsidR="00850A1D">
      <w:pPr>
        <w:ind w:firstLine="708"/>
        <w:jc w:val="both"/>
      </w:pPr>
    </w:p>
    <w:p w:rsidRDefault="00850A1D" w:rsidP="00850A1D" w:rsidR="00850A1D">
      <w:pPr>
        <w:jc w:val="both"/>
      </w:pPr>
      <w:r>
        <w:tab/>
        <w:t xml:space="preserve">Podneskom od 21. veljače 2018. g. očitujući se na gore navedeni Zaključak ovoga suda stečajni upravitelj je predložio da se rješenjem pozove stečajni vjerovnik Alen Ivković iz Rijeke da se konkretno odredi što predstavlja tražbinu II višeg isplatnog reda – pravna osnova </w:t>
      </w:r>
      <w:r>
        <w:lastRenderedPageBreak/>
        <w:t>računi i visina a što predstavlja ostale obveze stečajne mase te za koje tražbine je dužnik izdao bjanko zadužnicu OV-12656/15 od 16.11.2015. g. solemnizirane po javnom bilježniku A. Hukelj iz Zagreba te će nakon što se stečajni vjerovnik očituje ispitati tražbinu vjerovnika II višeg isplatnog reda i predložiti daljnje radnje.</w:t>
      </w:r>
    </w:p>
    <w:p w:rsidRDefault="00850A1D" w:rsidP="00850A1D" w:rsidR="00850A1D">
      <w:pPr>
        <w:jc w:val="both"/>
      </w:pPr>
    </w:p>
    <w:p w:rsidRDefault="00850A1D" w:rsidP="00850A1D" w:rsidR="00850A1D">
      <w:pPr>
        <w:jc w:val="both"/>
      </w:pPr>
      <w:r>
        <w:tab/>
        <w:t>Podneskom od 14.3.2018. g. Alen Ivković odvjetnik iz Rijeke očitujući se na gore navedeni Zaključak ovoga suda od 7.3.2018. g. naveo je da tražbina u iznosu od 629.618,75 kn predstavlja tražbinu stečajnog vjerovnika kao tražbina II višeg isplatnog reda a da tražbina u iznosu od 1.076.585,01 kn predstavlja tražbinu vjerovnika stečajne mase s osnova ostalih obveza stečajne mase čl. 156 SZ – odvjetničke usluge pružene u periodu 6 mjeseci prije otvaranja stečajnog postupka, tražbina u iznosu od 118.062,50 kn trošak sastava žalbe z.z. protiv Rješenja o otvaranju stečajnog postupka te da je takvu specifikaciju ukupne tražbine navedeni vjerovnik dostavio uz prijavu tražbine i poseban podnesak od 12.12.2016. g. a da se zadužnica izdana radi osiguranja ukupne tražbine vjerovnika koja predstavlja tražbinu vjerovnika stečajne mase čl. 156 SZ iznosi 1.076.586,01 kn. U privitku dostavlja materijalnu dokumentaciju – račune i specifikaciju svog potraživanja (str. 846-861 spisa).</w:t>
      </w:r>
    </w:p>
    <w:p w:rsidRDefault="00850A1D" w:rsidP="00850A1D" w:rsidR="00850A1D">
      <w:pPr>
        <w:jc w:val="both"/>
      </w:pPr>
    </w:p>
    <w:p w:rsidRDefault="00850A1D" w:rsidP="00850A1D" w:rsidR="00850A1D">
      <w:pPr>
        <w:jc w:val="both"/>
      </w:pPr>
      <w:r>
        <w:tab/>
        <w:t xml:space="preserve">Podneskom od 9. travnja 2018. g. stečajni upravitelj specificirao je prijavu tražbinu vjerovnika Alen Ivković odvjetnik u Rijeci </w:t>
      </w:r>
      <w:r w:rsidR="00DD7A76">
        <w:t>te naveo da priznaje iznos od 628.368,75 kn kao tražbinu stečajnog vjerovnika II višeg isplatnog reda a da osporava iznos od 1.250,00 kn iz razloga što se dio računa br. 49-1-1 od 4.7.2016. g. odnosi na odvjetničku radnju sastava prigovora okrivljenika Višnje Vrban Merunika u prekršajnom postupku PpG-212/16 dakle, u konkretnom slučaju radnja koja je poduzeta po nalogu – punomoći bivšeg z.z. prednika dužnika a ne samog stečajnog dužnika te predstavlja obvezu osobe po čijem nalogu je radnja poduzeta.</w:t>
      </w:r>
    </w:p>
    <w:p w:rsidRDefault="00DD7A76" w:rsidP="00850A1D" w:rsidR="00DD7A76">
      <w:pPr>
        <w:jc w:val="both"/>
      </w:pPr>
    </w:p>
    <w:p w:rsidRDefault="00DD7A76" w:rsidP="00444083" w:rsidR="00444083" w:rsidRPr="005C5FE2">
      <w:pPr>
        <w:jc w:val="both"/>
      </w:pPr>
      <w:r>
        <w:tab/>
        <w:t xml:space="preserve">Slijedom navedenog valjalo je sukladno čl. 138 st. 2 Stečajnog zakona (NN 71/15 i 104/17 dalje: SZ) i čl. 265 SZ  </w:t>
      </w:r>
      <w:r w:rsidR="00444083" w:rsidRPr="005C5FE2">
        <w:t>sud je odlučio kao u izreci ovog rješenja pod točkom 1</w:t>
      </w:r>
      <w:r>
        <w:t xml:space="preserve"> i 2</w:t>
      </w:r>
      <w:r w:rsidR="00444083" w:rsidRPr="005C5FE2">
        <w:t xml:space="preserve">. </w:t>
      </w:r>
    </w:p>
    <w:p w:rsidRDefault="00123995" w:rsidP="00123995" w:rsidR="00123995">
      <w:pPr>
        <w:ind w:firstLine="708"/>
        <w:jc w:val="both"/>
      </w:pPr>
    </w:p>
    <w:p w:rsidRDefault="006B7107" w:rsidP="006B7107" w:rsidR="006B7107">
      <w:pPr>
        <w:jc w:val="center"/>
      </w:pPr>
      <w:r w:rsidRPr="00BA07CE">
        <w:t xml:space="preserve">U Osijeku </w:t>
      </w:r>
      <w:r w:rsidR="00DD7A76">
        <w:t>30. svibnja 2018. g.</w:t>
      </w:r>
    </w:p>
    <w:p w:rsidRDefault="00DD7A76" w:rsidP="006B7107" w:rsidR="00DD7A76">
      <w:pPr>
        <w:jc w:val="center"/>
      </w:pPr>
    </w:p>
    <w:p w:rsidRDefault="006B7107" w:rsidP="00A24167" w:rsidR="006B7107">
      <w:pPr>
        <w:tabs>
          <w:tab w:pos="5280" w:val="left"/>
        </w:tabs>
      </w:pPr>
      <w:r>
        <w:tab/>
      </w:r>
    </w:p>
    <w:p w:rsidRDefault="006B7107" w:rsidP="006B7107" w:rsidR="006B7107" w:rsidRPr="00BA07CE"/>
    <w:p w:rsidRDefault="006B7107" w:rsidP="006B7107" w:rsidR="006B7107" w:rsidRPr="00BA07CE">
      <w:r w:rsidRPr="00BA07CE">
        <w:t>Zapisničar:</w:t>
      </w:r>
      <w:r>
        <w:t xml:space="preserve">                                                                                  </w:t>
      </w:r>
      <w:r w:rsidRPr="00BA07CE">
        <w:t>STEČAJN</w:t>
      </w:r>
      <w:r>
        <w:t>A SUTKINJA</w:t>
      </w:r>
    </w:p>
    <w:p w:rsidRDefault="006B7107" w:rsidP="006B7107" w:rsidR="006B7107">
      <w:r w:rsidRPr="00BA07CE">
        <w:t xml:space="preserve">Danijela Sekulić     </w:t>
      </w:r>
      <w:r>
        <w:t xml:space="preserve">                                                                                 </w:t>
      </w:r>
      <w:r w:rsidRPr="00BA07CE">
        <w:t>Nada Roso</w:t>
      </w:r>
    </w:p>
    <w:p w:rsidRDefault="00DD7A76" w:rsidP="006B7107" w:rsidR="00DD7A76"/>
    <w:p w:rsidRDefault="006B7107" w:rsidP="006B7107" w:rsidR="006B7107" w:rsidRPr="00BA07CE"/>
    <w:p w:rsidRDefault="006B7107" w:rsidP="006B7107" w:rsidR="006B7107" w:rsidRPr="00E720E6">
      <w:r w:rsidRPr="00E720E6">
        <w:t>POUKA O PRAVNOM LIJEKU:</w:t>
      </w:r>
    </w:p>
    <w:p w:rsidRDefault="006B7107" w:rsidP="006B7107" w:rsidR="006B7107" w:rsidRPr="00E720E6">
      <w:pPr>
        <w:jc w:val="both"/>
      </w:pPr>
      <w:r w:rsidRPr="00E720E6">
        <w:t>Protiv ovog rješenja nezadovoljna stranka može izjaviti žalbu Visokom trgovačkom sudu Republike Hrvatske u Zagrebu u roku od 8 dana u 3 primjerka putem ovog suda.</w:t>
      </w:r>
    </w:p>
    <w:p w:rsidRDefault="006B7107" w:rsidP="006B7107" w:rsidR="006B7107" w:rsidRPr="00E720E6">
      <w:pPr>
        <w:jc w:val="both"/>
      </w:pPr>
    </w:p>
    <w:p w:rsidRDefault="006B7107" w:rsidP="006B7107" w:rsidR="006B7107" w:rsidRPr="00E720E6"/>
    <w:p w:rsidRDefault="006B7107" w:rsidP="00FA00B4" w:rsidR="006B7107" w:rsidRPr="00BA07CE">
      <w:r w:rsidRPr="00BA07CE">
        <w:t>DNA</w:t>
      </w:r>
      <w:r w:rsidR="00FA00B4">
        <w:t>:</w:t>
      </w:r>
      <w:r w:rsidR="00E14E23">
        <w:tab/>
      </w:r>
    </w:p>
    <w:p w:rsidRDefault="00FA00B4" w:rsidP="006B7107" w:rsidR="006B7107">
      <w:r>
        <w:t>1.</w:t>
      </w:r>
      <w:r w:rsidR="006B7107">
        <w:t xml:space="preserve"> </w:t>
      </w:r>
      <w:r w:rsidR="00A24167">
        <w:t>e-</w:t>
      </w:r>
      <w:r w:rsidR="006B7107">
        <w:t>oglasna ploča</w:t>
      </w:r>
    </w:p>
    <w:p w:rsidRDefault="00FA00B4" w:rsidP="006B7107" w:rsidR="006B7107">
      <w:r>
        <w:t>2</w:t>
      </w:r>
      <w:r w:rsidR="00E82646">
        <w:t xml:space="preserve">. </w:t>
      </w:r>
      <w:r w:rsidR="00DD7A76">
        <w:t>k/VTS</w:t>
      </w:r>
    </w:p>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6B7107" w:rsidP="006B7107" w:rsidR="006B710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A24167" w:rsidP="006B7107" w:rsidR="00A24167"/>
    <w:p w:rsidRDefault="006B7107" w:rsidP="006B7107" w:rsidR="006B7107"/>
    <w:p w:rsidRDefault="006B7107" w:rsidP="006B7107" w:rsidR="006B7107"/>
    <w:p w:rsidRDefault="006B7107" w:rsidP="006B7107" w:rsidR="006B7107"/>
    <w:p w:rsidRDefault="006B7107" w:rsidP="006B7107" w:rsidR="006B7107" w:rsidRPr="009771BE"/>
    <w:p w:rsidRDefault="006B7107" w:rsidP="00B72803" w:rsidR="006B7107">
      <w:bookmarkStart w:name="_GoBack" w:id="0"/>
      <w:bookmarkEnd w:id="0"/>
    </w:p>
    <w:sectPr w:rsidR="006B710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21C" w:rsidP="00F57AB4" w:rsidR="00C8421C">
      <w:r>
        <w:separator/>
      </w:r>
    </w:p>
  </w:endnote>
  <w:endnote w:id="0" w:type="continuationSeparator">
    <w:p w:rsidRDefault="00C8421C" w:rsidP="00F57AB4" w:rsidR="00C842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21C" w:rsidP="00F57AB4" w:rsidR="00C8421C">
      <w:r>
        <w:separator/>
      </w:r>
    </w:p>
  </w:footnote>
  <w:footnote w:id="0" w:type="continuationSeparator">
    <w:p w:rsidRDefault="00C8421C" w:rsidP="00F57AB4" w:rsidR="00C842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8581071"/>
      <w:docPartObj>
        <w:docPartGallery w:val="Page Numbers (Top of Page)"/>
        <w:docPartUnique/>
      </w:docPartObj>
    </w:sdtPr>
    <w:sdtEndPr/>
    <w:sdtContent>
      <w:p w:rsidRDefault="004C07B8" w:rsidR="004C07B8">
        <w:pPr>
          <w:pStyle w:val="Zaglavlje"/>
          <w:jc w:val="center"/>
        </w:pPr>
        <w:r>
          <w:fldChar w:fldCharType="begin"/>
        </w:r>
        <w:r>
          <w:instrText>PAGE   \* MERGEFORMAT</w:instrText>
        </w:r>
        <w:r>
          <w:fldChar w:fldCharType="separate"/>
        </w:r>
        <w:r w:rsidR="00165AB1">
          <w:rPr>
            <w:noProof/>
          </w:rPr>
          <w:t>1</w:t>
        </w:r>
        <w:r>
          <w:fldChar w:fldCharType="end"/>
        </w:r>
      </w:p>
    </w:sdtContent>
  </w:sdt>
  <w:p w:rsidRDefault="000D6F7F" w:rsidP="00131309" w:rsidR="004C07B8">
    <w:pPr>
      <w:jc w:val="right"/>
    </w:pPr>
    <w:r>
      <w:tab/>
      <w:t>Broj: St-517/16-154</w:t>
    </w:r>
  </w:p>
  <w:p w:rsidRDefault="004C07B8" w:rsidP="00131309" w:rsidR="004C07B8">
    <w:pPr>
      <w:pStyle w:val="Zaglavlje"/>
      <w:tabs>
        <w:tab w:pos="4536" w:val="clear"/>
        <w:tab w:pos="9072" w:val="clear"/>
        <w:tab w:pos="2250" w:val="left"/>
      </w:tabs>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1AA2"/>
    <w:multiLevelType w:val="hybridMultilevel"/>
    <w:tmpl w:val="CAA0ED6E"/>
    <w:lvl w:tplc="53BE0666" w:ilvl="0">
      <w:numFmt w:val="bullet"/>
      <w:lvlText w:val="-"/>
      <w:lvlJc w:val="left"/>
      <w:pPr>
        <w:ind w:hanging="360" w:left="720"/>
      </w:pPr>
      <w:rPr>
        <w:rFonts w:cs="Times New Roman" w:eastAsia="Times New Roman" w:hAnsi="Times New Roman" w:ascii="Times New Roman" w:hint="default"/>
        <w:color w:val="000000"/>
        <w:sz w:val="22"/>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4C528A"/>
    <w:multiLevelType w:val="hybridMultilevel"/>
    <w:tmpl w:val="B7245DC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7D6464F"/>
    <w:multiLevelType w:val="hybridMultilevel"/>
    <w:tmpl w:val="1C5AF9AE"/>
    <w:lvl w:tplc="53BE0666" w:ilvl="0">
      <w:numFmt w:val="bullet"/>
      <w:lvlText w:val="-"/>
      <w:lvlJc w:val="left"/>
      <w:pPr>
        <w:ind w:hanging="360" w:left="72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E87C7D"/>
    <w:multiLevelType w:val="hybridMultilevel"/>
    <w:tmpl w:val="081C6F86"/>
    <w:lvl w:tplc="7F30B344" w:ilvl="0">
      <w:start w:val="37"/>
      <w:numFmt w:val="bullet"/>
      <w:lvlText w:val="-"/>
      <w:lvlJc w:val="left"/>
      <w:pPr>
        <w:ind w:hanging="360" w:left="1068"/>
      </w:pPr>
      <w:rPr>
        <w:rFonts w:cs="Times New Roman" w:eastAsia="Times New Roman" w:hAnsi="Times New Roman" w:ascii="Times New Roman" w:hint="default"/>
        <w:color w:val="FF0000"/>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E857CFB"/>
    <w:multiLevelType w:val="hybridMultilevel"/>
    <w:tmpl w:val="DE064E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F4557B5"/>
    <w:multiLevelType w:val="hybridMultilevel"/>
    <w:tmpl w:val="61B2831C"/>
    <w:lvl w:tplc="53BE0666" w:ilvl="0">
      <w:numFmt w:val="bullet"/>
      <w:lvlText w:val="-"/>
      <w:lvlJc w:val="left"/>
      <w:pPr>
        <w:ind w:hanging="360" w:left="214"/>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934"/>
      </w:pPr>
      <w:rPr>
        <w:rFonts w:cs="Courier New" w:hAnsi="Courier New" w:ascii="Courier New" w:hint="default"/>
      </w:rPr>
    </w:lvl>
    <w:lvl w:tentative="true" w:tplc="041A0005" w:ilvl="2">
      <w:start w:val="1"/>
      <w:numFmt w:val="bullet"/>
      <w:lvlText w:val=""/>
      <w:lvlJc w:val="left"/>
      <w:pPr>
        <w:ind w:hanging="360" w:left="1654"/>
      </w:pPr>
      <w:rPr>
        <w:rFonts w:hAnsi="Wingdings" w:ascii="Wingdings" w:hint="default"/>
      </w:rPr>
    </w:lvl>
    <w:lvl w:tentative="true" w:tplc="041A0001" w:ilvl="3">
      <w:start w:val="1"/>
      <w:numFmt w:val="bullet"/>
      <w:lvlText w:val=""/>
      <w:lvlJc w:val="left"/>
      <w:pPr>
        <w:ind w:hanging="360" w:left="2374"/>
      </w:pPr>
      <w:rPr>
        <w:rFonts w:hAnsi="Symbol" w:ascii="Symbol" w:hint="default"/>
      </w:rPr>
    </w:lvl>
    <w:lvl w:tentative="true" w:tplc="041A0003" w:ilvl="4">
      <w:start w:val="1"/>
      <w:numFmt w:val="bullet"/>
      <w:lvlText w:val="o"/>
      <w:lvlJc w:val="left"/>
      <w:pPr>
        <w:ind w:hanging="360" w:left="3094"/>
      </w:pPr>
      <w:rPr>
        <w:rFonts w:cs="Courier New" w:hAnsi="Courier New" w:ascii="Courier New" w:hint="default"/>
      </w:rPr>
    </w:lvl>
    <w:lvl w:tentative="true" w:tplc="041A0005" w:ilvl="5">
      <w:start w:val="1"/>
      <w:numFmt w:val="bullet"/>
      <w:lvlText w:val=""/>
      <w:lvlJc w:val="left"/>
      <w:pPr>
        <w:ind w:hanging="360" w:left="3814"/>
      </w:pPr>
      <w:rPr>
        <w:rFonts w:hAnsi="Wingdings" w:ascii="Wingdings" w:hint="default"/>
      </w:rPr>
    </w:lvl>
    <w:lvl w:tentative="true" w:tplc="041A0001" w:ilvl="6">
      <w:start w:val="1"/>
      <w:numFmt w:val="bullet"/>
      <w:lvlText w:val=""/>
      <w:lvlJc w:val="left"/>
      <w:pPr>
        <w:ind w:hanging="360" w:left="4534"/>
      </w:pPr>
      <w:rPr>
        <w:rFonts w:hAnsi="Symbol" w:ascii="Symbol" w:hint="default"/>
      </w:rPr>
    </w:lvl>
    <w:lvl w:tentative="true" w:tplc="041A0003" w:ilvl="7">
      <w:start w:val="1"/>
      <w:numFmt w:val="bullet"/>
      <w:lvlText w:val="o"/>
      <w:lvlJc w:val="left"/>
      <w:pPr>
        <w:ind w:hanging="360" w:left="5254"/>
      </w:pPr>
      <w:rPr>
        <w:rFonts w:cs="Courier New" w:hAnsi="Courier New" w:ascii="Courier New" w:hint="default"/>
      </w:rPr>
    </w:lvl>
    <w:lvl w:tentative="true" w:tplc="041A0005" w:ilvl="8">
      <w:start w:val="1"/>
      <w:numFmt w:val="bullet"/>
      <w:lvlText w:val=""/>
      <w:lvlJc w:val="left"/>
      <w:pPr>
        <w:ind w:hanging="360" w:left="5974"/>
      </w:pPr>
      <w:rPr>
        <w:rFonts w:hAnsi="Wingdings" w:ascii="Wingdings" w:hint="default"/>
      </w:rPr>
    </w:lvl>
  </w:abstractNum>
  <w:abstractNum w:abstractNumId="6">
    <w:nsid w:val="2BDC5705"/>
    <w:multiLevelType w:val="hybridMultilevel"/>
    <w:tmpl w:val="61102FE6"/>
    <w:lvl w:tplc="53BE0666" w:ilvl="0">
      <w:numFmt w:val="bullet"/>
      <w:lvlText w:val="-"/>
      <w:lvlJc w:val="left"/>
      <w:pPr>
        <w:ind w:hanging="360" w:left="72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9F7EB0"/>
    <w:multiLevelType w:val="hybridMultilevel"/>
    <w:tmpl w:val="9A648302"/>
    <w:lvl w:tplc="E63E95BA" w:ilvl="0">
      <w:start w:val="5"/>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2D460ED0"/>
    <w:multiLevelType w:val="hybridMultilevel"/>
    <w:tmpl w:val="EF6A6B02"/>
    <w:lvl w:tplc="53BE0666" w:ilvl="0">
      <w:numFmt w:val="bullet"/>
      <w:lvlText w:val="-"/>
      <w:lvlJc w:val="left"/>
      <w:pPr>
        <w:ind w:hanging="360" w:left="1068"/>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9360DA4"/>
    <w:multiLevelType w:val="hybridMultilevel"/>
    <w:tmpl w:val="1B32B386"/>
    <w:lvl w:tplc="53BE0666" w:ilvl="0">
      <w:numFmt w:val="bullet"/>
      <w:lvlText w:val="-"/>
      <w:lvlJc w:val="left"/>
      <w:pPr>
        <w:ind w:hanging="360" w:left="1068"/>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3D5E7783"/>
    <w:multiLevelType w:val="hybridMultilevel"/>
    <w:tmpl w:val="826E16EE"/>
    <w:lvl w:tplc="53BE0666" w:ilvl="0">
      <w:numFmt w:val="bullet"/>
      <w:lvlText w:val="-"/>
      <w:lvlJc w:val="left"/>
      <w:pPr>
        <w:ind w:hanging="360" w:left="1068"/>
      </w:pPr>
      <w:rPr>
        <w:rFonts w:cs="Times New Roman" w:eastAsia="Times New Roman" w:hAnsi="Times New Roman" w:ascii="Times New Roman" w:hint="default"/>
        <w:color w:val="000000"/>
        <w:sz w:val="22"/>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139605A"/>
    <w:multiLevelType w:val="hybridMultilevel"/>
    <w:tmpl w:val="66D46BE8"/>
    <w:lvl w:tplc="53BE0666" w:ilvl="0">
      <w:numFmt w:val="bullet"/>
      <w:lvlText w:val="-"/>
      <w:lvlJc w:val="left"/>
      <w:pPr>
        <w:ind w:hanging="360" w:left="1080"/>
      </w:pPr>
      <w:rPr>
        <w:rFonts w:cs="Times New Roman" w:eastAsia="Times New Roman" w:hAnsi="Times New Roman" w:ascii="Times New Roman" w:hint="default"/>
        <w:color w:val="000000"/>
        <w:sz w:val="22"/>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55EC77A1"/>
    <w:multiLevelType w:val="hybridMultilevel"/>
    <w:tmpl w:val="6B86573A"/>
    <w:lvl w:tplc="10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B140F5"/>
    <w:multiLevelType w:val="hybridMultilevel"/>
    <w:tmpl w:val="171047EE"/>
    <w:lvl w:tplc="95E6019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6FEC004E"/>
    <w:multiLevelType w:val="hybridMultilevel"/>
    <w:tmpl w:val="A65A6DE6"/>
    <w:lvl w:tplc="C828466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3C64F0A"/>
    <w:multiLevelType w:val="hybridMultilevel"/>
    <w:tmpl w:val="072CA540"/>
    <w:lvl w:tplc="D7B27BCE" w:ilvl="0">
      <w:start w:val="5"/>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6"/>
  </w:num>
  <w:num w:numId="3">
    <w:abstractNumId w:val="2"/>
  </w:num>
  <w:num w:numId="4">
    <w:abstractNumId w:val="5"/>
  </w:num>
  <w:num w:numId="5">
    <w:abstractNumId w:val="12"/>
  </w:num>
  <w:num w:numId="6">
    <w:abstractNumId w:val="4"/>
  </w:num>
  <w:num w:numId="7">
    <w:abstractNumId w:val="15"/>
  </w:num>
  <w:num w:numId="8">
    <w:abstractNumId w:val="14"/>
  </w:num>
  <w:num w:numId="9">
    <w:abstractNumId w:val="13"/>
  </w:num>
  <w:num w:numId="10">
    <w:abstractNumId w:val="3"/>
  </w:num>
  <w:num w:numId="11">
    <w:abstractNumId w:val="7"/>
  </w:num>
  <w:num w:numId="12">
    <w:abstractNumId w:val="11"/>
  </w:num>
  <w:num w:numId="13">
    <w:abstractNumId w:val="1"/>
  </w:num>
  <w:num w:numId="14">
    <w:abstractNumId w:val="9"/>
  </w:num>
  <w:num w:numId="15">
    <w:abstractNumId w:val="10"/>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803"/>
    <w:rsid w:val="00026CD7"/>
    <w:rsid w:val="00042ADB"/>
    <w:rsid w:val="00082B5D"/>
    <w:rsid w:val="000A3031"/>
    <w:rsid w:val="000B127F"/>
    <w:rsid w:val="000B407C"/>
    <w:rsid w:val="000B6B10"/>
    <w:rsid w:val="000D16CF"/>
    <w:rsid w:val="000D6F7F"/>
    <w:rsid w:val="000F0342"/>
    <w:rsid w:val="00105D05"/>
    <w:rsid w:val="0010684D"/>
    <w:rsid w:val="00123995"/>
    <w:rsid w:val="00131309"/>
    <w:rsid w:val="0014196A"/>
    <w:rsid w:val="00142604"/>
    <w:rsid w:val="00156BBD"/>
    <w:rsid w:val="00165AB1"/>
    <w:rsid w:val="00165E4E"/>
    <w:rsid w:val="00170F92"/>
    <w:rsid w:val="001916A1"/>
    <w:rsid w:val="00193CDF"/>
    <w:rsid w:val="0019776A"/>
    <w:rsid w:val="001F615D"/>
    <w:rsid w:val="002129B7"/>
    <w:rsid w:val="00226F8B"/>
    <w:rsid w:val="00273C7F"/>
    <w:rsid w:val="002D1625"/>
    <w:rsid w:val="002D7323"/>
    <w:rsid w:val="002E0AFA"/>
    <w:rsid w:val="002E0C1A"/>
    <w:rsid w:val="002E5F65"/>
    <w:rsid w:val="00313A3B"/>
    <w:rsid w:val="003153F9"/>
    <w:rsid w:val="00341217"/>
    <w:rsid w:val="00342CA8"/>
    <w:rsid w:val="00343B23"/>
    <w:rsid w:val="003728D9"/>
    <w:rsid w:val="003B6E67"/>
    <w:rsid w:val="004013FF"/>
    <w:rsid w:val="00420321"/>
    <w:rsid w:val="00427318"/>
    <w:rsid w:val="004279C4"/>
    <w:rsid w:val="00432E86"/>
    <w:rsid w:val="00444083"/>
    <w:rsid w:val="004571B5"/>
    <w:rsid w:val="004C07B8"/>
    <w:rsid w:val="00533068"/>
    <w:rsid w:val="00573376"/>
    <w:rsid w:val="00573A46"/>
    <w:rsid w:val="005D0C32"/>
    <w:rsid w:val="005E0662"/>
    <w:rsid w:val="005E6246"/>
    <w:rsid w:val="006060A5"/>
    <w:rsid w:val="00625B06"/>
    <w:rsid w:val="006618B5"/>
    <w:rsid w:val="006A05D0"/>
    <w:rsid w:val="006B7107"/>
    <w:rsid w:val="006D5BAB"/>
    <w:rsid w:val="006F2277"/>
    <w:rsid w:val="00756F2C"/>
    <w:rsid w:val="007633C8"/>
    <w:rsid w:val="00781205"/>
    <w:rsid w:val="00793B3B"/>
    <w:rsid w:val="007B4F5A"/>
    <w:rsid w:val="007C4F16"/>
    <w:rsid w:val="007F60F2"/>
    <w:rsid w:val="007F6F52"/>
    <w:rsid w:val="008103F3"/>
    <w:rsid w:val="008214D8"/>
    <w:rsid w:val="00821CBE"/>
    <w:rsid w:val="0084173F"/>
    <w:rsid w:val="00850A1D"/>
    <w:rsid w:val="00892557"/>
    <w:rsid w:val="008A371A"/>
    <w:rsid w:val="008B6462"/>
    <w:rsid w:val="008C436D"/>
    <w:rsid w:val="008C452F"/>
    <w:rsid w:val="008F2264"/>
    <w:rsid w:val="0091103C"/>
    <w:rsid w:val="00924F04"/>
    <w:rsid w:val="0094474F"/>
    <w:rsid w:val="009547A3"/>
    <w:rsid w:val="00973B7D"/>
    <w:rsid w:val="00974CA1"/>
    <w:rsid w:val="009A0DA9"/>
    <w:rsid w:val="009E6463"/>
    <w:rsid w:val="009F102C"/>
    <w:rsid w:val="00A12E21"/>
    <w:rsid w:val="00A235CF"/>
    <w:rsid w:val="00A24167"/>
    <w:rsid w:val="00AB5069"/>
    <w:rsid w:val="00AC6F10"/>
    <w:rsid w:val="00AE7380"/>
    <w:rsid w:val="00AF72ED"/>
    <w:rsid w:val="00B0480E"/>
    <w:rsid w:val="00B31AF0"/>
    <w:rsid w:val="00B42A39"/>
    <w:rsid w:val="00B44EB9"/>
    <w:rsid w:val="00B63C1F"/>
    <w:rsid w:val="00B72803"/>
    <w:rsid w:val="00BA7938"/>
    <w:rsid w:val="00BC1FA4"/>
    <w:rsid w:val="00BC79A9"/>
    <w:rsid w:val="00C01508"/>
    <w:rsid w:val="00C04736"/>
    <w:rsid w:val="00C06C57"/>
    <w:rsid w:val="00C11DF1"/>
    <w:rsid w:val="00C468BB"/>
    <w:rsid w:val="00C46C90"/>
    <w:rsid w:val="00C64578"/>
    <w:rsid w:val="00C8421C"/>
    <w:rsid w:val="00CA38CE"/>
    <w:rsid w:val="00CD3657"/>
    <w:rsid w:val="00D04E03"/>
    <w:rsid w:val="00D16061"/>
    <w:rsid w:val="00D20A8D"/>
    <w:rsid w:val="00D51D1D"/>
    <w:rsid w:val="00D72E97"/>
    <w:rsid w:val="00DB052E"/>
    <w:rsid w:val="00DB5E3F"/>
    <w:rsid w:val="00DC1E42"/>
    <w:rsid w:val="00DC2184"/>
    <w:rsid w:val="00DD464D"/>
    <w:rsid w:val="00DD567E"/>
    <w:rsid w:val="00DD7A76"/>
    <w:rsid w:val="00DE3981"/>
    <w:rsid w:val="00DE3C0B"/>
    <w:rsid w:val="00DF6734"/>
    <w:rsid w:val="00E07376"/>
    <w:rsid w:val="00E10FCA"/>
    <w:rsid w:val="00E14E23"/>
    <w:rsid w:val="00E45EB0"/>
    <w:rsid w:val="00E5143C"/>
    <w:rsid w:val="00E6057C"/>
    <w:rsid w:val="00E82646"/>
    <w:rsid w:val="00E97308"/>
    <w:rsid w:val="00EB667E"/>
    <w:rsid w:val="00ED5694"/>
    <w:rsid w:val="00EE2858"/>
    <w:rsid w:val="00F168F0"/>
    <w:rsid w:val="00F57AB4"/>
    <w:rsid w:val="00FA00B4"/>
    <w:rsid w:val="00FD0DB7"/>
    <w:rsid w:val="00FE1335"/>
    <w:rsid w:val="00FE7968"/>
    <w:rsid w:val="00FF1E1E"/>
    <w:rsid w:val="00FF59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F57AB4"/>
    <w:pPr>
      <w:tabs>
        <w:tab w:pos="4536" w:val="center"/>
        <w:tab w:pos="9072" w:val="right"/>
      </w:tabs>
    </w:pPr>
  </w:style>
  <w:style w:customStyle="true" w:styleId="ZaglavljeChar" w:type="character">
    <w:name w:val="Zaglavlje Char"/>
    <w:basedOn w:val="Zadanifontodlomka"/>
    <w:link w:val="Zaglavlje"/>
    <w:uiPriority w:val="99"/>
    <w:rsid w:val="00F57AB4"/>
    <w:rPr>
      <w:sz w:val="24"/>
      <w:szCs w:val="24"/>
      <w:lang w:eastAsia="hr-HR"/>
    </w:rPr>
  </w:style>
  <w:style w:styleId="Podnoje" w:type="paragraph">
    <w:name w:val="footer"/>
    <w:basedOn w:val="Normal"/>
    <w:link w:val="PodnojeChar"/>
    <w:uiPriority w:val="99"/>
    <w:unhideWhenUsed/>
    <w:rsid w:val="00F57AB4"/>
    <w:pPr>
      <w:tabs>
        <w:tab w:pos="4536" w:val="center"/>
        <w:tab w:pos="9072" w:val="right"/>
      </w:tabs>
    </w:pPr>
  </w:style>
  <w:style w:customStyle="true" w:styleId="PodnojeChar" w:type="character">
    <w:name w:val="Podnožje Char"/>
    <w:basedOn w:val="Zadanifontodlomka"/>
    <w:link w:val="Podnoje"/>
    <w:uiPriority w:val="99"/>
    <w:rsid w:val="00F57AB4"/>
    <w:rPr>
      <w:sz w:val="24"/>
      <w:szCs w:val="24"/>
      <w:lang w:eastAsia="hr-HR"/>
    </w:rPr>
  </w:style>
  <w:style w:styleId="Tekstbalonia" w:type="paragraph">
    <w:name w:val="Balloon Text"/>
    <w:basedOn w:val="Normal"/>
    <w:link w:val="TekstbaloniaChar"/>
    <w:uiPriority w:val="99"/>
    <w:semiHidden/>
    <w:unhideWhenUsed/>
    <w:rsid w:val="001F61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615D"/>
    <w:rPr>
      <w:rFonts w:cs="Tahoma" w:hAnsi="Tahoma" w:ascii="Tahoma"/>
      <w:sz w:val="16"/>
      <w:szCs w:val="16"/>
      <w:lang w:eastAsia="hr-HR"/>
    </w:rPr>
  </w:style>
  <w:style w:styleId="Bezproreda" w:type="paragraph">
    <w:name w:val="No Spacing"/>
    <w:uiPriority w:val="1"/>
    <w:qFormat/>
    <w:rsid w:val="007F6F52"/>
    <w:pPr>
      <w:spacing w:after="80"/>
    </w:pPr>
    <w:rPr>
      <w:rFonts w:hAnsi="Calibri" w:ascii="Calibri"/>
      <w:sz w:val="22"/>
      <w:szCs w:val="22"/>
    </w:rPr>
  </w:style>
  <w:style w:styleId="Reetkatablice" w:type="table">
    <w:name w:val="Table Grid"/>
    <w:basedOn w:val="Obinatablica"/>
    <w:uiPriority w:val="59"/>
    <w:rsid w:val="007F6F52"/>
    <w:rPr>
      <w:rFonts w:eastAsia="Calibri" w:hAnsi="Calibri" w:ascii="Calibri"/>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qFormat/>
    <w:rsid w:val="007F6F52"/>
    <w:pPr>
      <w:spacing w:lineRule="auto" w:line="276" w:after="200"/>
      <w:ind w:left="720"/>
      <w:contextualSpacing/>
    </w:pPr>
    <w:rPr>
      <w:rFonts w:eastAsia="Calibri" w:hAnsi="Calibri" w:ascii="Calibri"/>
      <w:sz w:val="22"/>
      <w:szCs w:val="22"/>
      <w:lang w:eastAsia="en-US"/>
    </w:rPr>
  </w:style>
  <w:style w:styleId="Tekstfusnote" w:type="paragraph">
    <w:name w:val="footnote text"/>
    <w:basedOn w:val="Normal"/>
    <w:link w:val="TekstfusnoteChar"/>
    <w:uiPriority w:val="99"/>
    <w:semiHidden/>
    <w:unhideWhenUsed/>
    <w:rsid w:val="00123995"/>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123995"/>
    <w:rPr>
      <w:rFonts w:eastAsia="Calibri" w:hAnsi="Calibri" w:ascii="Calibri"/>
    </w:rPr>
  </w:style>
  <w:style w:styleId="Referencafusnote" w:type="character">
    <w:name w:val="footnote reference"/>
    <w:uiPriority w:val="99"/>
    <w:semiHidden/>
    <w:unhideWhenUsed/>
    <w:rsid w:val="00123995"/>
    <w:rPr>
      <w:rFonts w:cs="Times New Roman" w:hAnsi="Times New Roman" w:ascii="Times New Roman" w:hint="default"/>
      <w:vertAlign w:val="superscript"/>
    </w:rPr>
  </w:style>
  <w:style w:customStyle="true" w:styleId="TekstkomentaraChar" w:type="character">
    <w:name w:val="Tekst komentara Char"/>
    <w:basedOn w:val="Zadanifontodlomka"/>
    <w:link w:val="Tekstkomentara"/>
    <w:uiPriority w:val="99"/>
    <w:semiHidden/>
    <w:rsid w:val="00C64578"/>
    <w:rPr>
      <w:rFonts w:eastAsia="Calibri" w:hAnsi="Calibri" w:ascii="Calibri"/>
    </w:rPr>
  </w:style>
  <w:style w:styleId="Tekstkomentara" w:type="paragraph">
    <w:name w:val="annotation text"/>
    <w:basedOn w:val="Normal"/>
    <w:link w:val="TekstkomentaraChar"/>
    <w:uiPriority w:val="99"/>
    <w:semiHidden/>
    <w:unhideWhenUsed/>
    <w:rsid w:val="00C64578"/>
    <w:pPr>
      <w:spacing w:lineRule="auto" w:line="276" w:after="200"/>
    </w:pPr>
    <w:rPr>
      <w:rFonts w:eastAsia="Calibri" w:hAnsi="Calibri" w:ascii="Calibri"/>
      <w:sz w:val="20"/>
      <w:szCs w:val="20"/>
      <w:lang w:eastAsia="en-US"/>
    </w:rPr>
  </w:style>
  <w:style w:customStyle="true" w:styleId="PredmetkomentaraChar" w:type="character">
    <w:name w:val="Predmet komentara Char"/>
    <w:basedOn w:val="TekstkomentaraChar"/>
    <w:link w:val="Predmetkomentara"/>
    <w:uiPriority w:val="99"/>
    <w:semiHidden/>
    <w:rsid w:val="00C64578"/>
    <w:rPr>
      <w:rFonts w:eastAsia="Calibri" w:hAnsi="Calibri" w:ascii="Calibri"/>
      <w:b/>
      <w:bCs/>
    </w:rPr>
  </w:style>
  <w:style w:styleId="Predmetkomentara" w:type="paragraph">
    <w:name w:val="annotation subject"/>
    <w:basedOn w:val="Tekstkomentara"/>
    <w:next w:val="Tekstkomentara"/>
    <w:link w:val="PredmetkomentaraChar"/>
    <w:uiPriority w:val="99"/>
    <w:semiHidden/>
    <w:unhideWhenUsed/>
    <w:rsid w:val="00C64578"/>
    <w:rPr>
      <w:b/>
      <w:bCs/>
    </w:rPr>
  </w:style>
  <w:style w:styleId="Obinitekst" w:type="paragraph">
    <w:name w:val="Plain Text"/>
    <w:basedOn w:val="Normal"/>
    <w:link w:val="ObinitekstChar"/>
    <w:uiPriority w:val="99"/>
    <w:semiHidden/>
    <w:unhideWhenUsed/>
    <w:rsid w:val="00C64578"/>
    <w:rPr>
      <w:rFonts w:eastAsia="Calibri" w:hAnsi="Calibri" w:ascii="Calibri"/>
      <w:sz w:val="22"/>
      <w:szCs w:val="21"/>
      <w:lang w:eastAsia="en-US"/>
    </w:rPr>
  </w:style>
  <w:style w:customStyle="true" w:styleId="ObinitekstChar" w:type="character">
    <w:name w:val="Obični tekst Char"/>
    <w:basedOn w:val="Zadanifontodlomka"/>
    <w:link w:val="Obinitekst"/>
    <w:uiPriority w:val="99"/>
    <w:semiHidden/>
    <w:rsid w:val="00C64578"/>
    <w:rPr>
      <w:rFonts w:eastAsia="Calibri" w:hAnsi="Calibri" w:ascii="Calibri"/>
      <w:sz w:val="22"/>
      <w:szCs w:val="21"/>
    </w:rPr>
  </w:style>
  <w:style w:styleId="Tekstrezerviranogmjesta" w:type="character">
    <w:name w:val="Placeholder Text"/>
    <w:basedOn w:val="Zadanifontodlomka"/>
    <w:uiPriority w:val="99"/>
    <w:semiHidden/>
    <w:rsid w:val="00165AB1"/>
    <w:rPr>
      <w:color w:val="808080"/>
      <w:bdr w:space="0" w:sz="0" w:color="auto" w:val="none"/>
      <w:shd w:fill="CCFFFF" w:color="auto" w:val="clear"/>
    </w:rPr>
  </w:style>
  <w:style w:customStyle="true" w:styleId="eSPISCCParagraphDefaultFont" w:type="character">
    <w:name w:val="eSPIS_CC_Paragraph Default Font"/>
    <w:basedOn w:val="Zadanifontodlomka"/>
    <w:rsid w:val="00165A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5AB1"/>
    <w:rPr>
      <w:bdr w:space="0" w:sz="0" w:color="auto" w:val="none"/>
      <w:shd w:fill="FFFFCC" w:color="auto" w:val="clear"/>
      <w:lang w:val="hr-HR"/>
    </w:rPr>
  </w:style>
  <w:style w:customStyle="true" w:styleId="PozadinaSvijetloCrvena" w:type="character">
    <w:name w:val="Pozadina_SvijetloCrvena"/>
    <w:basedOn w:val="eSPISCCParagraphDefaultFont"/>
    <w:rsid w:val="00165A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5A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F57AB4"/>
    <w:pPr>
      <w:tabs>
        <w:tab w:pos="4536" w:val="center"/>
        <w:tab w:pos="9072" w:val="right"/>
      </w:tabs>
    </w:pPr>
  </w:style>
  <w:style w:customStyle="1" w:styleId="ZaglavljeChar" w:type="character">
    <w:name w:val="Zaglavlje Char"/>
    <w:basedOn w:val="Zadanifontodlomka"/>
    <w:link w:val="Zaglavlje"/>
    <w:uiPriority w:val="99"/>
    <w:rsid w:val="00F57AB4"/>
    <w:rPr>
      <w:sz w:val="24"/>
      <w:szCs w:val="24"/>
      <w:lang w:eastAsia="hr-HR"/>
    </w:rPr>
  </w:style>
  <w:style w:styleId="Podnoje" w:type="paragraph">
    <w:name w:val="footer"/>
    <w:basedOn w:val="Normal"/>
    <w:link w:val="PodnojeChar"/>
    <w:uiPriority w:val="99"/>
    <w:unhideWhenUsed/>
    <w:rsid w:val="00F57AB4"/>
    <w:pPr>
      <w:tabs>
        <w:tab w:pos="4536" w:val="center"/>
        <w:tab w:pos="9072" w:val="right"/>
      </w:tabs>
    </w:pPr>
  </w:style>
  <w:style w:customStyle="1" w:styleId="PodnojeChar" w:type="character">
    <w:name w:val="Podnožje Char"/>
    <w:basedOn w:val="Zadanifontodlomka"/>
    <w:link w:val="Podnoje"/>
    <w:uiPriority w:val="99"/>
    <w:rsid w:val="00F57AB4"/>
    <w:rPr>
      <w:sz w:val="24"/>
      <w:szCs w:val="24"/>
      <w:lang w:eastAsia="hr-HR"/>
    </w:rPr>
  </w:style>
  <w:style w:styleId="Tekstbalonia" w:type="paragraph">
    <w:name w:val="Balloon Text"/>
    <w:basedOn w:val="Normal"/>
    <w:link w:val="TekstbaloniaChar"/>
    <w:uiPriority w:val="99"/>
    <w:semiHidden/>
    <w:unhideWhenUsed/>
    <w:rsid w:val="001F615D"/>
    <w:rPr>
      <w:rFonts w:ascii="Tahoma" w:cs="Tahoma" w:hAnsi="Tahoma"/>
      <w:sz w:val="16"/>
      <w:szCs w:val="16"/>
    </w:rPr>
  </w:style>
  <w:style w:customStyle="1" w:styleId="TekstbaloniaChar" w:type="character">
    <w:name w:val="Tekst balončića Char"/>
    <w:basedOn w:val="Zadanifontodlomka"/>
    <w:link w:val="Tekstbalonia"/>
    <w:uiPriority w:val="99"/>
    <w:semiHidden/>
    <w:rsid w:val="001F615D"/>
    <w:rPr>
      <w:rFonts w:ascii="Tahoma" w:cs="Tahoma" w:hAnsi="Tahoma"/>
      <w:sz w:val="16"/>
      <w:szCs w:val="16"/>
      <w:lang w:eastAsia="hr-HR"/>
    </w:rPr>
  </w:style>
  <w:style w:styleId="Bezproreda" w:type="paragraph">
    <w:name w:val="No Spacing"/>
    <w:uiPriority w:val="1"/>
    <w:qFormat/>
    <w:rsid w:val="007F6F52"/>
    <w:pPr>
      <w:spacing w:after="80"/>
    </w:pPr>
    <w:rPr>
      <w:rFonts w:ascii="Calibri" w:hAnsi="Calibri"/>
      <w:sz w:val="22"/>
      <w:szCs w:val="22"/>
    </w:rPr>
  </w:style>
  <w:style w:styleId="Reetkatablice" w:type="table">
    <w:name w:val="Table Grid"/>
    <w:basedOn w:val="Obinatablica"/>
    <w:uiPriority w:val="59"/>
    <w:rsid w:val="007F6F52"/>
    <w:rPr>
      <w:rFonts w:ascii="Calibri" w:eastAsia="Calibri" w:hAnsi="Calibri"/>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qFormat/>
    <w:rsid w:val="007F6F52"/>
    <w:pPr>
      <w:spacing w:after="200" w:line="276" w:lineRule="auto"/>
      <w:ind w:left="720"/>
      <w:contextualSpacing/>
    </w:pPr>
    <w:rPr>
      <w:rFonts w:ascii="Calibri" w:eastAsia="Calibri" w:hAnsi="Calibri"/>
      <w:sz w:val="22"/>
      <w:szCs w:val="22"/>
      <w:lang w:eastAsia="en-US"/>
    </w:rPr>
  </w:style>
  <w:style w:styleId="Tekstfusnote" w:type="paragraph">
    <w:name w:val="footnote text"/>
    <w:basedOn w:val="Normal"/>
    <w:link w:val="TekstfusnoteChar"/>
    <w:uiPriority w:val="99"/>
    <w:semiHidden/>
    <w:unhideWhenUsed/>
    <w:rsid w:val="00123995"/>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semiHidden/>
    <w:rsid w:val="00123995"/>
    <w:rPr>
      <w:rFonts w:ascii="Calibri" w:eastAsia="Calibri" w:hAnsi="Calibri"/>
    </w:rPr>
  </w:style>
  <w:style w:styleId="Referencafusnote" w:type="character">
    <w:name w:val="footnote reference"/>
    <w:uiPriority w:val="99"/>
    <w:semiHidden/>
    <w:unhideWhenUsed/>
    <w:rsid w:val="00123995"/>
    <w:rPr>
      <w:rFonts w:ascii="Times New Roman" w:cs="Times New Roman" w:hAnsi="Times New Roman" w:hint="default"/>
      <w:vertAlign w:val="superscript"/>
    </w:rPr>
  </w:style>
  <w:style w:customStyle="1" w:styleId="TekstkomentaraChar" w:type="character">
    <w:name w:val="Tekst komentara Char"/>
    <w:basedOn w:val="Zadanifontodlomka"/>
    <w:link w:val="Tekstkomentara"/>
    <w:uiPriority w:val="99"/>
    <w:semiHidden/>
    <w:rsid w:val="00C64578"/>
    <w:rPr>
      <w:rFonts w:ascii="Calibri" w:eastAsia="Calibri" w:hAnsi="Calibri"/>
    </w:rPr>
  </w:style>
  <w:style w:styleId="Tekstkomentara" w:type="paragraph">
    <w:name w:val="annotation text"/>
    <w:basedOn w:val="Normal"/>
    <w:link w:val="TekstkomentaraChar"/>
    <w:uiPriority w:val="99"/>
    <w:semiHidden/>
    <w:unhideWhenUsed/>
    <w:rsid w:val="00C64578"/>
    <w:pPr>
      <w:spacing w:after="200" w:line="276" w:lineRule="auto"/>
    </w:pPr>
    <w:rPr>
      <w:rFonts w:ascii="Calibri" w:eastAsia="Calibri" w:hAnsi="Calibri"/>
      <w:sz w:val="20"/>
      <w:szCs w:val="20"/>
      <w:lang w:eastAsia="en-US"/>
    </w:rPr>
  </w:style>
  <w:style w:customStyle="1" w:styleId="PredmetkomentaraChar" w:type="character">
    <w:name w:val="Predmet komentara Char"/>
    <w:basedOn w:val="TekstkomentaraChar"/>
    <w:link w:val="Predmetkomentara"/>
    <w:uiPriority w:val="99"/>
    <w:semiHidden/>
    <w:rsid w:val="00C64578"/>
    <w:rPr>
      <w:rFonts w:ascii="Calibri" w:eastAsia="Calibri" w:hAnsi="Calibri"/>
      <w:b/>
      <w:bCs/>
    </w:rPr>
  </w:style>
  <w:style w:styleId="Predmetkomentara" w:type="paragraph">
    <w:name w:val="annotation subject"/>
    <w:basedOn w:val="Tekstkomentara"/>
    <w:next w:val="Tekstkomentara"/>
    <w:link w:val="PredmetkomentaraChar"/>
    <w:uiPriority w:val="99"/>
    <w:semiHidden/>
    <w:unhideWhenUsed/>
    <w:rsid w:val="00C64578"/>
    <w:rPr>
      <w:b/>
      <w:bCs/>
    </w:rPr>
  </w:style>
  <w:style w:styleId="Obinitekst" w:type="paragraph">
    <w:name w:val="Plain Text"/>
    <w:basedOn w:val="Normal"/>
    <w:link w:val="ObinitekstChar"/>
    <w:uiPriority w:val="99"/>
    <w:semiHidden/>
    <w:unhideWhenUsed/>
    <w:rsid w:val="00C64578"/>
    <w:rPr>
      <w:rFonts w:ascii="Calibri" w:eastAsia="Calibri" w:hAnsi="Calibri"/>
      <w:sz w:val="22"/>
      <w:szCs w:val="21"/>
      <w:lang w:eastAsia="en-US"/>
    </w:rPr>
  </w:style>
  <w:style w:customStyle="1" w:styleId="ObinitekstChar" w:type="character">
    <w:name w:val="Obični tekst Char"/>
    <w:basedOn w:val="Zadanifontodlomka"/>
    <w:link w:val="Obinitekst"/>
    <w:uiPriority w:val="99"/>
    <w:semiHidden/>
    <w:rsid w:val="00C64578"/>
    <w:rPr>
      <w:rFonts w:ascii="Calibri" w:eastAsia="Calibri" w:hAnsi="Calibri"/>
      <w:sz w:val="22"/>
      <w:szCs w:val="21"/>
    </w:rPr>
  </w:style>
  <w:style w:styleId="Tekstrezerviranogmjesta" w:type="character">
    <w:name w:val="Placeholder Text"/>
    <w:basedOn w:val="Zadanifontodlomka"/>
    <w:uiPriority w:val="99"/>
    <w:semiHidden/>
    <w:rsid w:val="00165AB1"/>
    <w:rPr>
      <w:color w:val="808080"/>
      <w:bdr w:color="auto" w:space="0" w:sz="0" w:val="none"/>
      <w:shd w:color="auto" w:fill="CCFFFF" w:val="clear"/>
    </w:rPr>
  </w:style>
  <w:style w:customStyle="1" w:styleId="eSPISCCParagraphDefaultFont" w:type="character">
    <w:name w:val="eSPIS_CC_Paragraph Default Font"/>
    <w:basedOn w:val="Zadanifontodlomka"/>
    <w:rsid w:val="00165A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5AB1"/>
    <w:rPr>
      <w:bdr w:color="auto" w:space="0" w:sz="0" w:val="none"/>
      <w:shd w:color="auto" w:fill="FFFFCC" w:val="clear"/>
      <w:lang w:val="hr-HR"/>
    </w:rPr>
  </w:style>
  <w:style w:customStyle="1" w:styleId="PozadinaSvijetloCrvena" w:type="character">
    <w:name w:val="Pozadina_SvijetloCrvena"/>
    <w:basedOn w:val="eSPISCCParagraphDefaultFont"/>
    <w:rsid w:val="00165A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5A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3392">
      <w:bodyDiv w:val="true"/>
      <w:marLeft w:val="0"/>
      <w:marRight w:val="0"/>
      <w:marTop w:val="0"/>
      <w:marBottom w:val="0"/>
      <w:divBdr>
        <w:top w:space="0" w:sz="0" w:color="auto" w:val="none"/>
        <w:left w:space="0" w:sz="0" w:color="auto" w:val="none"/>
        <w:bottom w:space="0" w:sz="0" w:color="auto" w:val="none"/>
        <w:right w:space="0" w:sz="0" w:color="auto" w:val="none"/>
      </w:divBdr>
    </w:div>
    <w:div w:id="168057906">
      <w:bodyDiv w:val="true"/>
      <w:marLeft w:val="0"/>
      <w:marRight w:val="0"/>
      <w:marTop w:val="0"/>
      <w:marBottom w:val="0"/>
      <w:divBdr>
        <w:top w:space="0" w:sz="0" w:color="auto" w:val="none"/>
        <w:left w:space="0" w:sz="0" w:color="auto" w:val="none"/>
        <w:bottom w:space="0" w:sz="0" w:color="auto" w:val="none"/>
        <w:right w:space="0" w:sz="0" w:color="auto" w:val="none"/>
      </w:divBdr>
    </w:div>
    <w:div w:id="743798976">
      <w:bodyDiv w:val="true"/>
      <w:marLeft w:val="0"/>
      <w:marRight w:val="0"/>
      <w:marTop w:val="0"/>
      <w:marBottom w:val="0"/>
      <w:divBdr>
        <w:top w:space="0" w:sz="0" w:color="auto" w:val="none"/>
        <w:left w:space="0" w:sz="0" w:color="auto" w:val="none"/>
        <w:bottom w:space="0" w:sz="0" w:color="auto" w:val="none"/>
        <w:right w:space="0" w:sz="0" w:color="auto" w:val="none"/>
      </w:divBdr>
    </w:div>
    <w:div w:id="1431272443">
      <w:bodyDiv w:val="true"/>
      <w:marLeft w:val="0"/>
      <w:marRight w:val="0"/>
      <w:marTop w:val="0"/>
      <w:marBottom w:val="0"/>
      <w:divBdr>
        <w:top w:space="0" w:sz="0" w:color="auto" w:val="none"/>
        <w:left w:space="0" w:sz="0" w:color="auto" w:val="none"/>
        <w:bottom w:space="0" w:sz="0" w:color="auto" w:val="none"/>
        <w:right w:space="0" w:sz="0" w:color="auto" w:val="none"/>
      </w:divBdr>
    </w:div>
    <w:div w:id="1627394277">
      <w:bodyDiv w:val="true"/>
      <w:marLeft w:val="0"/>
      <w:marRight w:val="0"/>
      <w:marTop w:val="0"/>
      <w:marBottom w:val="0"/>
      <w:divBdr>
        <w:top w:space="0" w:sz="0" w:color="auto" w:val="none"/>
        <w:left w:space="0" w:sz="0" w:color="auto" w:val="none"/>
        <w:bottom w:space="0" w:sz="0" w:color="auto" w:val="none"/>
        <w:right w:space="0" w:sz="0" w:color="auto" w:val="none"/>
      </w:divBdr>
    </w:div>
    <w:div w:id="1892576272">
      <w:bodyDiv w:val="true"/>
      <w:marLeft w:val="0"/>
      <w:marRight w:val="0"/>
      <w:marTop w:val="0"/>
      <w:marBottom w:val="0"/>
      <w:divBdr>
        <w:top w:space="0" w:sz="0" w:color="auto" w:val="none"/>
        <w:left w:space="0" w:sz="0" w:color="auto" w:val="none"/>
        <w:bottom w:space="0" w:sz="0" w:color="auto" w:val="none"/>
        <w:right w:space="0" w:sz="0" w:color="auto" w:val="none"/>
      </w:divBdr>
    </w:div>
    <w:div w:id="1928155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izvorni_sadrzaj>
    <derivirana_varijabla naziv="DomainObject.Predmet.PrimjedbaSuca_1">priklopljen Ovr-1738/10.</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1AAB87-650A-4E38-B244-D0B8A533F6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693</properties:Words>
  <properties:Characters>3648</properties:Characters>
  <properties:Lines>139</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2018-05-30T09:41:00Z</dcterms:created>
  <dc:creator>wsadmin</dc:creator>
  <cp:lastModifiedBy>Danijela Sekulić</cp:lastModifiedBy>
  <cp:lastPrinted>2018-05-30T09:54:00Z</cp:lastPrinted>
  <dcterms:modified xmlns:xsi="http://www.w3.org/2001/XMLSchema-instance" xsi:type="dcterms:W3CDTF">2018-05-30T09:55:00Z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(VINO ILOK II.docx)</vt:lpwstr>
  </prop:property>
  <prop:property name="CC_coloring" pid="4" fmtid="{D5CDD505-2E9C-101B-9397-08002B2CF9AE}">
    <vt:bool>true</vt:bool>
  </prop:property>
  <prop:property name="BrojStranica" pid="5" fmtid="{D5CDD505-2E9C-101B-9397-08002B2CF9AE}">
    <vt:i4>3</vt:i4>
  </prop:property>
</prop:Properties>
</file>