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30c29" w14:paraId="0730c29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B11D83">
        <w:rPr>
          <w:rFonts w:hAnsi="Times New Roman" w:ascii="Times New Roman"/>
          <w:sz w:val="24"/>
          <w:szCs w:val="24"/>
          <w:lang w:val="pl-PL"/>
        </w:rPr>
        <w:t>52.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CF78D8">
        <w:rPr>
          <w:rFonts w:hAnsi="Times New Roman" w:ascii="Times New Roman"/>
          <w:sz w:val="24"/>
          <w:szCs w:val="24"/>
          <w:lang w:val="pl-PL"/>
        </w:rPr>
        <w:t>801</w:t>
      </w:r>
      <w:r w:rsidR="003F23B3">
        <w:rPr>
          <w:rFonts w:hAnsi="Times New Roman" w:ascii="Times New Roman"/>
          <w:sz w:val="24"/>
          <w:szCs w:val="24"/>
          <w:lang w:val="pl-PL"/>
        </w:rPr>
        <w:t>/15</w:t>
      </w:r>
      <w:r w:rsidR="009E693F">
        <w:rPr>
          <w:rFonts w:hAnsi="Times New Roman" w:ascii="Times New Roman"/>
          <w:sz w:val="24"/>
          <w:szCs w:val="24"/>
          <w:lang w:val="pl-PL"/>
        </w:rPr>
        <w:t>-</w:t>
      </w:r>
      <w:r w:rsidR="0056275F">
        <w:rPr>
          <w:rFonts w:hAnsi="Times New Roman" w:ascii="Times New Roman"/>
          <w:sz w:val="24"/>
          <w:szCs w:val="24"/>
          <w:lang w:val="pl-PL"/>
        </w:rPr>
        <w:t>8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Ljiljani Tomić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CF78D8" w:rsidRPr="00CF78D8">
        <w:rPr>
          <w:rFonts w:hAnsi="Times New Roman" w:ascii="Times New Roman"/>
          <w:sz w:val="24"/>
          <w:szCs w:val="24"/>
        </w:rPr>
        <w:t>GRAFOCENTAR-TRGOVINA d.o.o., OIB: 01104464325, Antunovac 8/4, 10 000 Zagreb</w:t>
      </w:r>
      <w:r w:rsidR="003F23B3" w:rsidRPr="00EA68D5">
        <w:rPr>
          <w:rFonts w:hAnsi="Times New Roman" w:ascii="Times New Roman"/>
          <w:sz w:val="24"/>
          <w:szCs w:val="24"/>
          <w:lang w:val="hr-HR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A68D5">
        <w:rPr>
          <w:rFonts w:hAnsi="Times New Roman" w:ascii="Times New Roman"/>
          <w:sz w:val="24"/>
          <w:szCs w:val="24"/>
          <w:lang w:val="hr-HR"/>
        </w:rPr>
        <w:t>22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EA68D5">
        <w:rPr>
          <w:rFonts w:hAnsi="Times New Roman" w:ascii="Times New Roman"/>
          <w:sz w:val="24"/>
          <w:szCs w:val="24"/>
          <w:lang w:val="hr-HR"/>
        </w:rPr>
        <w:t>prosinca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2015.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8E29D4" w:rsidR="008E29D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CF78D8" w:rsidRPr="00CF78D8">
        <w:rPr>
          <w:rFonts w:hAnsi="Times New Roman" w:ascii="Times New Roman"/>
          <w:sz w:val="24"/>
          <w:szCs w:val="24"/>
        </w:rPr>
        <w:t>GRAFOCENTAR-TRGOVINA d.o.o., OIB: 01104464325, Antunovac 8/4, 10 000 Zagreb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CF78D8">
        <w:rPr>
          <w:rFonts w:hAnsi="Times New Roman" w:ascii="Times New Roman"/>
          <w:sz w:val="24"/>
          <w:szCs w:val="24"/>
          <w:lang w:val="hr-HR"/>
        </w:rPr>
        <w:t>16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. rujna 2015.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EA68D5" w:rsidP="00EA68D5" w:rsidR="00EA68D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Povodom predmetnog Zahtjeva, sud je 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CF78D8">
        <w:rPr>
          <w:rFonts w:hAnsi="Times New Roman" w:ascii="Times New Roman"/>
          <w:sz w:val="24"/>
          <w:szCs w:val="24"/>
          <w:lang w:val="hr-HR"/>
        </w:rPr>
        <w:t>05</w:t>
      </w:r>
      <w:r w:rsidR="006A526D">
        <w:rPr>
          <w:rFonts w:hAnsi="Times New Roman" w:ascii="Times New Roman"/>
          <w:sz w:val="24"/>
          <w:szCs w:val="24"/>
          <w:lang w:val="hr-HR"/>
        </w:rPr>
        <w:t xml:space="preserve">. studenog 2015. godine </w:t>
      </w:r>
      <w:r>
        <w:rPr>
          <w:rFonts w:hAnsi="Times New Roman" w:ascii="Times New Roman"/>
          <w:sz w:val="24"/>
          <w:szCs w:val="24"/>
          <w:lang w:val="hr-HR"/>
        </w:rPr>
        <w:t xml:space="preserve">objavio Oglas kojim je (u točki III) pozvao osobe ovlaštene za zastupanje dužnika po zakonu u roku od 15 dana podnijeti sudu javnobilježnički ovjereni popis imovine i obveza na propisanom obrascu, a točkom IV vjerovnike dužnika </w:t>
      </w:r>
      <w:r w:rsidR="006A526D">
        <w:rPr>
          <w:rFonts w:hAnsi="Times New Roman" w:ascii="Times New Roman"/>
          <w:sz w:val="24"/>
          <w:szCs w:val="24"/>
          <w:lang w:val="hr-HR"/>
        </w:rPr>
        <w:t>da u roku od 45 dana od objave O</w:t>
      </w:r>
      <w:r>
        <w:rPr>
          <w:rFonts w:hAnsi="Times New Roman" w:ascii="Times New Roman"/>
          <w:sz w:val="24"/>
          <w:szCs w:val="24"/>
          <w:lang w:val="hr-HR"/>
        </w:rPr>
        <w:t xml:space="preserve">glasa predlože otvaranje stečajnog postupka, te po pozivu suda </w:t>
      </w:r>
      <w:r w:rsidR="00B42363">
        <w:rPr>
          <w:rFonts w:hAnsi="Times New Roman" w:ascii="Times New Roman"/>
          <w:sz w:val="24"/>
          <w:szCs w:val="24"/>
          <w:lang w:val="hr-HR"/>
        </w:rPr>
        <w:t>predujme sredstva za namirenje,</w:t>
      </w:r>
      <w:r w:rsidR="00F2523A" w:rsidRPr="00F2523A">
        <w:rPr>
          <w:rFonts w:hAnsi="Times New Roman" w:ascii="Times New Roman"/>
          <w:szCs w:val="24"/>
          <w:lang w:val="hr-HR"/>
        </w:rPr>
        <w:t xml:space="preserve"> </w:t>
      </w:r>
      <w:r w:rsidR="00F2523A">
        <w:rPr>
          <w:rFonts w:hAnsi="Times New Roman" w:ascii="Times New Roman"/>
          <w:szCs w:val="24"/>
          <w:lang w:val="hr-HR"/>
        </w:rPr>
        <w:t xml:space="preserve">a dužnikove vjerovnike pozvao predložiti otvaranje redovnog stečajnog postupka uz upozorenje o pravnim posljedicama nepodnošenja takovog prijedloga. 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Zaključkom donesenim istog dana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B42363" w:rsidP="00EA68D5" w:rsidR="00E903D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Podneskom od </w:t>
      </w:r>
      <w:r w:rsidR="00CF78D8">
        <w:rPr>
          <w:rFonts w:hAnsi="Times New Roman" w:ascii="Times New Roman"/>
          <w:sz w:val="24"/>
          <w:szCs w:val="24"/>
          <w:lang w:val="hr-HR"/>
        </w:rPr>
        <w:t>20</w:t>
      </w:r>
      <w:r>
        <w:rPr>
          <w:rFonts w:hAnsi="Times New Roman" w:ascii="Times New Roman"/>
          <w:sz w:val="24"/>
          <w:szCs w:val="24"/>
          <w:lang w:val="hr-HR"/>
        </w:rPr>
        <w:t>. studenog 2015. godine HZMO je obavijestio sud da</w:t>
      </w:r>
      <w:r w:rsidR="00E903D6">
        <w:rPr>
          <w:rFonts w:hAnsi="Times New Roman" w:ascii="Times New Roman"/>
          <w:sz w:val="24"/>
          <w:szCs w:val="24"/>
          <w:lang w:val="hr-HR"/>
        </w:rPr>
        <w:t xml:space="preserve"> dužnik nema zaposlenih osoba.</w:t>
      </w:r>
    </w:p>
    <w:p w:rsidRDefault="00E903D6" w:rsidP="00E903D6" w:rsidR="006A526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odneskom od </w:t>
      </w:r>
      <w:r w:rsidR="00CF78D8">
        <w:rPr>
          <w:rFonts w:hAnsi="Times New Roman" w:ascii="Times New Roman"/>
          <w:sz w:val="24"/>
          <w:szCs w:val="24"/>
          <w:lang w:val="hr-HR"/>
        </w:rPr>
        <w:t>30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CF78D8">
        <w:rPr>
          <w:rFonts w:hAnsi="Times New Roman" w:ascii="Times New Roman"/>
          <w:sz w:val="24"/>
          <w:szCs w:val="24"/>
          <w:lang w:val="hr-HR"/>
        </w:rPr>
        <w:t>studenog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="00CF78D8">
        <w:rPr>
          <w:rFonts w:hAnsi="Times New Roman" w:ascii="Times New Roman"/>
          <w:sz w:val="24"/>
          <w:szCs w:val="24"/>
          <w:lang w:val="hr-HR"/>
        </w:rPr>
        <w:t>ŽDO u Zagrebu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obavijestil</w:t>
      </w:r>
      <w:r w:rsidR="00CF78D8">
        <w:rPr>
          <w:rFonts w:hAnsi="Times New Roman" w:ascii="Times New Roman"/>
          <w:sz w:val="24"/>
          <w:szCs w:val="24"/>
          <w:lang w:val="hr-HR"/>
        </w:rPr>
        <w:t>o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je sud da dužnik </w:t>
      </w:r>
      <w:r w:rsidR="00CF78D8">
        <w:rPr>
          <w:rFonts w:hAnsi="Times New Roman" w:ascii="Times New Roman"/>
          <w:sz w:val="24"/>
          <w:szCs w:val="24"/>
          <w:lang w:val="hr-HR"/>
        </w:rPr>
        <w:t>upisan kao vlasnik nekretnine u zk. čbr. 2703/1 zk. ul. 2612 k. o. Sesvete Novo.</w:t>
      </w:r>
    </w:p>
    <w:p w:rsidRDefault="00743227" w:rsidP="00EA68D5" w:rsidR="00743227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Odredbom čl. 431. SZ regulirano je u st. 1. da ako osobe ovlaštene za zastupanje dužnika po Zakonu u roku od 15 dana ne podnesu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stečajnog postupka, smatrat će se da je dužnik nesposoban za plaćanje. </w:t>
      </w:r>
    </w:p>
    <w:p w:rsidRDefault="00743227" w:rsidP="00743227" w:rsidR="0074322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Odredbom čl. 433. SZ određeno je da ako nisu ispunjene pretpostavke za istodobno otvaranje i zaključenje skraćenog stečajnog postupka u smislu odredba čl. 431. ovog Zakona sud će obustaviti skraćeni stečajni postupak i odgovarajućom primjenom općih odredbi </w:t>
      </w:r>
      <w:r>
        <w:rPr>
          <w:rFonts w:hAnsi="Times New Roman" w:ascii="Times New Roman"/>
          <w:sz w:val="24"/>
          <w:szCs w:val="24"/>
          <w:lang w:val="hr-HR"/>
        </w:rPr>
        <w:lastRenderedPageBreak/>
        <w:t xml:space="preserve">stečajnog postupka ovog Zakona donijeti rješenje o pokretanju prethodnog postupka, odnosno otvaranju stečajnog postupka. </w:t>
      </w:r>
    </w:p>
    <w:p w:rsidRDefault="00743227" w:rsidP="00743227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Kako nisu ispunjene pretpostavke iz čl. 431. SZ, to je temeljem čl. 433. SZ riješeno kao u Izreci. </w:t>
      </w:r>
    </w:p>
    <w:p w:rsidRDefault="00482B39" w:rsidP="00743227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6A526D">
        <w:rPr>
          <w:rFonts w:hAnsi="Times New Roman" w:ascii="Times New Roman"/>
          <w:sz w:val="24"/>
          <w:szCs w:val="24"/>
          <w:lang w:val="hr-HR"/>
        </w:rPr>
        <w:t>22. prosinca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B11D83">
        <w:rPr>
          <w:rFonts w:hAnsi="Times New Roman" w:ascii="Times New Roman"/>
          <w:sz w:val="24"/>
          <w:szCs w:val="24"/>
          <w:lang w:val="hr-HR"/>
        </w:rPr>
        <w:t>5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11D83">
        <w:rPr>
          <w:rFonts w:hAnsi="Times New Roman" w:ascii="Times New Roman"/>
          <w:sz w:val="24"/>
          <w:szCs w:val="24"/>
          <w:lang w:val="hr-HR"/>
        </w:rPr>
        <w:t>Ljiljana Tomić</w:t>
      </w:r>
      <w:r w:rsidR="00EF69FB">
        <w:rPr>
          <w:rFonts w:hAnsi="Times New Roman" w:ascii="Times New Roman"/>
          <w:sz w:val="24"/>
          <w:szCs w:val="24"/>
          <w:lang w:val="hr-HR"/>
        </w:rPr>
        <w:t>, v.r.</w:t>
      </w:r>
      <w:r w:rsidR="00504EE0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82B39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F69FB" w:rsidP="00111BF6" w:rsidR="00EF69F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EF69FB" w:rsidP="00111BF6" w:rsidR="00EF69F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sectPr w:rsidSect="009E693F" w:rsidR="008E29D4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93F" w:rsidP="009E693F" w:rsidR="009E693F">
      <w:r>
        <w:separator/>
      </w:r>
    </w:p>
  </w:endnote>
  <w:endnote w:id="0" w:type="continuationSeparator">
    <w:p w:rsidRDefault="009E693F" w:rsidP="009E693F" w:rsidR="009E6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93F" w:rsidP="009E693F" w:rsidR="009E693F">
      <w:r>
        <w:separator/>
      </w:r>
    </w:p>
  </w:footnote>
  <w:footnote w:id="0" w:type="continuationSeparator">
    <w:p w:rsidRDefault="009E693F" w:rsidP="009E693F" w:rsidR="009E6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9FB" w:rsidRPr="00EF69FB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 w:rsidR="00CF78D8">
          <w:rPr>
            <w:rFonts w:hAnsi="Times New Roman" w:ascii="Times New Roman"/>
            <w:sz w:val="24"/>
            <w:szCs w:val="24"/>
            <w:lang w:val="pl-PL"/>
          </w:rPr>
          <w:t>52.</w:t>
        </w:r>
        <w:r w:rsidR="00CF78D8" w:rsidRPr="00CE67FC">
          <w:rPr>
            <w:rFonts w:hAnsi="Times New Roman" w:ascii="Times New Roman"/>
            <w:sz w:val="24"/>
            <w:szCs w:val="24"/>
            <w:lang w:val="pl-PL"/>
          </w:rPr>
          <w:t xml:space="preserve"> St-</w:t>
        </w:r>
        <w:r w:rsidR="00CF78D8">
          <w:rPr>
            <w:rFonts w:hAnsi="Times New Roman" w:ascii="Times New Roman"/>
            <w:sz w:val="24"/>
            <w:szCs w:val="24"/>
            <w:lang w:val="pl-PL"/>
          </w:rPr>
          <w:t>801/15-8</w:t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2B0BE3"/>
    <w:rsid w:val="002D26BA"/>
    <w:rsid w:val="002F0E65"/>
    <w:rsid w:val="002F7594"/>
    <w:rsid w:val="0036710E"/>
    <w:rsid w:val="003B6DD2"/>
    <w:rsid w:val="003F23B3"/>
    <w:rsid w:val="003F2DC8"/>
    <w:rsid w:val="003F4F0F"/>
    <w:rsid w:val="00482B39"/>
    <w:rsid w:val="004F3825"/>
    <w:rsid w:val="00504EE0"/>
    <w:rsid w:val="005309ED"/>
    <w:rsid w:val="00547DB9"/>
    <w:rsid w:val="0056275F"/>
    <w:rsid w:val="005C613D"/>
    <w:rsid w:val="005D2474"/>
    <w:rsid w:val="0066340F"/>
    <w:rsid w:val="00685698"/>
    <w:rsid w:val="006A526D"/>
    <w:rsid w:val="006C1972"/>
    <w:rsid w:val="006F1C32"/>
    <w:rsid w:val="00735F93"/>
    <w:rsid w:val="00743227"/>
    <w:rsid w:val="00794387"/>
    <w:rsid w:val="00847C7F"/>
    <w:rsid w:val="00870D95"/>
    <w:rsid w:val="008E29D4"/>
    <w:rsid w:val="0092599B"/>
    <w:rsid w:val="0099022B"/>
    <w:rsid w:val="009A7062"/>
    <w:rsid w:val="009D3FFD"/>
    <w:rsid w:val="009D5B72"/>
    <w:rsid w:val="009E5EA8"/>
    <w:rsid w:val="009E693F"/>
    <w:rsid w:val="00A348FA"/>
    <w:rsid w:val="00A4175D"/>
    <w:rsid w:val="00A555FC"/>
    <w:rsid w:val="00AD440A"/>
    <w:rsid w:val="00AE09A6"/>
    <w:rsid w:val="00AF68FE"/>
    <w:rsid w:val="00B01B04"/>
    <w:rsid w:val="00B11D83"/>
    <w:rsid w:val="00B42363"/>
    <w:rsid w:val="00B71620"/>
    <w:rsid w:val="00BA5F55"/>
    <w:rsid w:val="00BA7463"/>
    <w:rsid w:val="00C52F95"/>
    <w:rsid w:val="00CE67FC"/>
    <w:rsid w:val="00CF78D8"/>
    <w:rsid w:val="00D345B8"/>
    <w:rsid w:val="00D56AB9"/>
    <w:rsid w:val="00D75636"/>
    <w:rsid w:val="00DE1196"/>
    <w:rsid w:val="00E03BB9"/>
    <w:rsid w:val="00E146B7"/>
    <w:rsid w:val="00E632A6"/>
    <w:rsid w:val="00E903D6"/>
    <w:rsid w:val="00EA68D5"/>
    <w:rsid w:val="00EF69FB"/>
    <w:rsid w:val="00F05276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F69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9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9F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9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9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F69FB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F69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9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9F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9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9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F69F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St-801/2015</izvorni_sadrzaj>
    <derivirana_varijabla naziv="DomainObject.Predmet.OznakaBroj_1">St-801/2015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GRAFOCENTAR-TRGOVINA d.o.o.</izvorni_sadrzaj>
    <derivirana_varijabla naziv="DomainObject.Predmet.ProtustrankaFormated_1">  GRAFOCENTAR-TRGOVINA d.o.o.</derivirana_varijabla>
  </DomainObject.Predmet.ProtustrankaFormated>
  <DomainObject.Predmet.ProtustrankaFormatedOIB>
    <izvorni_sadrzaj>  GRAFOCENTAR-TRGOVINA d.o.o., OIB 01104464325</izvorni_sadrzaj>
    <derivirana_varijabla naziv="DomainObject.Predmet.ProtustrankaFormatedOIB_1">  GRAFOCENTAR-TRGOVINA d.o.o., OIB 01104464325</derivirana_varijabla>
  </DomainObject.Predmet.ProtustrankaFormatedOIB>
  <DomainObject.Predmet.ProtustrankaFormatedWithAdress>
    <izvorni_sadrzaj> GRAFOCENTAR-TRGOVINA d.o.o., Antunovac 8/4, 10000 Zagreb</izvorni_sadrzaj>
    <derivirana_varijabla naziv="DomainObject.Predmet.ProtustrankaFormatedWithAdress_1"> GRAFOCENTAR-TRGOVINA d.o.o., Antunovac 8/4, 10000 Zagreb</derivirana_varijabla>
  </DomainObject.Predmet.ProtustrankaFormatedWithAdress>
  <DomainObject.Predmet.ProtustrankaFormatedWithAdressOIB>
    <izvorni_sadrzaj> GRAFOCENTAR-TRGOVINA d.o.o., OIB 01104464325, Antunovac 8/4, 10000 Zagreb</izvorni_sadrzaj>
    <derivirana_varijabla naziv="DomainObject.Predmet.ProtustrankaFormatedWithAdressOIB_1"> GRAFOCENTAR-TRGOVINA d.o.o., OIB 01104464325, Antunovac 8/4, 10000 Zagreb</derivirana_varijabla>
  </DomainObject.Predmet.ProtustrankaFormatedWithAdressOIB>
  <DomainObject.Predmet.ProtustrankaWithAdress>
    <izvorni_sadrzaj>GRAFOCENTAR-TRGOVINA d.o.o. Antunovac 8/4, 10000 Zagreb</izvorni_sadrzaj>
    <derivirana_varijabla naziv="DomainObject.Predmet.ProtustrankaWithAdress_1">GRAFOCENTAR-TRGOVINA d.o.o. Antunovac 8/4, 10000 Zagreb</derivirana_varijabla>
  </DomainObject.Predmet.ProtustrankaWithAdress>
  <DomainObject.Predmet.ProtustrankaWithAdressOIB>
    <izvorni_sadrzaj>GRAFOCENTAR-TRGOVINA d.o.o., OIB 01104464325, Antunovac 8/4, 10000 Zagreb</izvorni_sadrzaj>
    <derivirana_varijabla naziv="DomainObject.Predmet.ProtustrankaWithAdressOIB_1">GRAFOCENTAR-TRGOVINA d.o.o., OIB 01104464325, Antunovac 8/4, 10000 Zagreb</derivirana_varijabla>
  </DomainObject.Predmet.ProtustrankaWithAdressOIB>
  <DomainObject.Predmet.ProtustrankaNazivFormated>
    <izvorni_sadrzaj>GRAFOCENTAR-TRGOVINA d.o.o.</izvorni_sadrzaj>
    <derivirana_varijabla naziv="DomainObject.Predmet.ProtustrankaNazivFormated_1">GRAFOCENTAR-TRGOVINA d.o.o.</derivirana_varijabla>
  </DomainObject.Predmet.ProtustrankaNazivFormated>
  <DomainObject.Predmet.ProtustrankaNazivFormatedOIB>
    <izvorni_sadrzaj>GRAFOCENTAR-TRGOVINA d.o.o., OIB 01104464325</izvorni_sadrzaj>
    <derivirana_varijabla naziv="DomainObject.Predmet.ProtustrankaNazivFormatedOIB_1">GRAFOCENTAR-TRGOVINA d.o.o., OIB 01104464325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GRAFOCENTAR-TRGOVINA d.o.o.</item>
    </izvorni_sadrzaj>
    <derivirana_varijabla naziv="DomainObject.Predmet.ProtuStrankaListFormated_1">
      <item>GRAFOCENTAR-TRGOVINA d.o.o.</item>
    </derivirana_varijabla>
  </DomainObject.Predmet.ProtuStrankaListFormated>
  <DomainObject.Predmet.ProtuStrankaListFormatedOIB>
    <izvorni_sadrzaj>
      <item>GRAFOCENTAR-TRGOVINA d.o.o., OIB 01104464325</item>
    </izvorni_sadrzaj>
    <derivirana_varijabla naziv="DomainObject.Predmet.ProtuStrankaListFormatedOIB_1">
      <item>GRAFOCENTAR-TRGOVINA d.o.o., OIB 01104464325</item>
    </derivirana_varijabla>
  </DomainObject.Predmet.ProtuStrankaListFormatedOIB>
  <DomainObject.Predmet.ProtuStrankaListFormatedWithAdress>
    <izvorni_sadrzaj>
      <item>GRAFOCENTAR-TRGOVINA d.o.o., Antunovac 8/4, 10000 Zagreb</item>
    </izvorni_sadrzaj>
    <derivirana_varijabla naziv="DomainObject.Predmet.ProtuStrankaListFormatedWithAdress_1">
      <item>GRAFOCENTAR-TRGOVINA d.o.o., Antunovac 8/4, 10000 Zagreb</item>
    </derivirana_varijabla>
  </DomainObject.Predmet.ProtuStrankaListFormatedWithAdress>
  <DomainObject.Predmet.ProtuStrankaListFormatedWithAdressOIB>
    <izvorni_sadrzaj>
      <item>GRAFOCENTAR-TRGOVINA d.o.o., OIB 01104464325, Antunovac 8/4, 10000 Zagreb</item>
    </izvorni_sadrzaj>
    <derivirana_varijabla naziv="DomainObject.Predmet.ProtuStrankaListFormatedWithAdressOIB_1">
      <item>GRAFOCENTAR-TRGOVINA d.o.o., OIB 01104464325, Antunovac 8/4, 10000 Zagreb</item>
    </derivirana_varijabla>
  </DomainObject.Predmet.ProtuStrankaListFormatedWithAdressOIB>
  <DomainObject.Predmet.ProtuStrankaListNazivFormated>
    <izvorni_sadrzaj>
      <item>GRAFOCENTAR-TRGOVINA d.o.o.</item>
    </izvorni_sadrzaj>
    <derivirana_varijabla naziv="DomainObject.Predmet.ProtuStrankaListNazivFormated_1">
      <item>GRAFOCENTAR-TRGOVINA d.o.o.</item>
    </derivirana_varijabla>
  </DomainObject.Predmet.ProtuStrankaListNazivFormated>
  <DomainObject.Predmet.ProtuStrankaListNazivFormatedOIB>
    <izvorni_sadrzaj>
      <item>GRAFOCENTAR-TRGOVINA d.o.o., OIB 01104464325</item>
    </izvorni_sadrzaj>
    <derivirana_varijabla naziv="DomainObject.Predmet.ProtuStrankaListNazivFormatedOIB_1">
      <item>GRAFOCENTAR-TRGOVINA d.o.o., OIB 01104464325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GRAFOCENTAR-TRGOVINA d.o.o.</izvorni_sadrzaj>
    <derivirana_varijabla naziv="DomainObject.Predmet.ProtustrankaIDrugi_1">GRAFOCENTAR-TRGOVINA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GRAFOCENTAR-TRGOVINA d.o.o., OIB 01104464325, Antunovac 8/4, 10000 Zagreb</izvorni_sadrzaj>
    <derivirana_varijabla naziv="DomainObject.Predmet.ProtustrankaIDrugiAdressOIB_1">GRAFOCENTAR-TRGOVINA d.o.o., OIB 01104464325, Antunovac 8/4,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GRAFOCENTAR-TRGOVINA d.o.o.</item>
    </izvorni_sadrzaj>
    <derivirana_varijabla naziv="DomainObject.Predmet.SudioniciListNaziv_1">
      <item>FINA Regionalni centar Zagreb</item>
      <item>GRAFOCENTAR-TRGOVINA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GRAFOCENTAR-TRGOVINA d.o.o., OIB 01104464325, Antunovac 8/4,10000 Zagreb</item>
    </izvorni_sadrzaj>
    <derivirana_varijabla naziv="DomainObject.Predmet.SudioniciListAdressOIB_1">
      <item>FINA Regionalni centar Zagreb, OIB 85821130368, Trg svibanjskih žrtava 1995. 1,10000 Zagreb</item>
      <item>GRAFOCENTAR-TRGOVINA d.o.o., OIB 01104464325, Antunovac 8/4,10000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01104464325</item>
    </izvorni_sadrzaj>
    <derivirana_varijabla naziv="DomainObject.Predmet.SudioniciListNazivOIB_1">
      <item>, OIB 85821130368</item>
      <item>, OIB 01104464325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494</properties:Words>
  <properties:Characters>2605</properties:Characters>
  <properties:Lines>68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2015-12-22T13:12:00Z</dcterms:created>
  <dc:creator>MINISTARSTVO PRAVOSUĐA</dc:creator>
  <cp:lastModifiedBy>Tamara Hržić</cp:lastModifiedBy>
  <cp:lastPrinted>2015-12-22T13:16:00Z</cp:lastPrinted>
  <dcterms:modified xmlns:xsi="http://www.w3.org/2001/XMLSchema-instance" xsi:type="dcterms:W3CDTF">2015-12-22T13:16:00Z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