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321AE" w:rsidRPr="008321AE">
        <w:trPr>
          <w:trHeight w:val="2231"/>
        </w:trPr>
        <w:tc>
          <w:tcPr>
            <w:tcW w:type="dxa" w:w="3369"/>
            <w:vAlign w:val="center"/>
          </w:tcPr>
          <w:p w:rsidRDefault="008321AE" w:rsidP="00A66C00" w:rsidR="008321AE" w:rsidRPr="008321AE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8321AE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321AE" w:rsidP="00A66C00" w:rsidR="008321AE" w:rsidRPr="008321AE">
            <w:pPr>
              <w:spacing w:before="100"/>
              <w:rPr>
                <w:rFonts w:hAnsi="Times New Roman" w:ascii="Times New Roman"/>
                <w:sz w:val="24"/>
              </w:rPr>
            </w:pPr>
            <w:r w:rsidRPr="008321AE">
              <w:rPr>
                <w:rFonts w:hAnsi="Times New Roman" w:ascii="Times New Roman"/>
                <w:sz w:val="24"/>
              </w:rPr>
              <w:t>REPUBLIKA HRVATSKA</w:t>
            </w:r>
          </w:p>
          <w:p w:rsidRDefault="008321AE" w:rsidP="00A66C00" w:rsidR="008321AE" w:rsidRPr="008321AE">
            <w:pPr>
              <w:rPr>
                <w:rFonts w:hAnsi="Times New Roman" w:ascii="Times New Roman"/>
                <w:sz w:val="24"/>
              </w:rPr>
            </w:pPr>
            <w:r w:rsidRPr="008321AE">
              <w:rPr>
                <w:rFonts w:hAnsi="Times New Roman" w:ascii="Times New Roman"/>
                <w:sz w:val="24"/>
              </w:rPr>
              <w:t>TRGOVAČKI SUD U SPLITU</w:t>
            </w:r>
          </w:p>
          <w:p w:rsidRDefault="008321AE" w:rsidP="00DA5B9D" w:rsidR="008321AE" w:rsidRPr="008321AE">
            <w:pPr>
              <w:rPr>
                <w:rFonts w:hAnsi="Times New Roman" w:ascii="Times New Roman"/>
              </w:rPr>
            </w:pPr>
            <w:r w:rsidRPr="008321AE">
              <w:rPr>
                <w:rFonts w:hAnsi="Times New Roman" w:ascii="Times New Roman"/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8321AE" w:rsidP="00DA5B9D" w:rsidR="008321AE" w:rsidRPr="008321AE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  <w:noProof/>
                <w:sz w:val="24"/>
              </w:rPr>
            </w:pPr>
          </w:p>
          <w:p w:rsidRDefault="008321AE" w:rsidP="00AB2BE5" w:rsidR="008321AE" w:rsidRPr="008321AE">
            <w:pPr>
              <w:jc w:val="right"/>
              <w:rPr>
                <w:rFonts w:hAnsi="Times New Roman" w:ascii="Times New Roman"/>
                <w:noProof/>
                <w:sz w:val="24"/>
              </w:rPr>
            </w:pPr>
            <w:r w:rsidRPr="008321AE">
              <w:rPr>
                <w:rFonts w:hAnsi="Times New Roman" w:ascii="Times New Roman"/>
                <w:noProof/>
                <w:sz w:val="24"/>
              </w:rPr>
              <w:t>Poslovni broj: 11.St-</w:t>
            </w:r>
            <w:r w:rsidR="00AB2BE5">
              <w:rPr>
                <w:rFonts w:hAnsi="Times New Roman" w:ascii="Times New Roman"/>
                <w:noProof/>
                <w:sz w:val="24"/>
              </w:rPr>
              <w:t>1299</w:t>
            </w:r>
            <w:r w:rsidR="00694A41">
              <w:rPr>
                <w:rFonts w:hAnsi="Times New Roman" w:ascii="Times New Roman"/>
                <w:noProof/>
                <w:sz w:val="24"/>
              </w:rPr>
              <w:t>/2016</w:t>
            </w:r>
            <w:r w:rsidR="00AB2BE5">
              <w:rPr>
                <w:rFonts w:hAnsi="Times New Roman" w:ascii="Times New Roman"/>
                <w:noProof/>
                <w:sz w:val="24"/>
              </w:rPr>
              <w:t>-50</w:t>
            </w:r>
          </w:p>
        </w:tc>
      </w:tr>
    </w:tbl>
    <w:p w14:textId="321fa18" w14:paraId="321fa18" w:rsidRDefault="006115E6" w:rsidP="001032ED" w:rsidR="006115E6" w:rsidRPr="00B15F12">
      <w:pPr>
        <w:pStyle w:val="Naslov1"/>
        <w:spacing w:before="300"/>
        <w15:collapsed w:val="false"/>
        <w:rPr>
          <w:b w:val="false"/>
        </w:rPr>
      </w:pPr>
      <w:r w:rsidRPr="00B15F12">
        <w:rPr>
          <w:b w:val="false"/>
        </w:rPr>
        <w:t>R E P UB L I K A   H R V A T S K A</w:t>
      </w:r>
    </w:p>
    <w:p w:rsidRDefault="006115E6" w:rsidP="006115E6" w:rsidR="006115E6" w:rsidRPr="00B15F12">
      <w:pPr>
        <w:pStyle w:val="Naslov2"/>
        <w:spacing w:after="200" w:before="200"/>
        <w:rPr>
          <w:bCs/>
          <w:szCs w:val="24"/>
        </w:rPr>
      </w:pPr>
      <w:r w:rsidRPr="00B15F12">
        <w:rPr>
          <w:bCs/>
          <w:szCs w:val="24"/>
        </w:rPr>
        <w:t>R J E Š E NJ E</w:t>
      </w:r>
    </w:p>
    <w:p w:rsidRDefault="006115E6" w:rsidP="00F26729" w:rsidR="00A62A53" w:rsidRPr="00B15F12">
      <w:pPr>
        <w:pStyle w:val="Tijeloteksta"/>
        <w:rPr>
          <w:szCs w:val="24"/>
          <w:lang w:val="hr-HR"/>
        </w:rPr>
      </w:pPr>
      <w:r w:rsidRPr="00B15F12">
        <w:rPr>
          <w:szCs w:val="24"/>
          <w:lang w:val="hr-HR"/>
        </w:rPr>
        <w:tab/>
      </w:r>
      <w:r w:rsidR="008321AE" w:rsidRPr="008321AE">
        <w:rPr>
          <w:szCs w:val="24"/>
          <w:lang w:val="hr-HR"/>
        </w:rPr>
        <w:t>Trgova</w:t>
      </w:r>
      <w:r w:rsidR="008321AE" w:rsidRPr="008321AE">
        <w:rPr>
          <w:rFonts w:hint="eastAsia"/>
          <w:szCs w:val="24"/>
          <w:lang w:val="hr-HR"/>
        </w:rPr>
        <w:t>č</w:t>
      </w:r>
      <w:r w:rsidR="008321AE" w:rsidRPr="008321AE">
        <w:rPr>
          <w:szCs w:val="24"/>
          <w:lang w:val="hr-HR"/>
        </w:rPr>
        <w:t>ki sud u Splitu, po sutkinji Ani Golub Grui</w:t>
      </w:r>
      <w:r w:rsidR="008321AE" w:rsidRPr="008321AE">
        <w:rPr>
          <w:rFonts w:hint="eastAsia"/>
          <w:szCs w:val="24"/>
          <w:lang w:val="hr-HR"/>
        </w:rPr>
        <w:t>ć</w:t>
      </w:r>
      <w:r w:rsidR="008321AE" w:rsidRPr="008321AE">
        <w:rPr>
          <w:szCs w:val="24"/>
          <w:lang w:val="hr-HR"/>
        </w:rPr>
        <w:t xml:space="preserve">, </w:t>
      </w:r>
      <w:r w:rsidR="00AC24D8" w:rsidRPr="00AC24D8">
        <w:rPr>
          <w:szCs w:val="24"/>
          <w:lang w:val="hr-HR"/>
        </w:rPr>
        <w:t>u ste</w:t>
      </w:r>
      <w:r w:rsidR="00AC24D8" w:rsidRPr="00AC24D8">
        <w:rPr>
          <w:rFonts w:hint="eastAsia"/>
          <w:szCs w:val="24"/>
          <w:lang w:val="hr-HR"/>
        </w:rPr>
        <w:t>č</w:t>
      </w:r>
      <w:r w:rsidR="00AC24D8" w:rsidRPr="00AC24D8">
        <w:rPr>
          <w:szCs w:val="24"/>
          <w:lang w:val="hr-HR"/>
        </w:rPr>
        <w:t xml:space="preserve">ajnom postupku nad </w:t>
      </w:r>
      <w:r w:rsidR="00AB2BE5" w:rsidRPr="00AB2BE5">
        <w:rPr>
          <w:szCs w:val="24"/>
          <w:lang w:val="hr-HR"/>
        </w:rPr>
        <w:t>dužnikom BRANITELJSKA POLJOPRIVREDNA ZADRUGA IMO</w:t>
      </w:r>
      <w:r w:rsidR="00AB2BE5" w:rsidRPr="00AB2BE5">
        <w:rPr>
          <w:rFonts w:hint="eastAsia"/>
          <w:szCs w:val="24"/>
          <w:lang w:val="hr-HR"/>
        </w:rPr>
        <w:t>Ć</w:t>
      </w:r>
      <w:r w:rsidR="00AB2BE5" w:rsidRPr="00AB2BE5">
        <w:rPr>
          <w:szCs w:val="24"/>
          <w:lang w:val="hr-HR"/>
        </w:rPr>
        <w:t>ANKA u ste</w:t>
      </w:r>
      <w:r w:rsidR="00AB2BE5" w:rsidRPr="00AB2BE5">
        <w:rPr>
          <w:rFonts w:hint="eastAsia"/>
          <w:szCs w:val="24"/>
          <w:lang w:val="hr-HR"/>
        </w:rPr>
        <w:t>č</w:t>
      </w:r>
      <w:r w:rsidR="00AB2BE5" w:rsidRPr="00AB2BE5">
        <w:rPr>
          <w:szCs w:val="24"/>
          <w:lang w:val="hr-HR"/>
        </w:rPr>
        <w:t>aju, OIB: 41108966606, Donji Vinjani, Donji Vinjani 475</w:t>
      </w:r>
      <w:r w:rsidR="00AC24D8" w:rsidRPr="000D7C41">
        <w:rPr>
          <w:szCs w:val="24"/>
          <w:lang w:val="hr-HR"/>
        </w:rPr>
        <w:t xml:space="preserve">, </w:t>
      </w:r>
      <w:r w:rsidR="00AB2BE5">
        <w:rPr>
          <w:szCs w:val="24"/>
          <w:lang w:val="hr-HR"/>
        </w:rPr>
        <w:t>1</w:t>
      </w:r>
      <w:r w:rsidR="00203ACF">
        <w:rPr>
          <w:szCs w:val="24"/>
          <w:lang w:val="hr-HR"/>
        </w:rPr>
        <w:t>4</w:t>
      </w:r>
      <w:r w:rsidR="00AB2BE5">
        <w:rPr>
          <w:szCs w:val="24"/>
          <w:lang w:val="hr-HR"/>
        </w:rPr>
        <w:t>. svibnja 2019.</w:t>
      </w:r>
    </w:p>
    <w:p w:rsidRDefault="006115E6" w:rsidP="001032ED" w:rsidR="006115E6" w:rsidRPr="00B15F12">
      <w:pPr>
        <w:spacing w:after="200" w:before="20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AC24D8" w:rsidP="00AC24D8" w:rsidR="00694A41" w:rsidRPr="00112D9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I. </w:t>
      </w:r>
      <w:r w:rsidR="00694A41" w:rsidRPr="00112D9D">
        <w:rPr>
          <w:rFonts w:hAnsi="Times New Roman" w:ascii="Times New Roman"/>
          <w:sz w:val="24"/>
          <w:szCs w:val="24"/>
        </w:rPr>
        <w:t xml:space="preserve">Stečajnom upravitelju </w:t>
      </w:r>
      <w:r w:rsidR="00694A41" w:rsidRPr="00694A41">
        <w:rPr>
          <w:rFonts w:hAnsi="Times New Roman" w:ascii="Times New Roman"/>
          <w:sz w:val="24"/>
          <w:szCs w:val="24"/>
        </w:rPr>
        <w:t>Marku Loncu iz Dubrovnika</w:t>
      </w:r>
      <w:r w:rsidR="00694A41">
        <w:rPr>
          <w:rFonts w:hAnsi="Times New Roman" w:ascii="Times New Roman"/>
          <w:sz w:val="24"/>
          <w:szCs w:val="24"/>
        </w:rPr>
        <w:t>, Brdasta 12, OIB: 43471049776,</w:t>
      </w:r>
      <w:r w:rsidR="00694A41" w:rsidRPr="00112D9D">
        <w:rPr>
          <w:rFonts w:hAnsi="Times New Roman" w:ascii="Times New Roman"/>
          <w:sz w:val="24"/>
          <w:szCs w:val="24"/>
        </w:rPr>
        <w:t xml:space="preserve"> određuje se naknada stvarnih troškova u ovom stečajnom postupku</w:t>
      </w:r>
      <w:r w:rsidR="00694A41">
        <w:rPr>
          <w:rFonts w:hAnsi="Times New Roman" w:ascii="Times New Roman"/>
          <w:sz w:val="24"/>
          <w:szCs w:val="24"/>
        </w:rPr>
        <w:t xml:space="preserve"> u ukupnom iznosu od </w:t>
      </w:r>
      <w:r w:rsidR="005E6149">
        <w:rPr>
          <w:rFonts w:hAnsi="Times New Roman" w:ascii="Times New Roman"/>
          <w:sz w:val="24"/>
          <w:szCs w:val="24"/>
        </w:rPr>
        <w:t>3.113</w:t>
      </w:r>
      <w:r>
        <w:rPr>
          <w:rFonts w:hAnsi="Times New Roman" w:ascii="Times New Roman"/>
          <w:sz w:val="24"/>
          <w:szCs w:val="24"/>
        </w:rPr>
        <w:t>,00</w:t>
      </w:r>
      <w:r w:rsidR="00694A41">
        <w:rPr>
          <w:rFonts w:hAnsi="Times New Roman" w:ascii="Times New Roman"/>
          <w:sz w:val="24"/>
          <w:szCs w:val="24"/>
        </w:rPr>
        <w:t xml:space="preserve"> kn.</w:t>
      </w:r>
    </w:p>
    <w:p w:rsidRDefault="00AC24D8" w:rsidP="00F26729" w:rsidR="00694A41" w:rsidRPr="00112D9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694A41" w:rsidRPr="00112D9D">
        <w:rPr>
          <w:rFonts w:cs="Times New Roman" w:hAnsi="Times New Roman" w:ascii="Times New Roman"/>
          <w:sz w:val="24"/>
          <w:szCs w:val="24"/>
        </w:rPr>
        <w:t xml:space="preserve">I. </w:t>
      </w:r>
      <w:r w:rsidR="00203ACF" w:rsidRPr="00203ACF">
        <w:rPr>
          <w:rFonts w:cs="Times New Roman" w:hAnsi="Times New Roman" w:ascii="Times New Roman"/>
          <w:sz w:val="24"/>
          <w:szCs w:val="24"/>
        </w:rPr>
        <w:t>Ovlaš</w:t>
      </w:r>
      <w:r w:rsidR="00203ACF" w:rsidRPr="00203ACF">
        <w:rPr>
          <w:rFonts w:cs="Times New Roman" w:hAnsi="Times New Roman" w:ascii="Times New Roman" w:hint="eastAsia"/>
          <w:sz w:val="24"/>
          <w:szCs w:val="24"/>
        </w:rPr>
        <w:t>ć</w:t>
      </w:r>
      <w:r w:rsidR="00203ACF" w:rsidRPr="00203ACF">
        <w:rPr>
          <w:rFonts w:cs="Times New Roman" w:hAnsi="Times New Roman" w:ascii="Times New Roman"/>
          <w:sz w:val="24"/>
          <w:szCs w:val="24"/>
        </w:rPr>
        <w:t>uje se ste</w:t>
      </w:r>
      <w:r w:rsidR="00203ACF" w:rsidRPr="00203ACF">
        <w:rPr>
          <w:rFonts w:cs="Times New Roman" w:hAnsi="Times New Roman" w:ascii="Times New Roman" w:hint="eastAsia"/>
          <w:sz w:val="24"/>
          <w:szCs w:val="24"/>
        </w:rPr>
        <w:t>č</w:t>
      </w:r>
      <w:r w:rsidR="00203ACF" w:rsidRPr="00203ACF">
        <w:rPr>
          <w:rFonts w:cs="Times New Roman" w:hAnsi="Times New Roman" w:ascii="Times New Roman"/>
          <w:sz w:val="24"/>
          <w:szCs w:val="24"/>
        </w:rPr>
        <w:t>ajni upravitelj nakon pravomo</w:t>
      </w:r>
      <w:r w:rsidR="00203ACF" w:rsidRPr="00203ACF">
        <w:rPr>
          <w:rFonts w:cs="Times New Roman" w:hAnsi="Times New Roman" w:ascii="Times New Roman" w:hint="eastAsia"/>
          <w:sz w:val="24"/>
          <w:szCs w:val="24"/>
        </w:rPr>
        <w:t>ć</w:t>
      </w:r>
      <w:r w:rsidR="00203ACF" w:rsidRPr="00203ACF">
        <w:rPr>
          <w:rFonts w:cs="Times New Roman" w:hAnsi="Times New Roman" w:ascii="Times New Roman"/>
          <w:sz w:val="24"/>
          <w:szCs w:val="24"/>
        </w:rPr>
        <w:t xml:space="preserve">nosti ovog rješenja isplatiti </w:t>
      </w:r>
      <w:r w:rsidR="00203ACF">
        <w:rPr>
          <w:rFonts w:cs="Times New Roman" w:hAnsi="Times New Roman" w:ascii="Times New Roman"/>
          <w:sz w:val="24"/>
          <w:szCs w:val="24"/>
        </w:rPr>
        <w:t xml:space="preserve">iznos iz točke I. izreke </w:t>
      </w:r>
      <w:r w:rsidR="00203ACF" w:rsidRPr="00203ACF">
        <w:rPr>
          <w:rFonts w:cs="Times New Roman" w:hAnsi="Times New Roman" w:ascii="Times New Roman"/>
          <w:sz w:val="24"/>
          <w:szCs w:val="24"/>
        </w:rPr>
        <w:t>iz sredstava ste</w:t>
      </w:r>
      <w:r w:rsidR="00203ACF" w:rsidRPr="00203ACF">
        <w:rPr>
          <w:rFonts w:cs="Times New Roman" w:hAnsi="Times New Roman" w:ascii="Times New Roman" w:hint="eastAsia"/>
          <w:sz w:val="24"/>
          <w:szCs w:val="24"/>
        </w:rPr>
        <w:t>č</w:t>
      </w:r>
      <w:r w:rsidR="00203ACF" w:rsidRPr="00203ACF">
        <w:rPr>
          <w:rFonts w:cs="Times New Roman" w:hAnsi="Times New Roman" w:ascii="Times New Roman"/>
          <w:sz w:val="24"/>
          <w:szCs w:val="24"/>
        </w:rPr>
        <w:t>ajne mase</w:t>
      </w:r>
      <w:r w:rsidR="00AE6DB0" w:rsidRPr="00AE6DB0">
        <w:rPr>
          <w:rFonts w:cs="Times New Roman" w:hAnsi="Times New Roman" w:ascii="Times New Roman"/>
          <w:sz w:val="24"/>
          <w:szCs w:val="24"/>
        </w:rPr>
        <w:t>.</w:t>
      </w:r>
    </w:p>
    <w:p w:rsidRDefault="006115E6" w:rsidP="00F26729" w:rsidR="006115E6" w:rsidRPr="00B15F12">
      <w:pPr>
        <w:spacing w:after="120" w:before="20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Obrazloženje </w:t>
      </w:r>
    </w:p>
    <w:p w:rsidRDefault="005E6149" w:rsidP="00AC24D8" w:rsidR="00AC24D8" w:rsidRPr="00AC24D8">
      <w:pPr>
        <w:spacing w:before="20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E6149">
        <w:rPr>
          <w:rFonts w:eastAsia="Times New Roman" w:hAnsi="Times New Roman" w:ascii="Times New Roman"/>
          <w:sz w:val="24"/>
          <w:szCs w:val="24"/>
          <w:lang w:eastAsia="hr-HR"/>
        </w:rPr>
        <w:t>Rješenjem ovog suda 11.St-1299/2016 od 26. travnja 2018. otvoren je ste</w:t>
      </w:r>
      <w:r w:rsidRPr="005E6149">
        <w:rPr>
          <w:rFonts w:eastAsia="Times New Roman" w:hAnsi="Times New Roman" w:ascii="Times New Roman" w:hint="eastAsia"/>
          <w:sz w:val="24"/>
          <w:szCs w:val="24"/>
          <w:lang w:eastAsia="hr-HR"/>
        </w:rPr>
        <w:t>č</w:t>
      </w:r>
      <w:r w:rsidRPr="005E6149">
        <w:rPr>
          <w:rFonts w:eastAsia="Times New Roman" w:hAnsi="Times New Roman" w:ascii="Times New Roman"/>
          <w:sz w:val="24"/>
          <w:szCs w:val="24"/>
          <w:lang w:eastAsia="hr-HR"/>
        </w:rPr>
        <w:t>ajni postupak nad dužnikom BRANITELJSKA POLJOPRIVREDNA ZADRUGA IMO</w:t>
      </w:r>
      <w:r w:rsidRPr="005E6149">
        <w:rPr>
          <w:rFonts w:eastAsia="Times New Roman" w:hAnsi="Times New Roman" w:ascii="Times New Roman" w:hint="eastAsia"/>
          <w:sz w:val="24"/>
          <w:szCs w:val="24"/>
          <w:lang w:eastAsia="hr-HR"/>
        </w:rPr>
        <w:t>Ć</w:t>
      </w:r>
      <w:r w:rsidRPr="005E6149">
        <w:rPr>
          <w:rFonts w:eastAsia="Times New Roman" w:hAnsi="Times New Roman" w:ascii="Times New Roman"/>
          <w:sz w:val="24"/>
          <w:szCs w:val="24"/>
          <w:lang w:eastAsia="hr-HR"/>
        </w:rPr>
        <w:t>ANKA, OIB: 41108966606, 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onji Vinjani, Donji Vinjani 475</w:t>
      </w:r>
      <w:r w:rsidR="00AC24D8" w:rsidRPr="00AC24D8">
        <w:rPr>
          <w:rFonts w:eastAsia="Times New Roman" w:hAnsi="Times New Roman" w:ascii="Times New Roman"/>
          <w:sz w:val="24"/>
          <w:szCs w:val="24"/>
          <w:lang w:eastAsia="hr-HR"/>
        </w:rPr>
        <w:t>, a za stečajnog upravitelja imenovan je Marko Lonac iz Dubrovnika, Brdasta 12, OIB: 43471049776.</w:t>
      </w:r>
    </w:p>
    <w:p w:rsidRDefault="00AC24D8" w:rsidP="005E6149" w:rsidR="005E6149">
      <w:pPr>
        <w:spacing w:before="20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Theme="minorHAnsi" w:hAnsi="Times New Roman" w:ascii="Times New Roman"/>
          <w:sz w:val="24"/>
          <w:szCs w:val="24"/>
        </w:rPr>
        <w:tab/>
      </w:r>
      <w:r w:rsidR="00AE6DB0" w:rsidRPr="00AE6DB0">
        <w:rPr>
          <w:rFonts w:hAnsi="Times New Roman" w:ascii="Times New Roman"/>
          <w:sz w:val="24"/>
          <w:szCs w:val="24"/>
        </w:rPr>
        <w:t>Podne</w:t>
      </w:r>
      <w:r>
        <w:rPr>
          <w:rFonts w:hAnsi="Times New Roman" w:ascii="Times New Roman"/>
          <w:sz w:val="24"/>
          <w:szCs w:val="24"/>
        </w:rPr>
        <w:t>skom</w:t>
      </w:r>
      <w:r w:rsidR="00AE6DB0" w:rsidRPr="00AE6DB0">
        <w:rPr>
          <w:rFonts w:eastAsia="Times New Roman" w:hAnsi="Times New Roman" w:ascii="Times New Roman"/>
          <w:sz w:val="24"/>
          <w:szCs w:val="24"/>
          <w:lang w:eastAsia="hr-HR"/>
        </w:rPr>
        <w:t xml:space="preserve"> zaprimljenim kod ovog suda </w:t>
      </w:r>
      <w:r w:rsidR="005E6149">
        <w:rPr>
          <w:rFonts w:eastAsia="Times New Roman" w:hAnsi="Times New Roman" w:ascii="Times New Roman"/>
          <w:sz w:val="24"/>
          <w:szCs w:val="24"/>
          <w:lang w:eastAsia="hr-HR"/>
        </w:rPr>
        <w:t>29. travnja 2019</w:t>
      </w:r>
      <w:r w:rsidR="00AE6DB0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AE6DB0" w:rsidRPr="00AE6DB0">
        <w:rPr>
          <w:rFonts w:eastAsia="Times New Roman" w:hAnsi="Times New Roman" w:ascii="Times New Roman"/>
          <w:sz w:val="24"/>
          <w:szCs w:val="24"/>
          <w:lang w:eastAsia="hr-HR"/>
        </w:rPr>
        <w:t xml:space="preserve"> (listovi </w:t>
      </w:r>
      <w:r w:rsidR="005E6149">
        <w:rPr>
          <w:rFonts w:eastAsia="Times New Roman" w:hAnsi="Times New Roman" w:ascii="Times New Roman"/>
          <w:sz w:val="24"/>
          <w:szCs w:val="24"/>
          <w:lang w:eastAsia="hr-HR"/>
        </w:rPr>
        <w:t>134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5E6149">
        <w:rPr>
          <w:rFonts w:eastAsia="Times New Roman" w:hAnsi="Times New Roman" w:ascii="Times New Roman"/>
          <w:sz w:val="24"/>
          <w:szCs w:val="24"/>
          <w:lang w:eastAsia="hr-HR"/>
        </w:rPr>
        <w:t>138</w:t>
      </w:r>
      <w:r w:rsidR="00AE6DB0" w:rsidRPr="00AE6DB0">
        <w:rPr>
          <w:rFonts w:eastAsia="Times New Roman" w:hAnsi="Times New Roman" w:ascii="Times New Roman"/>
          <w:sz w:val="24"/>
          <w:szCs w:val="24"/>
          <w:lang w:eastAsia="hr-HR"/>
        </w:rPr>
        <w:t xml:space="preserve"> spisa) stečajni upravitelj </w:t>
      </w:r>
      <w:r w:rsidR="00AE6DB0">
        <w:rPr>
          <w:rFonts w:eastAsia="Times New Roman" w:hAnsi="Times New Roman" w:ascii="Times New Roman"/>
          <w:sz w:val="24"/>
          <w:szCs w:val="24"/>
          <w:lang w:eastAsia="hr-HR"/>
        </w:rPr>
        <w:t>Marko Lonac</w:t>
      </w:r>
      <w:r w:rsidR="00CB6BD7">
        <w:rPr>
          <w:rFonts w:eastAsia="Times New Roman" w:hAnsi="Times New Roman" w:ascii="Times New Roman"/>
          <w:sz w:val="24"/>
          <w:szCs w:val="24"/>
          <w:lang w:eastAsia="hr-HR"/>
        </w:rPr>
        <w:t xml:space="preserve"> zatražio je</w:t>
      </w:r>
      <w:r w:rsidR="00AE6DB0" w:rsidRPr="00AE6DB0">
        <w:rPr>
          <w:rFonts w:eastAsia="Times New Roman" w:hAnsi="Times New Roman" w:ascii="Times New Roman"/>
          <w:sz w:val="24"/>
          <w:szCs w:val="24"/>
          <w:lang w:eastAsia="hr-HR"/>
        </w:rPr>
        <w:t xml:space="preserve"> da mu se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B6BD7">
        <w:rPr>
          <w:rFonts w:eastAsia="Times New Roman" w:hAnsi="Times New Roman" w:ascii="Times New Roman"/>
          <w:sz w:val="24"/>
          <w:szCs w:val="24"/>
          <w:lang w:eastAsia="hr-HR"/>
        </w:rPr>
        <w:t xml:space="preserve">odredi naknada </w:t>
      </w:r>
      <w:r w:rsidR="00CB6BD7" w:rsidRPr="00CB6BD7">
        <w:rPr>
          <w:rFonts w:eastAsia="Times New Roman" w:hAnsi="Times New Roman" w:ascii="Times New Roman"/>
          <w:sz w:val="24"/>
          <w:szCs w:val="24"/>
          <w:lang w:eastAsia="hr-HR"/>
        </w:rPr>
        <w:t>stvarnih troškova u ovom ste</w:t>
      </w:r>
      <w:r w:rsidR="00CB6BD7" w:rsidRPr="00CB6BD7">
        <w:rPr>
          <w:rFonts w:eastAsia="Times New Roman" w:hAnsi="Times New Roman" w:ascii="Times New Roman" w:hint="eastAsia"/>
          <w:sz w:val="24"/>
          <w:szCs w:val="24"/>
          <w:lang w:eastAsia="hr-HR"/>
        </w:rPr>
        <w:t>č</w:t>
      </w:r>
      <w:r w:rsidR="00CB6BD7" w:rsidRPr="00CB6BD7">
        <w:rPr>
          <w:rFonts w:eastAsia="Times New Roman" w:hAnsi="Times New Roman" w:ascii="Times New Roman"/>
          <w:sz w:val="24"/>
          <w:szCs w:val="24"/>
          <w:lang w:eastAsia="hr-HR"/>
        </w:rPr>
        <w:t>ajnom postupku</w:t>
      </w:r>
      <w:r w:rsidR="005E6149">
        <w:rPr>
          <w:rFonts w:eastAsia="Times New Roman" w:hAnsi="Times New Roman" w:ascii="Times New Roman"/>
          <w:sz w:val="24"/>
          <w:szCs w:val="24"/>
          <w:lang w:eastAsia="hr-HR"/>
        </w:rPr>
        <w:t xml:space="preserve"> i to:</w:t>
      </w:r>
    </w:p>
    <w:p w:rsidRDefault="005E6149" w:rsidP="005E6149" w:rsidR="005E6149">
      <w:pPr>
        <w:spacing w:before="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a) za odlazak u sjedište dužnika 23. ožujka 2018. putni trošak u iznosu od 852,00 kn (426 km x 2,00 kn/km) te pola dnevnice u iznosu od 85,00 kn</w:t>
      </w:r>
    </w:p>
    <w:p w:rsidRDefault="005E6149" w:rsidP="005E6149" w:rsidR="005E6149">
      <w:pPr>
        <w:spacing w:before="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b) za prisustvovanje na ispitnom i izvještajnom ročištu održanom 30. kolovoza 2018. putni trošak u iznosu od 956,00 kn (478 km x 2,00 kn/km), trošak cestarine u iznosu od 112,00 kn, trošak parkinga u iznosu od 20,00 kn te dnevnica u iznosu od 170,00 kn.</w:t>
      </w:r>
    </w:p>
    <w:p w:rsidRDefault="00AE6DB0" w:rsidP="00AE6DB0" w:rsidR="00AE6DB0">
      <w:pPr>
        <w:spacing w:before="2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E6DB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U privitku  zahtjeva </w:t>
      </w:r>
      <w:r w:rsidR="00E76CB4">
        <w:rPr>
          <w:rFonts w:eastAsia="Times New Roman" w:hAnsi="Times New Roman" w:ascii="Times New Roman"/>
          <w:sz w:val="24"/>
          <w:szCs w:val="24"/>
          <w:lang w:eastAsia="hr-HR"/>
        </w:rPr>
        <w:t>stečajni upravitelj priložio je:</w:t>
      </w:r>
    </w:p>
    <w:p w:rsidRDefault="00E76CB4" w:rsidP="00DD7CD8" w:rsidR="00E76CB4">
      <w:pPr>
        <w:spacing w:before="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- </w:t>
      </w:r>
      <w:r w:rsidRPr="00E76CB4">
        <w:rPr>
          <w:rFonts w:eastAsia="Times New Roman" w:hAnsi="Times New Roman" w:ascii="Times New Roman"/>
          <w:sz w:val="24"/>
          <w:szCs w:val="24"/>
          <w:lang w:eastAsia="hr-HR"/>
        </w:rPr>
        <w:t xml:space="preserve">nalog za službeno putovanje od </w:t>
      </w:r>
      <w:r w:rsidR="005E6149">
        <w:rPr>
          <w:rFonts w:eastAsia="Times New Roman" w:hAnsi="Times New Roman" w:ascii="Times New Roman"/>
          <w:sz w:val="24"/>
          <w:szCs w:val="24"/>
          <w:lang w:eastAsia="hr-HR"/>
        </w:rPr>
        <w:t>29. kolovoza</w:t>
      </w:r>
      <w:r w:rsidR="00DD7CD8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DD7CD8" w:rsidP="00DD7CD8" w:rsidR="00DD7CD8">
      <w:pPr>
        <w:spacing w:before="6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 račun Split parkinga d.o.o. Split br. </w:t>
      </w:r>
      <w:r w:rsidR="005E6149">
        <w:rPr>
          <w:rFonts w:eastAsia="Times New Roman" w:hAnsi="Times New Roman" w:ascii="Times New Roman"/>
          <w:sz w:val="24"/>
          <w:szCs w:val="24"/>
          <w:lang w:eastAsia="hr-HR"/>
        </w:rPr>
        <w:t>1629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/608/1 od </w:t>
      </w:r>
      <w:r w:rsidR="005E6149">
        <w:rPr>
          <w:rFonts w:eastAsia="Times New Roman" w:hAnsi="Times New Roman" w:ascii="Times New Roman"/>
          <w:sz w:val="24"/>
          <w:szCs w:val="24"/>
          <w:lang w:eastAsia="hr-HR"/>
        </w:rPr>
        <w:t>30. kolovoza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DD7CD8" w:rsidP="00DD7CD8" w:rsidR="00DD7CD8">
      <w:pPr>
        <w:spacing w:before="6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 račun Hrvatskih autocesta d.o.o. Zagreb br.</w:t>
      </w:r>
      <w:r w:rsidR="005E6149">
        <w:rPr>
          <w:rFonts w:eastAsia="Times New Roman" w:hAnsi="Times New Roman" w:ascii="Times New Roman"/>
          <w:sz w:val="24"/>
          <w:szCs w:val="24"/>
          <w:lang w:eastAsia="hr-HR"/>
        </w:rPr>
        <w:t xml:space="preserve"> 1330393951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5E6149">
        <w:rPr>
          <w:rFonts w:eastAsia="Times New Roman" w:hAnsi="Times New Roman" w:ascii="Times New Roman"/>
          <w:sz w:val="24"/>
          <w:szCs w:val="24"/>
          <w:lang w:eastAsia="hr-HR"/>
        </w:rPr>
        <w:t>30. kolovoza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DD7CD8" w:rsidP="00DD7CD8" w:rsidR="00DD7CD8">
      <w:pPr>
        <w:spacing w:before="6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 račun</w:t>
      </w:r>
      <w:r w:rsidRPr="00DD7CD8">
        <w:t xml:space="preserve"> </w:t>
      </w:r>
      <w:r w:rsidRPr="00DD7CD8">
        <w:rPr>
          <w:rFonts w:eastAsia="Times New Roman" w:hAnsi="Times New Roman" w:ascii="Times New Roman"/>
          <w:sz w:val="24"/>
          <w:szCs w:val="24"/>
          <w:lang w:eastAsia="hr-HR"/>
        </w:rPr>
        <w:t>Hrvatskih autocesta d.o.o. Zagreb br.</w:t>
      </w:r>
      <w:r w:rsidR="005E6149">
        <w:rPr>
          <w:rFonts w:eastAsia="Times New Roman" w:hAnsi="Times New Roman" w:ascii="Times New Roman"/>
          <w:sz w:val="24"/>
          <w:szCs w:val="24"/>
          <w:lang w:eastAsia="hr-HR"/>
        </w:rPr>
        <w:t xml:space="preserve"> 1240459034</w:t>
      </w:r>
      <w:r w:rsidRPr="00DD7CD8">
        <w:rPr>
          <w:rFonts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5E6149">
        <w:rPr>
          <w:rFonts w:eastAsia="Times New Roman" w:hAnsi="Times New Roman" w:ascii="Times New Roman"/>
          <w:sz w:val="24"/>
          <w:szCs w:val="24"/>
          <w:lang w:eastAsia="hr-HR"/>
        </w:rPr>
        <w:t>30. kolovoza</w:t>
      </w:r>
      <w:r w:rsidRPr="00DD7CD8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5E6149" w:rsidP="00DD7CD8" w:rsidR="005E6149" w:rsidRPr="00DD7CD8">
      <w:pPr>
        <w:spacing w:before="6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 nalog za službeno putovanje od 22. ožujka 2018.</w:t>
      </w:r>
    </w:p>
    <w:p w:rsidRDefault="00A62A53" w:rsidP="00F26729" w:rsidR="00AE6DB0" w:rsidRPr="00AE6DB0">
      <w:pPr>
        <w:spacing w:before="20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Odredbom </w:t>
      </w:r>
      <w:r w:rsidR="00DD7CD8">
        <w:rPr>
          <w:rFonts w:eastAsia="Times New Roman" w:hAnsi="Times New Roman" w:ascii="Times New Roman"/>
          <w:sz w:val="24"/>
          <w:szCs w:val="24"/>
          <w:lang w:eastAsia="hr-HR"/>
        </w:rPr>
        <w:t xml:space="preserve">članka 94. stavka 1. </w:t>
      </w:r>
      <w:r w:rsidR="00DD7CD8" w:rsidRPr="00DD7CD8">
        <w:rPr>
          <w:rFonts w:eastAsia="Times New Roman" w:hAnsi="Times New Roman" w:ascii="Times New Roman"/>
          <w:sz w:val="24"/>
          <w:szCs w:val="24"/>
          <w:lang w:eastAsia="hr-HR"/>
        </w:rPr>
        <w:t>Stečajnog zakona („Narodne novine“ 71/15 i 104/17; dalje SZ)</w:t>
      </w:r>
      <w:r w:rsidR="00AE6DB0" w:rsidRPr="00A62A53">
        <w:rPr>
          <w:rFonts w:eastAsia="Times New Roman" w:hAnsi="Times New Roman" w:ascii="Times New Roman"/>
          <w:sz w:val="24"/>
          <w:szCs w:val="24"/>
          <w:lang w:eastAsia="hr-HR"/>
        </w:rPr>
        <w:t xml:space="preserve"> propisano je da stečajni upravitelj ima pravo na nagradu za svoj rad i naknadu </w:t>
      </w:r>
      <w:r w:rsidR="00AE6DB0" w:rsidRPr="00A62A53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stvarnih troškova</w:t>
      </w:r>
      <w:r w:rsidR="00AE6DB0" w:rsidRPr="00AE6DB0">
        <w:rPr>
          <w:rFonts w:eastAsia="Times New Roman" w:hAnsi="Times New Roman" w:ascii="Times New Roman"/>
          <w:sz w:val="24"/>
          <w:szCs w:val="24"/>
          <w:lang w:eastAsia="hr-HR"/>
        </w:rPr>
        <w:t>, a stavkom 3. da naknadu troškova rješenjem određuje sud na temelju pisanog, obrazloženog i dokumentiranog izvješća stečajnog upravitelja.</w:t>
      </w:r>
    </w:p>
    <w:p w:rsidRDefault="00AE6DB0" w:rsidP="00F26729" w:rsidR="00AE6DB0" w:rsidRPr="00AE6DB0">
      <w:pPr>
        <w:spacing w:before="20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E6DB0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je o nastalim troškovima dostavio i pisano, obrazloženo i dokumentirano izvješće, koje ovaj sud u cijelosti prihvaća, radi čega je, a temeljem odredbe članka 94. </w:t>
      </w:r>
      <w:r w:rsidR="00DD7CD8">
        <w:rPr>
          <w:rFonts w:eastAsia="Times New Roman" w:hAnsi="Times New Roman" w:ascii="Times New Roman"/>
          <w:sz w:val="24"/>
          <w:szCs w:val="24"/>
          <w:lang w:eastAsia="hr-HR"/>
        </w:rPr>
        <w:t>SZ-a</w:t>
      </w:r>
      <w:r w:rsidRPr="00AE6DB0">
        <w:rPr>
          <w:rFonts w:eastAsia="Times New Roman" w:hAnsi="Times New Roman" w:ascii="Times New Roman"/>
          <w:sz w:val="24"/>
          <w:szCs w:val="24"/>
          <w:lang w:eastAsia="hr-HR"/>
        </w:rPr>
        <w:t xml:space="preserve">, odlučeno kao u izreci ovog rješenja pod točkom I. </w:t>
      </w:r>
    </w:p>
    <w:p w:rsidRDefault="008321AE" w:rsidP="00764CE9" w:rsidR="008321AE" w:rsidRPr="008321AE">
      <w:pPr>
        <w:spacing w:before="200"/>
        <w:jc w:val="center"/>
        <w:rPr>
          <w:rFonts w:hAnsi="Times New Roman" w:ascii="Times New Roman"/>
          <w:sz w:val="24"/>
          <w:szCs w:val="24"/>
        </w:rPr>
      </w:pPr>
      <w:r w:rsidRPr="00F26729">
        <w:rPr>
          <w:rFonts w:hAnsi="Times New Roman" w:ascii="Times New Roman"/>
          <w:sz w:val="24"/>
          <w:szCs w:val="24"/>
        </w:rPr>
        <w:t xml:space="preserve">U </w:t>
      </w:r>
      <w:r w:rsidRPr="000D7C41">
        <w:rPr>
          <w:rFonts w:hAnsi="Times New Roman" w:ascii="Times New Roman"/>
          <w:sz w:val="24"/>
          <w:szCs w:val="24"/>
        </w:rPr>
        <w:t xml:space="preserve">Splitu </w:t>
      </w:r>
      <w:r w:rsidR="005E6149">
        <w:rPr>
          <w:rFonts w:hAnsi="Times New Roman" w:ascii="Times New Roman"/>
          <w:sz w:val="24"/>
          <w:szCs w:val="24"/>
        </w:rPr>
        <w:t>1</w:t>
      </w:r>
      <w:r w:rsidR="00203ACF">
        <w:rPr>
          <w:rFonts w:hAnsi="Times New Roman" w:ascii="Times New Roman"/>
          <w:sz w:val="24"/>
          <w:szCs w:val="24"/>
        </w:rPr>
        <w:t>4</w:t>
      </w:r>
      <w:r w:rsidR="005E6149">
        <w:rPr>
          <w:rFonts w:hAnsi="Times New Roman" w:ascii="Times New Roman"/>
          <w:sz w:val="24"/>
          <w:szCs w:val="24"/>
        </w:rPr>
        <w:t>. svibnja</w:t>
      </w:r>
      <w:r w:rsidR="00F26729" w:rsidRPr="000D7C41">
        <w:rPr>
          <w:rFonts w:hAnsi="Times New Roman" w:ascii="Times New Roman"/>
          <w:sz w:val="24"/>
          <w:szCs w:val="24"/>
        </w:rPr>
        <w:t xml:space="preserve"> </w:t>
      </w:r>
      <w:r w:rsidR="005E6149">
        <w:rPr>
          <w:rFonts w:hAnsi="Times New Roman" w:ascii="Times New Roman"/>
          <w:sz w:val="24"/>
          <w:szCs w:val="24"/>
        </w:rPr>
        <w:t>2019</w:t>
      </w:r>
      <w:r w:rsidRPr="000D7C41">
        <w:rPr>
          <w:rFonts w:hAnsi="Times New Roman" w:ascii="Times New Roman"/>
          <w:sz w:val="24"/>
          <w:szCs w:val="24"/>
        </w:rPr>
        <w:t>.</w:t>
      </w:r>
    </w:p>
    <w:p w:rsidRDefault="008321AE" w:rsidP="008321AE" w:rsidR="008321AE" w:rsidRPr="008321AE">
      <w:pPr>
        <w:spacing w:before="200"/>
        <w:ind w:left="6480"/>
        <w:jc w:val="center"/>
        <w:rPr>
          <w:rFonts w:hAnsi="Times New Roman" w:ascii="Times New Roman"/>
          <w:sz w:val="24"/>
          <w:szCs w:val="24"/>
        </w:rPr>
      </w:pPr>
      <w:r w:rsidRPr="008321AE">
        <w:rPr>
          <w:rFonts w:hAnsi="Times New Roman" w:ascii="Times New Roman"/>
          <w:sz w:val="24"/>
          <w:szCs w:val="24"/>
        </w:rPr>
        <w:t>Sutkinja</w:t>
      </w:r>
    </w:p>
    <w:p w:rsidRDefault="008321AE" w:rsidP="0094096C" w:rsidR="001A229D" w:rsidRPr="001A229D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8321AE">
        <w:rPr>
          <w:rFonts w:hAnsi="Times New Roman" w:ascii="Times New Roman"/>
          <w:sz w:val="24"/>
          <w:szCs w:val="24"/>
        </w:rPr>
        <w:t xml:space="preserve">Ana Golub </w:t>
      </w:r>
      <w:r w:rsidRPr="001A229D">
        <w:rPr>
          <w:rFonts w:hAnsi="Times New Roman" w:ascii="Times New Roman"/>
          <w:sz w:val="24"/>
          <w:szCs w:val="24"/>
        </w:rPr>
        <w:t>Gruić</w:t>
      </w:r>
      <w:r w:rsidR="001A229D" w:rsidRPr="001A229D">
        <w:rPr>
          <w:rFonts w:hAnsi="Times New Roman" w:ascii="Times New Roman"/>
          <w:sz w:val="24"/>
          <w:szCs w:val="24"/>
        </w:rPr>
        <w:t>, v.r.</w:t>
      </w:r>
    </w:p>
    <w:p w:rsidRDefault="001A229D" w:rsidP="008832A6" w:rsidR="001A229D" w:rsidRPr="001A229D">
      <w:pPr>
        <w:jc w:val="right"/>
        <w:rPr>
          <w:rFonts w:hAnsi="Times New Roman" w:ascii="Times New Roman"/>
          <w:sz w:val="24"/>
          <w:szCs w:val="24"/>
        </w:rPr>
      </w:pPr>
      <w:r w:rsidRPr="001A229D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1A229D" w:rsidP="008832A6" w:rsidR="001A229D" w:rsidRPr="001A229D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1A229D">
        <w:rPr>
          <w:rFonts w:hAnsi="Times New Roman" w:ascii="Times New Roman"/>
          <w:sz w:val="24"/>
          <w:szCs w:val="24"/>
        </w:rPr>
        <w:t>Ana Bosančić</w:t>
      </w:r>
    </w:p>
    <w:p w:rsidRDefault="008321AE" w:rsidP="008321AE" w:rsidR="008321AE">
      <w:pPr>
        <w:ind w:left="6480"/>
        <w:jc w:val="center"/>
        <w:rPr>
          <w:rFonts w:hAnsi="Times New Roman" w:ascii="Times New Roman"/>
          <w:sz w:val="24"/>
          <w:szCs w:val="24"/>
        </w:rPr>
      </w:pPr>
    </w:p>
    <w:p w:rsidRDefault="008321AE" w:rsidP="008321AE" w:rsidR="008321AE" w:rsidRPr="008321AE">
      <w:pPr>
        <w:numPr>
          <w:ilvl w:val="12"/>
          <w:numId w:val="0"/>
        </w:numPr>
        <w:jc w:val="both"/>
        <w:rPr>
          <w:rFonts w:hAnsi="Times New Roman" w:ascii="Times New Roman"/>
          <w:sz w:val="24"/>
          <w:szCs w:val="24"/>
        </w:rPr>
      </w:pPr>
    </w:p>
    <w:p w:rsidRDefault="008321AE" w:rsidP="008321AE" w:rsidR="008321AE" w:rsidRPr="008321AE">
      <w:pPr>
        <w:jc w:val="both"/>
        <w:rPr>
          <w:rFonts w:hAnsi="Times New Roman" w:ascii="Times New Roman"/>
          <w:sz w:val="24"/>
          <w:szCs w:val="24"/>
        </w:rPr>
      </w:pPr>
      <w:r w:rsidRPr="008321AE">
        <w:rPr>
          <w:rFonts w:hAnsi="Times New Roman" w:ascii="Times New Roman"/>
          <w:sz w:val="24"/>
          <w:szCs w:val="24"/>
        </w:rPr>
        <w:t xml:space="preserve"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F42D4A" w:rsidR="008321AE" w:rsidRPr="008321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5048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229D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5048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1A229D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694A41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</w:t>
    </w:r>
    <w:r w:rsidR="00C961F9">
      <w:rPr>
        <w:rFonts w:hAnsi="Times New Roman" w:ascii="Times New Roman"/>
        <w:sz w:val="24"/>
        <w:szCs w:val="24"/>
      </w:rPr>
      <w:t>.</w:t>
    </w:r>
    <w:r w:rsidR="006115E6">
      <w:rPr>
        <w:rFonts w:hAnsi="Times New Roman" w:ascii="Times New Roman"/>
        <w:sz w:val="24"/>
        <w:szCs w:val="24"/>
      </w:rPr>
      <w:t>St-</w:t>
    </w:r>
    <w:r w:rsidR="005E6149">
      <w:rPr>
        <w:rFonts w:hAnsi="Times New Roman" w:ascii="Times New Roman"/>
        <w:sz w:val="24"/>
        <w:szCs w:val="24"/>
      </w:rPr>
      <w:t>1299</w:t>
    </w:r>
    <w:r>
      <w:rPr>
        <w:rFonts w:hAnsi="Times New Roman" w:ascii="Times New Roman"/>
        <w:sz w:val="24"/>
        <w:szCs w:val="24"/>
      </w:rPr>
      <w:t>/2016</w:t>
    </w:r>
    <w:r w:rsidR="005E6149">
      <w:rPr>
        <w:rFonts w:hAnsi="Times New Roman" w:ascii="Times New Roman"/>
        <w:sz w:val="24"/>
        <w:szCs w:val="24"/>
      </w:rPr>
      <w:t>-50</w:t>
    </w:r>
  </w:p>
  <w:p w:rsidRDefault="001A229D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1A229D" w:rsidR="008D185E" w:rsidRPr="00265077">
    <w:pPr>
      <w:pStyle w:val="Zaglavlje"/>
      <w:rPr>
        <w:sz w:val="16"/>
        <w:szCs w:val="16"/>
      </w:rPr>
    </w:pPr>
  </w:p>
  <w:p w:rsidRDefault="001A229D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BE4957"/>
    <w:multiLevelType w:val="hybridMultilevel"/>
    <w:tmpl w:val="95508E0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5555C13"/>
    <w:multiLevelType w:val="hybridMultilevel"/>
    <w:tmpl w:val="1BE0C14E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4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58201A3C"/>
    <w:multiLevelType w:val="hybridMultilevel"/>
    <w:tmpl w:val="CCDA77F4"/>
    <w:lvl w:tplc="DA64DDA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2A1141B"/>
    <w:multiLevelType w:val="hybridMultilevel"/>
    <w:tmpl w:val="2A4E70C8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7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BB43023"/>
    <w:multiLevelType w:val="hybridMultilevel"/>
    <w:tmpl w:val="FB048FCE"/>
    <w:lvl w:tplc="11BCAAC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C7103C5"/>
    <w:multiLevelType w:val="hybridMultilevel"/>
    <w:tmpl w:val="F802FFEE"/>
    <w:lvl w:tplc="BCCA0A9A" w:ilvl="0">
      <w:numFmt w:val="bullet"/>
      <w:lvlText w:val="•"/>
      <w:lvlJc w:val="left"/>
      <w:pPr>
        <w:ind w:hanging="705" w:left="1414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0">
    <w:nsid w:val="79F332EE"/>
    <w:multiLevelType w:val="hybridMultilevel"/>
    <w:tmpl w:val="B69C0BFC"/>
    <w:lvl w:tplc="AF2E242A" w:ilvl="0">
      <w:start w:val="1"/>
      <w:numFmt w:val="upperRoman"/>
      <w:lvlText w:val="%1."/>
      <w:lvlJc w:val="left"/>
      <w:pPr>
        <w:ind w:hanging="1080" w:left="19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8"/>
      </w:pPr>
    </w:lvl>
    <w:lvl w:tentative="true" w:tplc="041A001B" w:ilvl="2">
      <w:start w:val="1"/>
      <w:numFmt w:val="lowerRoman"/>
      <w:lvlText w:val="%3."/>
      <w:lvlJc w:val="right"/>
      <w:pPr>
        <w:ind w:hanging="180" w:left="2628"/>
      </w:pPr>
    </w:lvl>
    <w:lvl w:tentative="true" w:tplc="041A000F" w:ilvl="3">
      <w:start w:val="1"/>
      <w:numFmt w:val="decimal"/>
      <w:lvlText w:val="%4."/>
      <w:lvlJc w:val="left"/>
      <w:pPr>
        <w:ind w:hanging="360" w:left="3348"/>
      </w:pPr>
    </w:lvl>
    <w:lvl w:tentative="true" w:tplc="041A0019" w:ilvl="4">
      <w:start w:val="1"/>
      <w:numFmt w:val="lowerLetter"/>
      <w:lvlText w:val="%5."/>
      <w:lvlJc w:val="left"/>
      <w:pPr>
        <w:ind w:hanging="360" w:left="4068"/>
      </w:pPr>
    </w:lvl>
    <w:lvl w:tentative="true" w:tplc="041A001B" w:ilvl="5">
      <w:start w:val="1"/>
      <w:numFmt w:val="lowerRoman"/>
      <w:lvlText w:val="%6."/>
      <w:lvlJc w:val="right"/>
      <w:pPr>
        <w:ind w:hanging="180" w:left="4788"/>
      </w:pPr>
    </w:lvl>
    <w:lvl w:tentative="true" w:tplc="041A000F" w:ilvl="6">
      <w:start w:val="1"/>
      <w:numFmt w:val="decimal"/>
      <w:lvlText w:val="%7."/>
      <w:lvlJc w:val="left"/>
      <w:pPr>
        <w:ind w:hanging="360" w:left="5508"/>
      </w:pPr>
    </w:lvl>
    <w:lvl w:tentative="true" w:tplc="041A0019" w:ilvl="7">
      <w:start w:val="1"/>
      <w:numFmt w:val="lowerLetter"/>
      <w:lvlText w:val="%8."/>
      <w:lvlJc w:val="left"/>
      <w:pPr>
        <w:ind w:hanging="360" w:left="6228"/>
      </w:pPr>
    </w:lvl>
    <w:lvl w:tentative="true" w:tplc="041A001B" w:ilvl="8">
      <w:start w:val="1"/>
      <w:numFmt w:val="lowerRoman"/>
      <w:lvlText w:val="%9."/>
      <w:lvlJc w:val="right"/>
      <w:pPr>
        <w:ind w:hanging="180" w:left="6948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8"/>
  </w:num>
  <w:num w:numId="6">
    <w:abstractNumId w:val="10"/>
  </w:num>
  <w:num w:numId="7">
    <w:abstractNumId w:val="5"/>
  </w:num>
  <w:num w:numId="8">
    <w:abstractNumId w:val="6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74B2D"/>
    <w:rsid w:val="000D34A1"/>
    <w:rsid w:val="000D7C41"/>
    <w:rsid w:val="000D7C4B"/>
    <w:rsid w:val="001032ED"/>
    <w:rsid w:val="001261D9"/>
    <w:rsid w:val="00126FBD"/>
    <w:rsid w:val="001A229D"/>
    <w:rsid w:val="001D398C"/>
    <w:rsid w:val="00203ACF"/>
    <w:rsid w:val="00286C70"/>
    <w:rsid w:val="00287799"/>
    <w:rsid w:val="002A42D3"/>
    <w:rsid w:val="002D0AF3"/>
    <w:rsid w:val="00326B50"/>
    <w:rsid w:val="00347663"/>
    <w:rsid w:val="00370EEF"/>
    <w:rsid w:val="00377E15"/>
    <w:rsid w:val="003B2AB9"/>
    <w:rsid w:val="0045324F"/>
    <w:rsid w:val="00455883"/>
    <w:rsid w:val="00494F46"/>
    <w:rsid w:val="004A5AB7"/>
    <w:rsid w:val="004A7A51"/>
    <w:rsid w:val="004B19A7"/>
    <w:rsid w:val="004C42B0"/>
    <w:rsid w:val="004D198D"/>
    <w:rsid w:val="00502217"/>
    <w:rsid w:val="00543934"/>
    <w:rsid w:val="0055138A"/>
    <w:rsid w:val="005515CE"/>
    <w:rsid w:val="005528B2"/>
    <w:rsid w:val="005543D2"/>
    <w:rsid w:val="00580E68"/>
    <w:rsid w:val="005B3156"/>
    <w:rsid w:val="005E3F65"/>
    <w:rsid w:val="005E6149"/>
    <w:rsid w:val="006062CE"/>
    <w:rsid w:val="006115E6"/>
    <w:rsid w:val="006168B1"/>
    <w:rsid w:val="00636369"/>
    <w:rsid w:val="00645956"/>
    <w:rsid w:val="006758CB"/>
    <w:rsid w:val="00677E8E"/>
    <w:rsid w:val="0068547F"/>
    <w:rsid w:val="00694A41"/>
    <w:rsid w:val="00764CE9"/>
    <w:rsid w:val="0079317D"/>
    <w:rsid w:val="008321AE"/>
    <w:rsid w:val="00870F94"/>
    <w:rsid w:val="008A569E"/>
    <w:rsid w:val="0090514A"/>
    <w:rsid w:val="00934D30"/>
    <w:rsid w:val="00987349"/>
    <w:rsid w:val="00996389"/>
    <w:rsid w:val="00A012F3"/>
    <w:rsid w:val="00A34CA7"/>
    <w:rsid w:val="00A45011"/>
    <w:rsid w:val="00A46349"/>
    <w:rsid w:val="00A62A53"/>
    <w:rsid w:val="00AB2BE5"/>
    <w:rsid w:val="00AC24D8"/>
    <w:rsid w:val="00AE0312"/>
    <w:rsid w:val="00AE0ACD"/>
    <w:rsid w:val="00AE6DB0"/>
    <w:rsid w:val="00B11662"/>
    <w:rsid w:val="00B15F12"/>
    <w:rsid w:val="00B26539"/>
    <w:rsid w:val="00B41AB6"/>
    <w:rsid w:val="00B4666D"/>
    <w:rsid w:val="00B46AB5"/>
    <w:rsid w:val="00B86AFC"/>
    <w:rsid w:val="00BD5A67"/>
    <w:rsid w:val="00C368BC"/>
    <w:rsid w:val="00C8250E"/>
    <w:rsid w:val="00C8759B"/>
    <w:rsid w:val="00C91F50"/>
    <w:rsid w:val="00C961F9"/>
    <w:rsid w:val="00CA3CE7"/>
    <w:rsid w:val="00CB6BD7"/>
    <w:rsid w:val="00CC5B9A"/>
    <w:rsid w:val="00CD5DDD"/>
    <w:rsid w:val="00CE5043"/>
    <w:rsid w:val="00D04E9C"/>
    <w:rsid w:val="00D3601D"/>
    <w:rsid w:val="00D87BD0"/>
    <w:rsid w:val="00DD107E"/>
    <w:rsid w:val="00DD7CD8"/>
    <w:rsid w:val="00DF386B"/>
    <w:rsid w:val="00E5185F"/>
    <w:rsid w:val="00E51E11"/>
    <w:rsid w:val="00E76CB4"/>
    <w:rsid w:val="00E76DE5"/>
    <w:rsid w:val="00E91F78"/>
    <w:rsid w:val="00E95048"/>
    <w:rsid w:val="00E958D8"/>
    <w:rsid w:val="00ED1A22"/>
    <w:rsid w:val="00F11E1F"/>
    <w:rsid w:val="00F26729"/>
    <w:rsid w:val="00F31C0B"/>
    <w:rsid w:val="00F52395"/>
    <w:rsid w:val="00FE5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694A4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A2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29D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229D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229D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229D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694A4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A2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29D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229D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229D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229D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St-1299/2016</izvorni_sadrzaj>
    <derivirana_varijabla naziv="DomainObject.Predmet.OznakaBroj_1">St-1299/2016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BRANITELJSKA POLJOPRIVREDNA ZADRUGA IMOĆANKA u stečaju</izvorni_sadrzaj>
    <derivirana_varijabla naziv="DomainObject.Predmet.ProtustrankaFormated_1">  BRANITELJSKA POLJOPRIVREDNA ZADRUGA IMOĆANKA u stečaju</derivirana_varijabla>
  </DomainObject.Predmet.ProtustrankaFormated>
  <DomainObject.Predmet.ProtustrankaFormatedOIB>
    <izvorni_sadrzaj>  BRANITELJSKA POLJOPRIVREDNA ZADRUGA IMOĆANKA u stečaju, OIB 41108966606</izvorni_sadrzaj>
    <derivirana_varijabla naziv="DomainObject.Predmet.ProtustrankaFormatedOIB_1">  BRANITELJSKA POLJOPRIVREDNA ZADRUGA IMOĆANKA u stečaju, OIB 41108966606</derivirana_varijabla>
  </DomainObject.Predmet.ProtustrankaFormatedOIB>
  <DomainObject.Predmet.ProtustrankaFormatedWithAdress>
    <izvorni_sadrzaj> BRANITELJSKA POLJOPRIVREDNA ZADRUGA IMOĆANKA u stečaju, Donji Vinjani 475, 21260 Donji Vinjani</izvorni_sadrzaj>
    <derivirana_varijabla naziv="DomainObject.Predmet.ProtustrankaFormatedWithAdress_1"> BRANITELJSKA POLJOPRIVREDNA ZADRUGA IMOĆANKA u stečaju, Donji Vinjani 475, 21260 Donji Vinjani</derivirana_varijabla>
  </DomainObject.Predmet.ProtustrankaFormatedWithAdress>
  <DomainObject.Predmet.ProtustrankaFormatedWithAdressOIB>
    <izvorni_sadrzaj> BRANITELJSKA POLJOPRIVREDNA ZADRUGA IMOĆANKA u stečaju, OIB 41108966606, Donji Vinjani 475, 21260 Donji Vinjani</izvorni_sadrzaj>
    <derivirana_varijabla naziv="DomainObject.Predmet.ProtustrankaFormatedWithAdressOIB_1"> BRANITELJSKA POLJOPRIVREDNA ZADRUGA IMOĆANKA u stečaju, OIB 41108966606, Donji Vinjani 475, 21260 Donji Vinjani</derivirana_varijabla>
  </DomainObject.Predmet.ProtustrankaFormatedWithAdressOIB>
  <DomainObject.Predmet.ProtustrankaWithAdress>
    <izvorni_sadrzaj>BRANITELJSKA POLJOPRIVREDNA ZADRUGA IMOĆANKA u stečaju Donji Vinjani 475, 21260 Donji Vinjani</izvorni_sadrzaj>
    <derivirana_varijabla naziv="DomainObject.Predmet.ProtustrankaWithAdress_1">BRANITELJSKA POLJOPRIVREDNA ZADRUGA IMOĆANKA u stečaju Donji Vinjani 475, 21260 Donji Vinjani</derivirana_varijabla>
  </DomainObject.Predmet.ProtustrankaWithAdress>
  <DomainObject.Predmet.ProtustrankaWithAdressOIB>
    <izvorni_sadrzaj>BRANITELJSKA POLJOPRIVREDNA ZADRUGA IMOĆANKA u stečaju, OIB 41108966606, Donji Vinjani 475, 21260 Donji Vinjani</izvorni_sadrzaj>
    <derivirana_varijabla naziv="DomainObject.Predmet.ProtustrankaWithAdressOIB_1">BRANITELJSKA POLJOPRIVREDNA ZADRUGA IMOĆANKA u stečaju, OIB 41108966606, Donji Vinjani 475, 21260 Donji Vinjani</derivirana_varijabla>
  </DomainObject.Predmet.ProtustrankaWithAdressOIB>
  <DomainObject.Predmet.ProtustrankaNazivFormated>
    <izvorni_sadrzaj>BRANITELJSKA POLJOPRIVREDNA ZADRUGA IMOĆANKA u stečaju</izvorni_sadrzaj>
    <derivirana_varijabla naziv="DomainObject.Predmet.ProtustrankaNazivFormated_1">BRANITELJSKA POLJOPRIVREDNA ZADRUGA IMOĆANKA u stečaju</derivirana_varijabla>
  </DomainObject.Predmet.ProtustrankaNazivFormated>
  <DomainObject.Predmet.ProtustrankaNazivFormatedOIB>
    <izvorni_sadrzaj>BRANITELJSKA POLJOPRIVREDNA ZADRUGA IMOĆANKA u stečaju, OIB 41108966606</izvorni_sadrzaj>
    <derivirana_varijabla naziv="DomainObject.Predmet.ProtustrankaNazivFormatedOIB_1">BRANITELJSKA POLJOPRIVREDNA ZADRUGA IMOĆANKA u stečaju, OIB 41108966606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Addiko Bank dioničko društvo</izvorni_sadrzaj>
    <derivirana_varijabla naziv="DomainObject.Predmet.StrankaFormated_1">  FINANCIJSKA AGENCIJA, RC SPLIT; Addiko Bank dioničko društvo</derivirana_varijabla>
  </DomainObject.Predmet.StrankaFormated>
  <DomainObject.Predmet.StrankaFormatedOIB>
    <izvorni_sadrzaj>  FINANCIJSKA AGENCIJA, RC SPLIT, OIB 85821130368; Addiko Bank dioničko društvo, OIB 14036333877</izvorni_sadrzaj>
    <derivirana_varijabla naziv="DomainObject.Predmet.StrankaFormatedOIB_1">  FINANCIJSKA AGENCIJA, RC SPLIT, OIB 85821130368; Addiko Bank dioničko društvo, OIB 14036333877</derivirana_varijabla>
  </DomainObject.Predmet.StrankaFormatedOIB>
  <DomainObject.Predmet.StrankaFormatedWithAdress>
    <izvorni_sadrzaj> FINANCIJSKA AGENCIJA, RC SPLIT, Mažuranićevo šetalište 24 b, 21000 Split; Addiko Bank dioničko društvo, Slavonska avenija 6, 10000 Zagreb</izvorni_sadrzaj>
    <derivirana_varijabla naziv="DomainObject.Predmet.StrankaFormatedWithAdress_1"> FINANCIJSKA AGENCIJA, RC SPLIT, Mažuranićevo šetalište 24 b, 21000 Split; Addiko Bank dioničko društvo, Slavonska avenija 6, 10000 Zagreb</derivirana_varijabla>
  </DomainObject.Predmet.StrankaFormatedWithAdress>
  <DomainObject.Predmet.StrankaFormatedWithAdressOIB>
    <izvorni_sadrzaj> FINANCIJSKA AGENCIJA, RC SPLIT, OIB 85821130368, Mažuranićevo šetalište 24 b, 21000 Split; Addiko Bank dioničko društvo, OIB 14036333877, Slavonska avenija 6, 10000 Zagreb</izvorni_sadrzaj>
    <derivirana_varijabla naziv="DomainObject.Predmet.StrankaFormatedWithAdressOIB_1"> FINANCIJSKA AGENCIJA, RC SPLIT, OIB 85821130368, Mažuranićevo šetalište 24 b, 21000 Split; Addiko Bank dioničko društvo, OIB 14036333877, Slavonska avenija 6, 10000 Zagreb</derivirana_varijabla>
  </DomainObject.Predmet.StrankaFormatedWithAdressOIB>
  <DomainObject.Predmet.StrankaWithAdress>
    <izvorni_sadrzaj>FINANCIJSKA AGENCIJA, RC SPLIT Mažuranićevo šetalište 24 b,21000 Split,Addiko Bank dioničko društvo Slavonska avenija 6,10000 Zagreb</izvorni_sadrzaj>
    <derivirana_varijabla naziv="DomainObject.Predmet.StrankaWithAdress_1">FINANCIJSKA AGENCIJA, RC SPLIT Mažuranićevo šetalište 24 b,21000 Split,Addiko Bank dioničko društvo Slavonska avenija 6,10000 Zagreb</derivirana_varijabla>
  </DomainObject.Predmet.StrankaWithAdress>
  <DomainObject.Predmet.StrankaWithAdressOIB>
    <izvorni_sadrzaj>FINANCIJSKA AGENCIJA, RC SPLIT, OIB 85821130368, Mažuranićevo šetalište 24 b,21000 Split,Addiko Bank dioničko društvo, OIB 14036333877, Slavonska avenija 6,10000 Zagreb</izvorni_sadrzaj>
    <derivirana_varijabla naziv="DomainObject.Predmet.StrankaWithAdressOIB_1">FINANCIJSKA AGENCIJA, RC SPLIT, OIB 85821130368, Mažuranićevo šetalište 24 b,21000 Split,Addiko Bank dioničko društvo, OIB 14036333877, Slavonska avenija 6,10000 Zagreb</derivirana_varijabla>
  </DomainObject.Predmet.StrankaWithAdressOIB>
  <DomainObject.Predmet.StrankaNazivFormated>
    <izvorni_sadrzaj>FINANCIJSKA AGENCIJA, RC SPLIT,Addiko Bank dioničko društvo</izvorni_sadrzaj>
    <derivirana_varijabla naziv="DomainObject.Predmet.StrankaNazivFormated_1">FINANCIJSKA AGENCIJA, RC SPLIT,Addiko Bank dioničko društvo</derivirana_varijabla>
  </DomainObject.Predmet.StrankaNazivFormated>
  <DomainObject.Predmet.StrankaNazivFormatedOIB>
    <izvorni_sadrzaj>FINANCIJSKA AGENCIJA, RC SPLIT, OIB 85821130368,Addiko Bank dioničko društvo, OIB 14036333877</izvorni_sadrzaj>
    <derivirana_varijabla naziv="DomainObject.Predmet.StrankaNazivFormatedOIB_1">FINANCIJSKA AGENCIJA, RC SPLIT, OIB 85821130368,Addiko Bank dioničko društvo, OIB 14036333877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68874.13</izvorni_sadrzaj>
    <derivirana_varijabla naziv="DomainObject.Predmet.TrenutnaVrijednost_1">68874.13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Addiko Bank dioničko društvo</item>
    </izvorni_sadrzaj>
    <derivirana_varijabla naziv="DomainObject.Predmet.StrankaListFormated_1">
      <item>FINANCIJSKA AGENCIJA, RC SPLIT</item>
      <item>Addiko Bank dioničko društvo</item>
    </derivirana_varijabla>
  </DomainObject.Predmet.StrankaListFormated>
  <DomainObject.Predmet.StrankaListFormatedOIB>
    <izvorni_sadrzaj>
      <item>FINANCIJSKA AGENCIJA, RC SPLIT, OIB 85821130368</item>
      <item>Addiko Bank dioničko društvo, OIB 14036333877</item>
    </izvorni_sadrzaj>
    <derivirana_varijabla naziv="DomainObject.Predmet.StrankaListFormatedOIB_1">
      <item>FINANCIJSKA AGENCIJA, RC SPLIT, OIB 85821130368</item>
      <item>Addiko Bank dioničko društvo, OIB 14036333877</item>
    </derivirana_varijabla>
  </DomainObject.Predmet.StrankaListFormatedOIB>
  <DomainObject.Predmet.StrankaListFormatedWithAdress>
    <izvorni_sadrzaj>
      <item>FINANCIJSKA AGENCIJA, RC SPLIT, Mažuranićevo šetalište 24 b, 21000 Split</item>
      <item>Addiko Bank dioničko društvo, Slavonska avenija 6, 10000 Zagreb</item>
    </izvorni_sadrzaj>
    <derivirana_varijabla naziv="DomainObject.Predmet.StrankaListFormatedWithAdress_1">
      <item>FINANCIJSKA AGENCIJA, RC SPLIT, Mažuranićevo šetalište 24 b, 21000 Split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Addiko Bank dioničko društvo, OIB 14036333877, Slavonska avenija 6, 10000 Zagreb</item>
    </izvorni_sadrzaj>
    <derivirana_varijabla naziv="DomainObject.Predmet.StrankaListFormatedWithAdressOIB_1">
      <item>FINANCIJSKA AGENCIJA, RC SPLIT, OIB 85821130368, Mažuranićevo šetalište 24 b, 21000 Split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AGENCIJA, RC SPLIT</item>
      <item>Addiko Bank dioničko društvo</item>
    </izvorni_sadrzaj>
    <derivirana_varijabla naziv="DomainObject.Predmet.StrankaListNazivFormated_1">
      <item>FINANCIJSKA AGENCIJA, RC SPLIT</item>
      <item>Addiko Bank dioničko društvo</item>
    </derivirana_varijabla>
  </DomainObject.Predmet.StrankaListNazivFormated>
  <DomainObject.Predmet.StrankaListNazivFormatedOIB>
    <izvorni_sadrzaj>
      <item>FINANCIJSKA AGENCIJA, RC SPLIT, OIB 85821130368</item>
      <item>Addiko Bank dioničko društvo, OIB 14036333877</item>
    </izvorni_sadrzaj>
    <derivirana_varijabla naziv="DomainObject.Predmet.StrankaListNazivFormatedOIB_1">
      <item>FINANCIJSKA AGENCIJA, RC SPLIT, OIB 85821130368</item>
      <item>Addiko Bank dioničko društvo, OIB 14036333877</item>
    </derivirana_varijabla>
  </DomainObject.Predmet.StrankaListNazivFormatedOIB>
  <DomainObject.Predmet.ProtuStrankaListFormated>
    <izvorni_sadrzaj>
      <item>BRANITELJSKA POLJOPRIVREDNA ZADRUGA IMOĆANKA u stečaju</item>
    </izvorni_sadrzaj>
    <derivirana_varijabla naziv="DomainObject.Predmet.ProtuStrankaListFormated_1">
      <item>BRANITELJSKA POLJOPRIVREDNA ZADRUGA IMOĆANKA u stečaju</item>
    </derivirana_varijabla>
  </DomainObject.Predmet.ProtuStrankaListFormated>
  <DomainObject.Predmet.ProtuStrankaListFormatedOIB>
    <izvorni_sadrzaj>
      <item>BRANITELJSKA POLJOPRIVREDNA ZADRUGA IMOĆANKA u stečaju, OIB 41108966606</item>
    </izvorni_sadrzaj>
    <derivirana_varijabla naziv="DomainObject.Predmet.ProtuStrankaListFormatedOIB_1">
      <item>BRANITELJSKA POLJOPRIVREDNA ZADRUGA IMOĆANKA u stečaju, OIB 41108966606</item>
    </derivirana_varijabla>
  </DomainObject.Predmet.ProtuStrankaListFormatedOIB>
  <DomainObject.Predmet.ProtuStrankaListFormatedWithAdress>
    <izvorni_sadrzaj>
      <item>BRANITELJSKA POLJOPRIVREDNA ZADRUGA IMOĆANKA u stečaju, Donji Vinjani 475, 21260 Donji Vinjani</item>
    </izvorni_sadrzaj>
    <derivirana_varijabla naziv="DomainObject.Predmet.ProtuStrankaListFormatedWithAdress_1">
      <item>BRANITELJSKA POLJOPRIVREDNA ZADRUGA IMOĆANKA u stečaju, Donji Vinjani 475, 21260 Donji Vinjani</item>
    </derivirana_varijabla>
  </DomainObject.Predmet.ProtuStrankaListFormatedWithAdress>
  <DomainObject.Predmet.ProtuStrankaListFormatedWithAdressOIB>
    <izvorni_sadrzaj>
      <item>BRANITELJSKA POLJOPRIVREDNA ZADRUGA IMOĆANKA u stečaju, OIB 41108966606, Donji Vinjani 475, 21260 Donji Vinjani</item>
    </izvorni_sadrzaj>
    <derivirana_varijabla naziv="DomainObject.Predmet.ProtuStrankaListFormatedWithAdressOIB_1">
      <item>BRANITELJSKA POLJOPRIVREDNA ZADRUGA IMOĆANKA u stečaju, OIB 41108966606, Donji Vinjani 475, 21260 Donji Vinjani</item>
    </derivirana_varijabla>
  </DomainObject.Predmet.ProtuStrankaListFormatedWithAdressOIB>
  <DomainObject.Predmet.ProtuStrankaListNazivFormated>
    <izvorni_sadrzaj>
      <item>BRANITELJSKA POLJOPRIVREDNA ZADRUGA IMOĆANKA u stečaju</item>
    </izvorni_sadrzaj>
    <derivirana_varijabla naziv="DomainObject.Predmet.ProtuStrankaListNazivFormated_1">
      <item>BRANITELJSKA POLJOPRIVREDNA ZADRUGA IMOĆANKA u stečaju</item>
    </derivirana_varijabla>
  </DomainObject.Predmet.ProtuStrankaListNazivFormated>
  <DomainObject.Predmet.ProtuStrankaListNazivFormatedOIB>
    <izvorni_sadrzaj>
      <item>BRANITELJSKA POLJOPRIVREDNA ZADRUGA IMOĆANKA u stečaju, OIB 41108966606</item>
    </izvorni_sadrzaj>
    <derivirana_varijabla naziv="DomainObject.Predmet.ProtuStrankaListNazivFormatedOIB_1">
      <item>BRANITELJSKA POLJOPRIVREDNA ZADRUGA IMOĆANKA u stečaju, OIB 41108966606</item>
    </derivirana_varijabla>
  </DomainObject.Predmet.ProtuStrankaListNazivFormatedOIB>
  <DomainObject.Predmet.OstaliListFormated>
    <izvorni_sadrzaj>
      <item>Teo Klapirić</item>
    </izvorni_sadrzaj>
    <derivirana_varijabla naziv="DomainObject.Predmet.OstaliListFormated_1">
      <item>Teo Klapirić</item>
    </derivirana_varijabla>
  </DomainObject.Predmet.OstaliListFormated>
  <DomainObject.Predmet.OstaliListFormatedOIB>
    <izvorni_sadrzaj>
      <item>Teo Klapirić, OIB 61830981234</item>
    </izvorni_sadrzaj>
    <derivirana_varijabla naziv="DomainObject.Predmet.OstaliListFormatedOIB_1">
      <item>Teo Klapirić, OIB 61830981234</item>
    </derivirana_varijabla>
  </DomainObject.Predmet.OstaliListFormatedOIB>
  <DomainObject.Predmet.OstaliListFormatedWithAdress>
    <izvorni_sadrzaj>
      <item>Teo Klapirić, Donji Vinjani 475, 21260 Donji Vinjani</item>
    </izvorni_sadrzaj>
    <derivirana_varijabla naziv="DomainObject.Predmet.OstaliListFormatedWithAdress_1">
      <item>Teo Klapirić, Donji Vinjani 475, 21260 Donji Vinjani</item>
    </derivirana_varijabla>
  </DomainObject.Predmet.OstaliListFormatedWithAdress>
  <DomainObject.Predmet.OstaliListFormatedWithAdressOIB>
    <izvorni_sadrzaj>
      <item>Teo Klapirić, OIB 61830981234, Donji Vinjani 475, 21260 Donji Vinjani</item>
    </izvorni_sadrzaj>
    <derivirana_varijabla naziv="DomainObject.Predmet.OstaliListFormatedWithAdressOIB_1">
      <item>Teo Klapirić, OIB 61830981234, Donji Vinjani 475, 21260 Donji Vinjani</item>
    </derivirana_varijabla>
  </DomainObject.Predmet.OstaliListFormatedWithAdressOIB>
  <DomainObject.Predmet.OstaliListNazivFormated>
    <izvorni_sadrzaj>
      <item>Teo Klapirić</item>
    </izvorni_sadrzaj>
    <derivirana_varijabla naziv="DomainObject.Predmet.OstaliListNazivFormated_1">
      <item>Teo Klapirić</item>
    </derivirana_varijabla>
  </DomainObject.Predmet.OstaliListNazivFormated>
  <DomainObject.Predmet.OstaliListNazivFormatedOIB>
    <izvorni_sadrzaj>
      <item>Teo Klapirić, OIB 61830981234</item>
    </izvorni_sadrzaj>
    <derivirana_varijabla naziv="DomainObject.Predmet.OstaliListNazivFormatedOIB_1">
      <item>Teo Klapirić, OIB 61830981234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BRANITELJSKA POLJOPRIVREDNA ZADRUGA IMOĆANKA u stečaju</izvorni_sadrzaj>
    <derivirana_varijabla naziv="DomainObject.Predmet.ProtustrankaIDrugi_1">BRANITELJSKA POLJOPRIVREDNA ZADRUGA IMOĆANKA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BRANITELJSKA POLJOPRIVREDNA ZADRUGA IMOĆANKA u stečaju, OIB 41108966606, Donji Vinjani 475, 21260 Donji Vinjani</izvorni_sadrzaj>
    <derivirana_varijabla naziv="DomainObject.Predmet.ProtustrankaIDrugiAdressOIB_1">BRANITELJSKA POLJOPRIVREDNA ZADRUGA IMOĆANKA u stečaju, OIB 41108966606, Donji Vinjani 475, 21260 Donji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POLJOPRIVREDNA ZADRUGA IMOĆANKA u stečaju</item>
      <item>FINANCIJSKA AGENCIJA, RC SPLIT</item>
      <item>Teo Klapirić</item>
      <item>Addiko Bank dioničko društvo</item>
    </izvorni_sadrzaj>
    <derivirana_varijabla naziv="DomainObject.Predmet.SudioniciListNaziv_1">
      <item>BRANITELJSKA POLJOPRIVREDNA ZADRUGA IMOĆANKA u stečaju</item>
      <item>FINANCIJSKA AGENCIJA, RC SPLIT</item>
      <item>Teo Klapirić</item>
      <item>Addiko Bank dioničko društvo</item>
    </derivirana_varijabla>
  </DomainObject.Predmet.SudioniciListNaziv>
  <DomainObject.Predmet.SudioniciListAdressOIB>
    <izvorni_sadrzaj>
      <item>BRANITELJSKA POLJOPRIVREDNA ZADRUGA IMOĆANKA u stečaju, OIB 41108966606, Donji Vinjani 475,21260 Donji Vinjani</item>
      <item>FINANCIJSKA AGENCIJA, RC SPLIT, OIB 85821130368, Mažuranićevo šetalište 24 b,21000 Split</item>
      <item>Teo Klapirić, OIB 61830981234, Donji Vinjani 475,21260 Donji Vinjani</item>
      <item>Addiko Bank dioničko društvo, OIB 14036333877, Slavonska avenija 6,10000 Zagreb</item>
    </izvorni_sadrzaj>
    <derivirana_varijabla naziv="DomainObject.Predmet.SudioniciListAdressOIB_1">
      <item>BRANITELJSKA POLJOPRIVREDNA ZADRUGA IMOĆANKA u stečaju, OIB 41108966606, Donji Vinjani 475,21260 Donji Vinjani</item>
      <item>FINANCIJSKA AGENCIJA, RC SPLIT, OIB 85821130368, Mažuranićevo šetalište 24 b,21000 Split</item>
      <item>Teo Klapirić, OIB 61830981234, Donji Vinjani 475,21260 Donji Vinjani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41108966606</item>
      <item>, OIB 85821130368</item>
      <item>, OIB 61830981234</item>
      <item>, OIB 14036333877</item>
    </izvorni_sadrzaj>
    <derivirana_varijabla naziv="DomainObject.Predmet.SudioniciListNazivOIB_1">
      <item>, OIB 41108966606</item>
      <item>, OIB 85821130368</item>
      <item>, OIB 61830981234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2018.</izvorni_sadrzaj>
    <derivirana_varijabla naziv="DomainObject.Predmet.DatumZadnjeOdrzaneSudskeRadnje_1">30. kolovoza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St-1299/2016-42</izvorni_sadrzaj>
    <derivirana_varijabla naziv="DomainObject.PredzadnjaOdlukaIzPredmeta.Oznaka_1">St-1299/2016-42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7FBF2-5411-4A7A-813E-D657FD5E1B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488</properties:Words>
  <properties:Characters>2554</properties:Characters>
  <properties:Lines>62</properties:Lines>
  <properties:Paragraphs>29</properties:Paragraphs>
  <properties:TotalTime>47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2018-07-05T06:57:00Z</dcterms:created>
  <dc:creator>Ana Golub Gruić</dc:creator>
  <cp:lastModifiedBy>Ana Golub Gruić</cp:lastModifiedBy>
  <cp:lastPrinted>2019-05-14T07:59:00Z</cp:lastPrinted>
  <dcterms:modified xmlns:xsi="http://www.w3.org/2001/XMLSchema-instance" xsi:type="dcterms:W3CDTF">2019-05-14T07:59:00Z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(St-1299-2016 Rješenje -  naknada troškova Lonac.docx)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