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480d4" w14:paraId="44480d4" w:rsidRDefault="00071633" w:rsidP="005568C5" w:rsidR="00071633" w:rsidRPr="00285708">
      <w:pPr>
        <w15:collapsed w:val="false"/>
        <w:rPr>
          <w:bCs/>
          <w:sz w:val="24"/>
          <w:szCs w:val="24"/>
        </w:rPr>
      </w:pPr>
      <w:bookmarkStart w:name="_GoBack" w:id="0"/>
      <w:bookmarkEnd w:id="0"/>
    </w:p>
    <w:p w:rsidRDefault="00071633" w:rsidP="005568C5" w:rsidR="00071633" w:rsidRPr="00285708">
      <w:pPr>
        <w:rPr>
          <w:bCs/>
          <w:sz w:val="24"/>
          <w:szCs w:val="24"/>
        </w:rPr>
      </w:pPr>
    </w:p>
    <w:p w:rsidRDefault="00895E2C" w:rsidP="00071633" w:rsidR="00071633" w:rsidRPr="00285708">
      <w:pPr>
        <w:rPr>
          <w:bCs/>
          <w:sz w:val="24"/>
          <w:szCs w:val="24"/>
        </w:rPr>
      </w:pPr>
      <w:r w:rsidRPr="00285708">
        <w:rPr>
          <w:bCs/>
          <w:sz w:val="24"/>
          <w:szCs w:val="24"/>
        </w:rPr>
        <w:t xml:space="preserve">        </w:t>
      </w:r>
      <w:r w:rsidR="00071633" w:rsidRPr="00285708">
        <w:rPr>
          <w:bCs/>
          <w:sz w:val="24"/>
          <w:szCs w:val="24"/>
        </w:rPr>
        <w:t xml:space="preserve">    </w:t>
      </w:r>
    </w:p>
    <w:p w:rsidRDefault="00071633" w:rsidP="00071633" w:rsidR="000D6BA8" w:rsidRPr="00285708">
      <w:pPr>
        <w:rPr>
          <w:bCs/>
          <w:sz w:val="24"/>
          <w:szCs w:val="24"/>
        </w:rPr>
      </w:pPr>
      <w:r w:rsidRPr="00285708">
        <w:rPr>
          <w:bCs/>
          <w:sz w:val="24"/>
          <w:szCs w:val="24"/>
        </w:rPr>
        <w:t xml:space="preserve">  </w:t>
      </w:r>
      <w:r w:rsidR="000D6BA8" w:rsidRPr="00285708">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285708">
        <w:rPr>
          <w:bCs/>
          <w:sz w:val="24"/>
          <w:szCs w:val="24"/>
        </w:rPr>
        <w:t xml:space="preserve">                                                                                                                             </w:t>
      </w:r>
    </w:p>
    <w:p w:rsidRDefault="00071633" w:rsidP="00071633" w:rsidR="00071633" w:rsidRPr="00285708">
      <w:pPr>
        <w:rPr>
          <w:bCs/>
          <w:sz w:val="24"/>
          <w:szCs w:val="24"/>
        </w:rPr>
      </w:pPr>
      <w:r w:rsidRPr="00285708">
        <w:rPr>
          <w:bCs/>
          <w:sz w:val="24"/>
          <w:szCs w:val="24"/>
        </w:rPr>
        <w:t xml:space="preserve">REPUBLIKA HRVATSKA </w:t>
      </w:r>
    </w:p>
    <w:p w:rsidRDefault="00071633" w:rsidP="00071633" w:rsidR="00071633" w:rsidRPr="00285708">
      <w:pPr>
        <w:rPr>
          <w:bCs/>
          <w:sz w:val="24"/>
          <w:szCs w:val="24"/>
        </w:rPr>
      </w:pPr>
      <w:r w:rsidRPr="00285708">
        <w:rPr>
          <w:bCs/>
          <w:sz w:val="24"/>
          <w:szCs w:val="24"/>
        </w:rPr>
        <w:t>TRGOVAČKI SUD U ZAGREBU</w:t>
      </w:r>
    </w:p>
    <w:p w:rsidRDefault="00071633" w:rsidP="00895E2C" w:rsidR="00853FF6" w:rsidRPr="00285708">
      <w:pPr>
        <w:jc w:val="right"/>
        <w:rPr>
          <w:bCs/>
          <w:sz w:val="24"/>
          <w:szCs w:val="24"/>
        </w:rPr>
      </w:pPr>
      <w:r w:rsidRPr="00285708">
        <w:rPr>
          <w:bCs/>
          <w:sz w:val="24"/>
          <w:szCs w:val="24"/>
        </w:rPr>
        <w:t>Zagreb, Amruševa 2/II</w:t>
      </w:r>
      <w:r w:rsidR="005568C5" w:rsidRPr="00285708">
        <w:rPr>
          <w:bCs/>
          <w:sz w:val="24"/>
          <w:szCs w:val="24"/>
        </w:rPr>
        <w:tab/>
      </w:r>
      <w:r w:rsidR="005568C5" w:rsidRPr="00285708">
        <w:rPr>
          <w:bCs/>
          <w:sz w:val="24"/>
          <w:szCs w:val="24"/>
        </w:rPr>
        <w:tab/>
      </w:r>
      <w:r w:rsidR="005568C5" w:rsidRPr="00285708">
        <w:rPr>
          <w:bCs/>
          <w:sz w:val="24"/>
          <w:szCs w:val="24"/>
        </w:rPr>
        <w:tab/>
      </w:r>
      <w:r w:rsidR="005568C5" w:rsidRPr="00285708">
        <w:rPr>
          <w:bCs/>
          <w:sz w:val="24"/>
          <w:szCs w:val="24"/>
        </w:rPr>
        <w:tab/>
        <w:t xml:space="preserve">        </w:t>
      </w:r>
      <w:r w:rsidR="0089076F" w:rsidRPr="00285708">
        <w:rPr>
          <w:bCs/>
          <w:sz w:val="24"/>
          <w:szCs w:val="24"/>
        </w:rPr>
        <w:tab/>
      </w:r>
      <w:r w:rsidR="0089076F" w:rsidRPr="00285708">
        <w:rPr>
          <w:bCs/>
          <w:sz w:val="24"/>
          <w:szCs w:val="24"/>
        </w:rPr>
        <w:tab/>
      </w:r>
      <w:r w:rsidR="0089076F" w:rsidRPr="00285708">
        <w:rPr>
          <w:bCs/>
          <w:sz w:val="24"/>
          <w:szCs w:val="24"/>
        </w:rPr>
        <w:tab/>
      </w:r>
      <w:r w:rsidR="0089076F" w:rsidRPr="00285708">
        <w:rPr>
          <w:bCs/>
          <w:sz w:val="24"/>
          <w:szCs w:val="24"/>
        </w:rPr>
        <w:tab/>
      </w:r>
      <w:r w:rsidR="0089076F" w:rsidRPr="00285708">
        <w:rPr>
          <w:bCs/>
          <w:sz w:val="24"/>
          <w:szCs w:val="24"/>
        </w:rPr>
        <w:tab/>
      </w:r>
      <w:r w:rsidR="0089076F" w:rsidRPr="00285708">
        <w:rPr>
          <w:bCs/>
          <w:sz w:val="24"/>
          <w:szCs w:val="24"/>
        </w:rPr>
        <w:tab/>
      </w:r>
      <w:r w:rsidR="0089076F" w:rsidRPr="00285708">
        <w:rPr>
          <w:bCs/>
          <w:sz w:val="24"/>
          <w:szCs w:val="24"/>
        </w:rPr>
        <w:tab/>
      </w:r>
      <w:r w:rsidRPr="00285708">
        <w:rPr>
          <w:bCs/>
          <w:sz w:val="24"/>
          <w:szCs w:val="24"/>
        </w:rPr>
        <w:t xml:space="preserve">                                                                           48</w:t>
      </w:r>
      <w:r w:rsidR="00EA2F22" w:rsidRPr="00285708">
        <w:rPr>
          <w:bCs/>
          <w:sz w:val="24"/>
          <w:szCs w:val="24"/>
        </w:rPr>
        <w:t>.</w:t>
      </w:r>
      <w:r w:rsidR="00A721A3" w:rsidRPr="00285708">
        <w:rPr>
          <w:bCs/>
          <w:sz w:val="24"/>
          <w:szCs w:val="24"/>
        </w:rPr>
        <w:t xml:space="preserve"> St-</w:t>
      </w:r>
      <w:r w:rsidR="00F4773C" w:rsidRPr="00285708">
        <w:rPr>
          <w:bCs/>
          <w:sz w:val="24"/>
          <w:szCs w:val="24"/>
        </w:rPr>
        <w:t>1693</w:t>
      </w:r>
      <w:r w:rsidR="00385B17" w:rsidRPr="00285708">
        <w:rPr>
          <w:bCs/>
          <w:sz w:val="24"/>
          <w:szCs w:val="24"/>
        </w:rPr>
        <w:t>/16</w:t>
      </w:r>
    </w:p>
    <w:p w:rsidRDefault="00853FF6" w:rsidP="00853FF6" w:rsidR="00853FF6" w:rsidRPr="00285708">
      <w:pPr>
        <w:rPr>
          <w:bCs/>
          <w:sz w:val="24"/>
          <w:szCs w:val="24"/>
        </w:rPr>
      </w:pPr>
    </w:p>
    <w:p w:rsidRDefault="00853FF6" w:rsidP="00FE3415" w:rsidR="00853FF6" w:rsidRPr="00285708">
      <w:pPr>
        <w:pStyle w:val="Naslov3"/>
        <w:rPr>
          <w:b w:val="false"/>
          <w:bCs/>
          <w:szCs w:val="24"/>
        </w:rPr>
      </w:pPr>
      <w:r w:rsidRPr="00285708">
        <w:rPr>
          <w:b w:val="false"/>
          <w:bCs/>
          <w:szCs w:val="24"/>
        </w:rPr>
        <w:t>Z A P I S N I K</w:t>
      </w:r>
    </w:p>
    <w:p w:rsidRDefault="00071633" w:rsidP="00FE3415" w:rsidR="00853FF6" w:rsidRPr="00285708">
      <w:pPr>
        <w:pStyle w:val="Naslov1"/>
        <w:jc w:val="center"/>
        <w:rPr>
          <w:b w:val="false"/>
          <w:bCs/>
          <w:szCs w:val="24"/>
        </w:rPr>
      </w:pPr>
      <w:r w:rsidRPr="00285708">
        <w:rPr>
          <w:b w:val="false"/>
          <w:bCs/>
          <w:szCs w:val="24"/>
        </w:rPr>
        <w:t>S</w:t>
      </w:r>
      <w:r w:rsidR="00853FF6" w:rsidRPr="00285708">
        <w:rPr>
          <w:b w:val="false"/>
          <w:bCs/>
          <w:szCs w:val="24"/>
        </w:rPr>
        <w:t xml:space="preserve"> ISPITNOG ROČIŠTA</w:t>
      </w:r>
    </w:p>
    <w:p w:rsidRDefault="005A3188" w:rsidP="005A3188" w:rsidR="005A3188" w:rsidRPr="00285708">
      <w:pPr>
        <w:rPr>
          <w:sz w:val="24"/>
          <w:szCs w:val="24"/>
        </w:rPr>
      </w:pPr>
    </w:p>
    <w:p w:rsidRDefault="005801A9" w:rsidP="00F4773C" w:rsidR="005801A9">
      <w:pPr>
        <w:ind w:firstLine="708"/>
        <w:jc w:val="both"/>
        <w:rPr>
          <w:bCs/>
          <w:sz w:val="24"/>
          <w:szCs w:val="24"/>
        </w:rPr>
      </w:pPr>
    </w:p>
    <w:p w:rsidRDefault="005801A9" w:rsidP="005801A9" w:rsidR="005801A9" w:rsidRPr="00E4365F">
      <w:pPr>
        <w:jc w:val="both"/>
        <w:rPr>
          <w:bCs/>
          <w:sz w:val="24"/>
          <w:szCs w:val="24"/>
        </w:rPr>
      </w:pPr>
      <w:r w:rsidRPr="00E4365F">
        <w:rPr>
          <w:bCs/>
          <w:sz w:val="24"/>
          <w:szCs w:val="24"/>
        </w:rPr>
        <w:t xml:space="preserve">održanog dana </w:t>
      </w:r>
      <w:r>
        <w:rPr>
          <w:bCs/>
          <w:sz w:val="24"/>
          <w:szCs w:val="24"/>
        </w:rPr>
        <w:t>23</w:t>
      </w:r>
      <w:r w:rsidRPr="00E4365F">
        <w:rPr>
          <w:bCs/>
          <w:sz w:val="24"/>
          <w:szCs w:val="24"/>
        </w:rPr>
        <w:t xml:space="preserve">. travnja 2018. na Trgovačkom sudu u Zagrebu, Amruševa 2/II, soba 55/III kat, DZ u stečajnom predmetu nad stečajnim </w:t>
      </w:r>
      <w:r w:rsidRPr="00E4365F">
        <w:rPr>
          <w:sz w:val="24"/>
          <w:szCs w:val="24"/>
          <w:lang w:val="pt-BR"/>
        </w:rPr>
        <w:t xml:space="preserve">dužnikom </w:t>
      </w:r>
      <w:r w:rsidRPr="00285708">
        <w:rPr>
          <w:sz w:val="24"/>
          <w:szCs w:val="24"/>
          <w:lang w:val="hr-BA"/>
        </w:rPr>
        <w:t>DUVNJAK GRAĐENJE d.o.o., Gornji Stupnik, Donjostupnička 44 F, OIB: 12021643227</w:t>
      </w:r>
    </w:p>
    <w:p w:rsidRDefault="005801A9" w:rsidP="005801A9" w:rsidR="005801A9" w:rsidRPr="00E4365F">
      <w:pPr>
        <w:jc w:val="both"/>
        <w:rPr>
          <w:bCs/>
          <w:sz w:val="24"/>
          <w:szCs w:val="24"/>
        </w:rPr>
      </w:pPr>
    </w:p>
    <w:p w:rsidRDefault="004B0917" w:rsidP="00385B17" w:rsidR="004B0917" w:rsidRPr="00285708">
      <w:pPr>
        <w:jc w:val="both"/>
        <w:rPr>
          <w:bCs/>
          <w:sz w:val="24"/>
          <w:szCs w:val="24"/>
        </w:rPr>
      </w:pPr>
    </w:p>
    <w:p w:rsidRDefault="00853FF6" w:rsidP="00385B17" w:rsidR="00853FF6" w:rsidRPr="00285708">
      <w:pPr>
        <w:jc w:val="both"/>
        <w:rPr>
          <w:bCs/>
          <w:sz w:val="24"/>
          <w:szCs w:val="24"/>
        </w:rPr>
      </w:pPr>
      <w:r w:rsidRPr="00285708">
        <w:rPr>
          <w:bCs/>
          <w:sz w:val="24"/>
          <w:szCs w:val="24"/>
        </w:rPr>
        <w:t>Nazočni od suda:</w:t>
      </w:r>
    </w:p>
    <w:p w:rsidRDefault="00071633" w:rsidP="00853FF6" w:rsidR="00853FF6" w:rsidRPr="00285708">
      <w:pPr>
        <w:rPr>
          <w:bCs/>
          <w:sz w:val="24"/>
          <w:szCs w:val="24"/>
        </w:rPr>
      </w:pPr>
      <w:r w:rsidRPr="00285708">
        <w:rPr>
          <w:bCs/>
          <w:sz w:val="24"/>
          <w:szCs w:val="24"/>
        </w:rPr>
        <w:t>Vesna Sremac Šoštar</w:t>
      </w:r>
      <w:r w:rsidR="004642DE" w:rsidRPr="00285708">
        <w:rPr>
          <w:bCs/>
          <w:sz w:val="24"/>
          <w:szCs w:val="24"/>
        </w:rPr>
        <w:t xml:space="preserve">, </w:t>
      </w:r>
      <w:r w:rsidR="00853FF6" w:rsidRPr="00285708">
        <w:rPr>
          <w:bCs/>
          <w:sz w:val="24"/>
          <w:szCs w:val="24"/>
        </w:rPr>
        <w:t>sudac</w:t>
      </w:r>
    </w:p>
    <w:p w:rsidRDefault="0044509E" w:rsidP="00AE3986" w:rsidR="00853FF6" w:rsidRPr="00285708">
      <w:pPr>
        <w:rPr>
          <w:bCs/>
          <w:sz w:val="24"/>
          <w:szCs w:val="24"/>
        </w:rPr>
      </w:pPr>
      <w:r w:rsidRPr="0044509E">
        <w:rPr>
          <w:bCs/>
          <w:sz w:val="24"/>
          <w:szCs w:val="24"/>
        </w:rPr>
        <w:t>Matea Bizjak</w:t>
      </w:r>
      <w:r w:rsidR="00853FF6" w:rsidRPr="00285708">
        <w:rPr>
          <w:bCs/>
          <w:sz w:val="24"/>
          <w:szCs w:val="24"/>
        </w:rPr>
        <w:t>, zapisničar</w:t>
      </w:r>
    </w:p>
    <w:p w:rsidRDefault="00853FF6" w:rsidP="00853FF6" w:rsidR="00853FF6" w:rsidRPr="00285708">
      <w:pPr>
        <w:rPr>
          <w:bCs/>
          <w:sz w:val="24"/>
          <w:szCs w:val="24"/>
        </w:rPr>
      </w:pPr>
    </w:p>
    <w:p w:rsidRDefault="00853FF6" w:rsidP="00853FF6" w:rsidR="00853FF6" w:rsidRPr="00285708">
      <w:pPr>
        <w:rPr>
          <w:sz w:val="24"/>
          <w:szCs w:val="24"/>
        </w:rPr>
      </w:pPr>
      <w:r w:rsidRPr="00285708">
        <w:rPr>
          <w:sz w:val="24"/>
          <w:szCs w:val="24"/>
        </w:rPr>
        <w:t>Utvrđuje se da je pristu</w:t>
      </w:r>
      <w:r w:rsidR="002A3A8D" w:rsidRPr="00285708">
        <w:rPr>
          <w:sz w:val="24"/>
          <w:szCs w:val="24"/>
        </w:rPr>
        <w:t>pio</w:t>
      </w:r>
      <w:r w:rsidRPr="00285708">
        <w:rPr>
          <w:sz w:val="24"/>
          <w:szCs w:val="24"/>
        </w:rPr>
        <w:t xml:space="preserve"> stečajn</w:t>
      </w:r>
      <w:r w:rsidR="002A3A8D" w:rsidRPr="00285708">
        <w:rPr>
          <w:sz w:val="24"/>
          <w:szCs w:val="24"/>
        </w:rPr>
        <w:t>i</w:t>
      </w:r>
      <w:r w:rsidR="00DC6824" w:rsidRPr="00285708">
        <w:rPr>
          <w:sz w:val="24"/>
          <w:szCs w:val="24"/>
        </w:rPr>
        <w:t xml:space="preserve"> upravitelj</w:t>
      </w:r>
      <w:r w:rsidR="00F4773C" w:rsidRPr="00285708">
        <w:rPr>
          <w:sz w:val="24"/>
          <w:szCs w:val="24"/>
        </w:rPr>
        <w:t xml:space="preserve"> Krešimir Fučkar</w:t>
      </w:r>
    </w:p>
    <w:p w:rsidRDefault="00954230" w:rsidP="00853FF6" w:rsidR="00954230" w:rsidRPr="00285708">
      <w:pPr>
        <w:rPr>
          <w:bCs/>
          <w:sz w:val="24"/>
          <w:szCs w:val="24"/>
        </w:rPr>
      </w:pPr>
    </w:p>
    <w:p w:rsidRDefault="00071633" w:rsidP="00853FF6" w:rsidR="00D4581C" w:rsidRPr="00285708">
      <w:pPr>
        <w:rPr>
          <w:bCs/>
          <w:sz w:val="24"/>
          <w:szCs w:val="24"/>
        </w:rPr>
      </w:pPr>
      <w:r w:rsidRPr="00285708">
        <w:rPr>
          <w:bCs/>
          <w:sz w:val="24"/>
          <w:szCs w:val="24"/>
        </w:rPr>
        <w:t xml:space="preserve">Započeto u </w:t>
      </w:r>
      <w:r w:rsidR="00257192" w:rsidRPr="00285708">
        <w:rPr>
          <w:bCs/>
          <w:sz w:val="24"/>
          <w:szCs w:val="24"/>
        </w:rPr>
        <w:t>10</w:t>
      </w:r>
      <w:r w:rsidR="005A3188" w:rsidRPr="00285708">
        <w:rPr>
          <w:bCs/>
          <w:sz w:val="24"/>
          <w:szCs w:val="24"/>
        </w:rPr>
        <w:t>,0</w:t>
      </w:r>
      <w:r w:rsidR="00754DEC" w:rsidRPr="00285708">
        <w:rPr>
          <w:bCs/>
          <w:sz w:val="24"/>
          <w:szCs w:val="24"/>
        </w:rPr>
        <w:t>0</w:t>
      </w:r>
      <w:r w:rsidR="00853FF6" w:rsidRPr="00285708">
        <w:rPr>
          <w:bCs/>
          <w:sz w:val="24"/>
          <w:szCs w:val="24"/>
        </w:rPr>
        <w:t xml:space="preserve"> sati.</w:t>
      </w:r>
    </w:p>
    <w:p w:rsidRDefault="00D4581C" w:rsidP="00853FF6" w:rsidR="00D4581C" w:rsidRPr="00285708">
      <w:pPr>
        <w:rPr>
          <w:bCs/>
          <w:sz w:val="24"/>
          <w:szCs w:val="24"/>
        </w:rPr>
      </w:pPr>
    </w:p>
    <w:p w:rsidRDefault="00853FF6" w:rsidP="00853FF6" w:rsidR="00071633" w:rsidRPr="00285708">
      <w:pPr>
        <w:rPr>
          <w:bCs/>
          <w:sz w:val="24"/>
          <w:szCs w:val="24"/>
        </w:rPr>
      </w:pPr>
      <w:r w:rsidRPr="00285708">
        <w:rPr>
          <w:bCs/>
          <w:sz w:val="24"/>
          <w:szCs w:val="24"/>
        </w:rPr>
        <w:t>Ročište je javno.</w:t>
      </w:r>
    </w:p>
    <w:p w:rsidRDefault="00071633" w:rsidP="00853FF6" w:rsidR="00071633" w:rsidRPr="00285708">
      <w:pPr>
        <w:rPr>
          <w:bCs/>
          <w:sz w:val="24"/>
          <w:szCs w:val="24"/>
        </w:rPr>
      </w:pPr>
    </w:p>
    <w:p w:rsidRDefault="00853FF6" w:rsidP="00AB5AC2" w:rsidR="00853FF6" w:rsidRPr="00D65D48">
      <w:pPr>
        <w:jc w:val="both"/>
        <w:rPr>
          <w:bCs/>
          <w:sz w:val="24"/>
          <w:szCs w:val="24"/>
        </w:rPr>
      </w:pPr>
      <w:r w:rsidRPr="00D65D48">
        <w:rPr>
          <w:bCs/>
          <w:sz w:val="24"/>
          <w:szCs w:val="24"/>
        </w:rPr>
        <w:t>Utvrđuje se da su p</w:t>
      </w:r>
      <w:r w:rsidR="009E0988" w:rsidRPr="00D65D48">
        <w:rPr>
          <w:bCs/>
          <w:sz w:val="24"/>
          <w:szCs w:val="24"/>
        </w:rPr>
        <w:t>ristupili sl</w:t>
      </w:r>
      <w:r w:rsidRPr="00D65D48">
        <w:rPr>
          <w:bCs/>
          <w:sz w:val="24"/>
          <w:szCs w:val="24"/>
        </w:rPr>
        <w:t>jedeći vjerovnici:</w:t>
      </w:r>
    </w:p>
    <w:p w:rsidRDefault="00DF0312" w:rsidP="007C6B1D" w:rsidR="00DF0312" w:rsidRPr="00D65D48">
      <w:pPr>
        <w:pStyle w:val="Naslov1"/>
        <w:jc w:val="both"/>
        <w:rPr>
          <w:b w:val="false"/>
          <w:szCs w:val="24"/>
        </w:rPr>
      </w:pPr>
    </w:p>
    <w:p w:rsidRDefault="00D65D48" w:rsidP="007C6B1D" w:rsidR="00D65D48">
      <w:pPr>
        <w:pStyle w:val="Naslov1"/>
        <w:jc w:val="both"/>
        <w:rPr>
          <w:b w:val="false"/>
          <w:bCs/>
          <w:szCs w:val="24"/>
        </w:rPr>
      </w:pPr>
      <w:r w:rsidRPr="00D65D48">
        <w:rPr>
          <w:b w:val="false"/>
          <w:bCs/>
          <w:szCs w:val="24"/>
        </w:rPr>
        <w:t>RH, Ministarstvo financija, Zagreb Savska cesta 41, OIB:18683136487</w:t>
      </w:r>
      <w:r>
        <w:rPr>
          <w:b w:val="false"/>
          <w:bCs/>
          <w:szCs w:val="24"/>
        </w:rPr>
        <w:t xml:space="preserve">, zastupano po </w:t>
      </w:r>
      <w:r w:rsidR="0044509E">
        <w:rPr>
          <w:b w:val="false"/>
          <w:bCs/>
          <w:szCs w:val="24"/>
        </w:rPr>
        <w:t>Zvjezdana Verk, zamjenica ŽDO Velika Gorica</w:t>
      </w:r>
    </w:p>
    <w:p w:rsidRDefault="00D65D48" w:rsidP="00D65D48" w:rsidR="00D65D48"/>
    <w:p w:rsidRDefault="00D65D48" w:rsidP="00D65D48" w:rsidR="00D65D48" w:rsidRPr="0037014D">
      <w:pPr>
        <w:rPr>
          <w:sz w:val="24"/>
          <w:szCs w:val="24"/>
        </w:rPr>
      </w:pPr>
      <w:r w:rsidRPr="0037014D">
        <w:rPr>
          <w:sz w:val="24"/>
          <w:szCs w:val="24"/>
        </w:rPr>
        <w:t>UNIQA d.d., Zagreb, Planinska 13a, OIB: 75665455333</w:t>
      </w:r>
      <w:r w:rsidR="0065364B">
        <w:rPr>
          <w:sz w:val="24"/>
          <w:szCs w:val="24"/>
        </w:rPr>
        <w:t>, nitko</w:t>
      </w:r>
    </w:p>
    <w:p w:rsidRDefault="00D65D48" w:rsidP="00D65D48" w:rsidR="00D65D48" w:rsidRPr="0037014D">
      <w:pPr>
        <w:rPr>
          <w:sz w:val="24"/>
          <w:szCs w:val="24"/>
        </w:rPr>
      </w:pPr>
    </w:p>
    <w:p w:rsidRDefault="00D65D48" w:rsidP="00D65D48" w:rsidR="00D65D48" w:rsidRPr="0037014D">
      <w:pPr>
        <w:rPr>
          <w:sz w:val="24"/>
          <w:szCs w:val="24"/>
        </w:rPr>
      </w:pPr>
      <w:r w:rsidRPr="0037014D">
        <w:rPr>
          <w:sz w:val="24"/>
          <w:szCs w:val="24"/>
        </w:rPr>
        <w:t>ZAGREBAČKI HOLDING, Zagreb, Ulica grada Vukovar 41, OIB: 85584865987,</w:t>
      </w:r>
      <w:r w:rsidR="0065364B">
        <w:rPr>
          <w:sz w:val="24"/>
          <w:szCs w:val="24"/>
        </w:rPr>
        <w:t xml:space="preserve"> nitko</w:t>
      </w:r>
    </w:p>
    <w:p w:rsidRDefault="00D65D48" w:rsidP="00D65D48" w:rsidR="00D65D48" w:rsidRPr="0037014D">
      <w:pPr>
        <w:rPr>
          <w:sz w:val="24"/>
          <w:szCs w:val="24"/>
        </w:rPr>
      </w:pPr>
    </w:p>
    <w:p w:rsidRDefault="00D65D48" w:rsidP="00D65D48" w:rsidR="00D65D48" w:rsidRPr="0037014D">
      <w:pPr>
        <w:rPr>
          <w:sz w:val="24"/>
          <w:szCs w:val="24"/>
        </w:rPr>
      </w:pPr>
      <w:r w:rsidRPr="0037014D">
        <w:rPr>
          <w:sz w:val="24"/>
          <w:szCs w:val="24"/>
        </w:rPr>
        <w:t xml:space="preserve">DUDI SPEED d.o.o., Zagreb, Cvijete Zuzorića 7/1, OIB: 95065633154, </w:t>
      </w:r>
      <w:r w:rsidR="0065364B">
        <w:rPr>
          <w:sz w:val="24"/>
          <w:szCs w:val="24"/>
        </w:rPr>
        <w:t>nitko</w:t>
      </w:r>
    </w:p>
    <w:p w:rsidRDefault="008B28EF" w:rsidP="007C6B1D" w:rsidR="00B73A59" w:rsidRPr="00285708">
      <w:pPr>
        <w:pStyle w:val="Naslov1"/>
        <w:jc w:val="both"/>
        <w:rPr>
          <w:b w:val="false"/>
          <w:szCs w:val="24"/>
        </w:rPr>
      </w:pPr>
      <w:r w:rsidRPr="00285708">
        <w:rPr>
          <w:b w:val="false"/>
          <w:szCs w:val="24"/>
        </w:rPr>
        <w:t xml:space="preserve">    </w:t>
      </w:r>
    </w:p>
    <w:p w:rsidRDefault="008B28EF" w:rsidP="002C4C9A" w:rsidR="006A4FAF" w:rsidRPr="00285708">
      <w:pPr>
        <w:pStyle w:val="Naslov1"/>
        <w:ind w:firstLine="360"/>
        <w:jc w:val="both"/>
        <w:rPr>
          <w:b w:val="false"/>
          <w:szCs w:val="24"/>
        </w:rPr>
      </w:pPr>
      <w:r w:rsidRPr="00285708">
        <w:rPr>
          <w:b w:val="false"/>
          <w:szCs w:val="24"/>
        </w:rPr>
        <w:t xml:space="preserve"> </w:t>
      </w:r>
      <w:r w:rsidR="00407F8C" w:rsidRPr="00285708">
        <w:rPr>
          <w:b w:val="false"/>
          <w:szCs w:val="24"/>
        </w:rPr>
        <w:t xml:space="preserve">Utvrđuje </w:t>
      </w:r>
      <w:r w:rsidR="006A4FAF" w:rsidRPr="00285708">
        <w:rPr>
          <w:b w:val="false"/>
          <w:szCs w:val="24"/>
        </w:rPr>
        <w:t xml:space="preserve">se da je </w:t>
      </w:r>
      <w:r w:rsidR="0064196D" w:rsidRPr="00285708">
        <w:rPr>
          <w:b w:val="false"/>
          <w:szCs w:val="24"/>
        </w:rPr>
        <w:t>rješenje o otvaranju steča</w:t>
      </w:r>
      <w:r w:rsidR="00A57D3D" w:rsidRPr="00285708">
        <w:rPr>
          <w:b w:val="false"/>
          <w:szCs w:val="24"/>
        </w:rPr>
        <w:t xml:space="preserve">jnog postupka nad dužnikom od </w:t>
      </w:r>
      <w:r w:rsidR="00AA7CD0" w:rsidRPr="00285708">
        <w:rPr>
          <w:b w:val="false"/>
          <w:szCs w:val="24"/>
        </w:rPr>
        <w:t xml:space="preserve">21. prosinca </w:t>
      </w:r>
      <w:r w:rsidR="007C6B1D" w:rsidRPr="00285708">
        <w:rPr>
          <w:b w:val="false"/>
          <w:szCs w:val="24"/>
        </w:rPr>
        <w:t>2017</w:t>
      </w:r>
      <w:r w:rsidR="0064196D" w:rsidRPr="00285708">
        <w:rPr>
          <w:b w:val="false"/>
          <w:szCs w:val="24"/>
        </w:rPr>
        <w:t xml:space="preserve">., </w:t>
      </w:r>
      <w:r w:rsidR="00A57D3D" w:rsidRPr="00285708">
        <w:rPr>
          <w:b w:val="false"/>
          <w:szCs w:val="24"/>
        </w:rPr>
        <w:t xml:space="preserve">broj gornji, </w:t>
      </w:r>
      <w:r w:rsidR="0064196D" w:rsidRPr="00285708">
        <w:rPr>
          <w:b w:val="false"/>
          <w:szCs w:val="24"/>
        </w:rPr>
        <w:t>kojim je određeno današnje ispitno i izvještajno ročište</w:t>
      </w:r>
      <w:r w:rsidR="006A4FAF" w:rsidRPr="00285708">
        <w:rPr>
          <w:b w:val="false"/>
          <w:szCs w:val="24"/>
        </w:rPr>
        <w:t xml:space="preserve"> objavlj</w:t>
      </w:r>
      <w:r w:rsidR="00B97A43" w:rsidRPr="00285708">
        <w:rPr>
          <w:b w:val="false"/>
          <w:szCs w:val="24"/>
        </w:rPr>
        <w:t>en</w:t>
      </w:r>
      <w:r w:rsidR="0064196D" w:rsidRPr="00285708">
        <w:rPr>
          <w:b w:val="false"/>
          <w:szCs w:val="24"/>
        </w:rPr>
        <w:t>o</w:t>
      </w:r>
      <w:r w:rsidR="00B97A43" w:rsidRPr="00285708">
        <w:rPr>
          <w:b w:val="false"/>
          <w:szCs w:val="24"/>
        </w:rPr>
        <w:t xml:space="preserve"> </w:t>
      </w:r>
      <w:r w:rsidR="004642DE" w:rsidRPr="00285708">
        <w:rPr>
          <w:b w:val="false"/>
          <w:szCs w:val="24"/>
        </w:rPr>
        <w:t xml:space="preserve">na mrežnoj stranici e-oglasna ploča Trgovačkog suda u Zagrebu </w:t>
      </w:r>
      <w:r w:rsidR="00F972B8" w:rsidRPr="00285708">
        <w:rPr>
          <w:b w:val="false"/>
          <w:szCs w:val="24"/>
        </w:rPr>
        <w:t xml:space="preserve">istog dana, tj. </w:t>
      </w:r>
      <w:r w:rsidR="00AA7CD0" w:rsidRPr="00285708">
        <w:rPr>
          <w:b w:val="false"/>
          <w:szCs w:val="24"/>
        </w:rPr>
        <w:t>21. prosinca</w:t>
      </w:r>
      <w:r w:rsidR="00C73FB5" w:rsidRPr="00285708">
        <w:rPr>
          <w:b w:val="false"/>
          <w:szCs w:val="24"/>
        </w:rPr>
        <w:t xml:space="preserve"> 2017</w:t>
      </w:r>
      <w:r w:rsidR="00702714" w:rsidRPr="00285708">
        <w:rPr>
          <w:b w:val="false"/>
          <w:szCs w:val="24"/>
        </w:rPr>
        <w:t>.</w:t>
      </w:r>
    </w:p>
    <w:p w:rsidRDefault="006A4FAF" w:rsidP="006A4FAF" w:rsidR="006A4FAF" w:rsidRPr="00285708">
      <w:pPr>
        <w:rPr>
          <w:bCs/>
          <w:sz w:val="24"/>
          <w:szCs w:val="24"/>
        </w:rPr>
      </w:pPr>
    </w:p>
    <w:p w:rsidRDefault="000F4ADA" w:rsidP="006A4FAF" w:rsidR="00D72512" w:rsidRPr="00285708">
      <w:pPr>
        <w:ind w:firstLine="360"/>
        <w:jc w:val="both"/>
        <w:rPr>
          <w:sz w:val="24"/>
          <w:szCs w:val="24"/>
        </w:rPr>
      </w:pPr>
      <w:r w:rsidRPr="00285708">
        <w:rPr>
          <w:sz w:val="24"/>
          <w:szCs w:val="24"/>
        </w:rPr>
        <w:lastRenderedPageBreak/>
        <w:t>S</w:t>
      </w:r>
      <w:r w:rsidR="00320681" w:rsidRPr="00285708">
        <w:rPr>
          <w:sz w:val="24"/>
          <w:szCs w:val="24"/>
        </w:rPr>
        <w:t>ud</w:t>
      </w:r>
      <w:r w:rsidR="006A4FAF" w:rsidRPr="00285708">
        <w:rPr>
          <w:sz w:val="24"/>
          <w:szCs w:val="24"/>
        </w:rPr>
        <w:t xml:space="preserve"> otvara r</w:t>
      </w:r>
      <w:r w:rsidR="009045A8" w:rsidRPr="00285708">
        <w:rPr>
          <w:sz w:val="24"/>
          <w:szCs w:val="24"/>
        </w:rPr>
        <w:t>očište</w:t>
      </w:r>
      <w:r w:rsidR="006A4FAF" w:rsidRPr="00285708">
        <w:rPr>
          <w:sz w:val="24"/>
          <w:szCs w:val="24"/>
        </w:rPr>
        <w:t xml:space="preserve"> i objavljuje da je predmet današnjeg ročišta ispitivanje prijavljenih tražbina prema iznosima i isplatnom redu kako su uneseni u tablice koje je sastavio stečajni upravitelj i koje tab</w:t>
      </w:r>
      <w:r w:rsidR="00150D16" w:rsidRPr="00285708">
        <w:rPr>
          <w:sz w:val="24"/>
          <w:szCs w:val="24"/>
        </w:rPr>
        <w:t>lice su sukladno odredbi čl. 259</w:t>
      </w:r>
      <w:r w:rsidR="00E47FFC" w:rsidRPr="00285708">
        <w:rPr>
          <w:sz w:val="24"/>
          <w:szCs w:val="24"/>
        </w:rPr>
        <w:t>. Stečajnog zakona (</w:t>
      </w:r>
      <w:r w:rsidR="006A4FAF" w:rsidRPr="00285708">
        <w:rPr>
          <w:sz w:val="24"/>
          <w:szCs w:val="24"/>
        </w:rPr>
        <w:t xml:space="preserve"> </w:t>
      </w:r>
      <w:r w:rsidR="00E47FFC" w:rsidRPr="00285708">
        <w:rPr>
          <w:sz w:val="24"/>
          <w:szCs w:val="24"/>
        </w:rPr>
        <w:t xml:space="preserve">u daljnjem tekstu SZ-a, NN 71/15) </w:t>
      </w:r>
      <w:r w:rsidR="006A4FAF" w:rsidRPr="00285708">
        <w:rPr>
          <w:sz w:val="24"/>
          <w:szCs w:val="24"/>
        </w:rPr>
        <w:t xml:space="preserve">bile objavljene </w:t>
      </w:r>
      <w:r w:rsidR="000D28B2" w:rsidRPr="00285708">
        <w:rPr>
          <w:sz w:val="24"/>
          <w:szCs w:val="24"/>
        </w:rPr>
        <w:t xml:space="preserve">na mrežnoj stranici e-oglasna ploča Trgovačkog suda u Zagrebu </w:t>
      </w:r>
      <w:r w:rsidR="006A4FAF" w:rsidRPr="00285708">
        <w:rPr>
          <w:sz w:val="24"/>
          <w:szCs w:val="24"/>
        </w:rPr>
        <w:t xml:space="preserve">i nalazile su se na uvidu u sobi </w:t>
      </w:r>
      <w:r w:rsidR="00F972B8" w:rsidRPr="00285708">
        <w:rPr>
          <w:sz w:val="24"/>
          <w:szCs w:val="24"/>
        </w:rPr>
        <w:t>55</w:t>
      </w:r>
      <w:r w:rsidR="00BB6FEA" w:rsidRPr="00285708">
        <w:rPr>
          <w:bCs/>
          <w:sz w:val="24"/>
          <w:szCs w:val="24"/>
        </w:rPr>
        <w:t>/II</w:t>
      </w:r>
      <w:r w:rsidR="00F972B8" w:rsidRPr="00285708">
        <w:rPr>
          <w:bCs/>
          <w:sz w:val="24"/>
          <w:szCs w:val="24"/>
        </w:rPr>
        <w:t>I</w:t>
      </w:r>
      <w:r w:rsidR="00BB6FEA" w:rsidRPr="00285708">
        <w:rPr>
          <w:bCs/>
          <w:sz w:val="24"/>
          <w:szCs w:val="24"/>
        </w:rPr>
        <w:t xml:space="preserve"> (</w:t>
      </w:r>
      <w:r w:rsidR="00BF5E8F" w:rsidRPr="00285708">
        <w:rPr>
          <w:bCs/>
          <w:sz w:val="24"/>
          <w:szCs w:val="24"/>
        </w:rPr>
        <w:t>dvorišna</w:t>
      </w:r>
      <w:r w:rsidR="00BB6FEA" w:rsidRPr="00285708">
        <w:rPr>
          <w:bCs/>
          <w:sz w:val="24"/>
          <w:szCs w:val="24"/>
        </w:rPr>
        <w:t xml:space="preserve"> zgrada) </w:t>
      </w:r>
      <w:r w:rsidR="006A4FAF" w:rsidRPr="00285708">
        <w:rPr>
          <w:sz w:val="24"/>
          <w:szCs w:val="24"/>
        </w:rPr>
        <w:t xml:space="preserve">u Trgovačkom sudu u Zagrebu.    </w:t>
      </w:r>
    </w:p>
    <w:p w:rsidRDefault="00AA7CD0" w:rsidP="007657B8" w:rsidR="00AA7CD0" w:rsidRPr="00285708">
      <w:pPr>
        <w:ind w:firstLine="360"/>
        <w:jc w:val="both"/>
        <w:rPr>
          <w:sz w:val="24"/>
          <w:szCs w:val="24"/>
        </w:rPr>
      </w:pPr>
    </w:p>
    <w:p w:rsidRDefault="006A4FAF" w:rsidP="007657B8" w:rsidR="006A4FAF" w:rsidRPr="00285708">
      <w:pPr>
        <w:ind w:firstLine="360"/>
        <w:jc w:val="both"/>
        <w:rPr>
          <w:sz w:val="24"/>
          <w:szCs w:val="24"/>
        </w:rPr>
      </w:pPr>
      <w:r w:rsidRPr="00285708">
        <w:rPr>
          <w:sz w:val="24"/>
          <w:szCs w:val="24"/>
        </w:rPr>
        <w:t xml:space="preserve">Uz tablice su bile izložene i prijave svih vjerovnika koje su stigle u roku objave </w:t>
      </w:r>
      <w:r w:rsidR="0064196D" w:rsidRPr="00285708">
        <w:rPr>
          <w:sz w:val="24"/>
          <w:szCs w:val="24"/>
        </w:rPr>
        <w:t>koji je određen rješenjem o otvaranju steč</w:t>
      </w:r>
      <w:r w:rsidR="000D28B2" w:rsidRPr="00285708">
        <w:rPr>
          <w:sz w:val="24"/>
          <w:szCs w:val="24"/>
        </w:rPr>
        <w:t xml:space="preserve">ajnog postupka nad dužnikom od </w:t>
      </w:r>
      <w:r w:rsidR="00AA7CD0" w:rsidRPr="00285708">
        <w:rPr>
          <w:sz w:val="24"/>
          <w:szCs w:val="24"/>
        </w:rPr>
        <w:t>21. prosinca</w:t>
      </w:r>
      <w:r w:rsidR="008C1909" w:rsidRPr="00285708">
        <w:rPr>
          <w:sz w:val="24"/>
          <w:szCs w:val="24"/>
        </w:rPr>
        <w:t xml:space="preserve"> 2017</w:t>
      </w:r>
      <w:r w:rsidR="000F0EBC" w:rsidRPr="00285708">
        <w:rPr>
          <w:bCs/>
          <w:sz w:val="24"/>
          <w:szCs w:val="24"/>
        </w:rPr>
        <w:t>.</w:t>
      </w:r>
    </w:p>
    <w:p w:rsidRDefault="007657B8" w:rsidP="00C76C38" w:rsidR="007657B8" w:rsidRPr="00285708">
      <w:pPr>
        <w:jc w:val="both"/>
        <w:rPr>
          <w:sz w:val="24"/>
          <w:szCs w:val="24"/>
        </w:rPr>
      </w:pPr>
    </w:p>
    <w:p w:rsidRDefault="001B7518" w:rsidP="000D28B2" w:rsidR="000D28B2" w:rsidRPr="00285708">
      <w:pPr>
        <w:ind w:firstLine="360"/>
        <w:jc w:val="both"/>
        <w:rPr>
          <w:sz w:val="24"/>
          <w:szCs w:val="24"/>
        </w:rPr>
      </w:pPr>
      <w:r w:rsidRPr="00285708">
        <w:rPr>
          <w:sz w:val="24"/>
          <w:szCs w:val="24"/>
        </w:rPr>
        <w:t>Sud</w:t>
      </w:r>
      <w:r w:rsidR="006A4FAF" w:rsidRPr="00285708">
        <w:rPr>
          <w:sz w:val="24"/>
          <w:szCs w:val="24"/>
        </w:rPr>
        <w:t xml:space="preserve"> obavještava vjerovnike da sukladno čl. </w:t>
      </w:r>
      <w:r w:rsidR="00150D16" w:rsidRPr="00285708">
        <w:rPr>
          <w:sz w:val="24"/>
          <w:szCs w:val="24"/>
        </w:rPr>
        <w:t>265</w:t>
      </w:r>
      <w:r w:rsidR="006A4FAF" w:rsidRPr="00285708">
        <w:rPr>
          <w:sz w:val="24"/>
          <w:szCs w:val="24"/>
        </w:rPr>
        <w:t xml:space="preserve">. SZ-a oni vjerovnici kojima je </w:t>
      </w:r>
      <w:r w:rsidR="00AB50AD" w:rsidRPr="00285708">
        <w:rPr>
          <w:sz w:val="24"/>
          <w:szCs w:val="24"/>
        </w:rPr>
        <w:t>tražbina priznata</w:t>
      </w:r>
      <w:r w:rsidR="006A4FAF" w:rsidRPr="00285708">
        <w:rPr>
          <w:sz w:val="24"/>
          <w:szCs w:val="24"/>
        </w:rPr>
        <w:t xml:space="preserve"> neće dob</w:t>
      </w:r>
      <w:r w:rsidR="007657B8" w:rsidRPr="00285708">
        <w:rPr>
          <w:sz w:val="24"/>
          <w:szCs w:val="24"/>
        </w:rPr>
        <w:t xml:space="preserve">iti poseban otpravak rješenja o </w:t>
      </w:r>
      <w:r w:rsidR="006A4FAF" w:rsidRPr="00285708">
        <w:rPr>
          <w:sz w:val="24"/>
          <w:szCs w:val="24"/>
        </w:rPr>
        <w:t>utvrđenoj tražbini, osim ako to posebno ne zatraže i plate trošak rješenja.</w:t>
      </w:r>
    </w:p>
    <w:p w:rsidRDefault="000D28B2" w:rsidP="000D28B2" w:rsidR="000D28B2" w:rsidRPr="00285708">
      <w:pPr>
        <w:ind w:firstLine="360"/>
        <w:jc w:val="both"/>
        <w:rPr>
          <w:sz w:val="24"/>
          <w:szCs w:val="24"/>
        </w:rPr>
      </w:pPr>
    </w:p>
    <w:p w:rsidRDefault="000D28B2" w:rsidP="009045A8" w:rsidR="000D28B2" w:rsidRPr="00285708">
      <w:pPr>
        <w:ind w:firstLine="360"/>
        <w:jc w:val="both"/>
        <w:rPr>
          <w:sz w:val="24"/>
          <w:szCs w:val="24"/>
        </w:rPr>
      </w:pPr>
      <w:r w:rsidRPr="00285708">
        <w:rPr>
          <w:sz w:val="24"/>
          <w:szCs w:val="24"/>
        </w:rPr>
        <w:t>Rješenje o utvrđenim</w:t>
      </w:r>
      <w:r w:rsidR="009045A8" w:rsidRPr="00285708">
        <w:rPr>
          <w:sz w:val="24"/>
          <w:szCs w:val="24"/>
        </w:rPr>
        <w:t xml:space="preserve"> i osporenim tražbinama objavit</w:t>
      </w:r>
      <w:r w:rsidRPr="00285708">
        <w:rPr>
          <w:sz w:val="24"/>
          <w:szCs w:val="24"/>
        </w:rPr>
        <w:t xml:space="preserve"> će se na mrežnoj stranici e-oglasna pl</w:t>
      </w:r>
      <w:r w:rsidR="009045A8" w:rsidRPr="00285708">
        <w:rPr>
          <w:sz w:val="24"/>
          <w:szCs w:val="24"/>
        </w:rPr>
        <w:t>oča sudova (čl. 265. st. 2. SZ</w:t>
      </w:r>
      <w:r w:rsidRPr="00285708">
        <w:rPr>
          <w:sz w:val="24"/>
          <w:szCs w:val="24"/>
        </w:rPr>
        <w:t xml:space="preserve">). </w:t>
      </w:r>
    </w:p>
    <w:p w:rsidRDefault="000D28B2" w:rsidP="000D28B2" w:rsidR="000D28B2" w:rsidRPr="00285708">
      <w:pPr>
        <w:ind w:firstLine="360"/>
        <w:jc w:val="both"/>
        <w:rPr>
          <w:sz w:val="24"/>
          <w:szCs w:val="24"/>
        </w:rPr>
      </w:pPr>
    </w:p>
    <w:p w:rsidRDefault="000D28B2" w:rsidP="000D28B2" w:rsidR="000D28B2" w:rsidRPr="00285708">
      <w:pPr>
        <w:ind w:firstLine="360"/>
        <w:jc w:val="both"/>
        <w:rPr>
          <w:sz w:val="24"/>
          <w:szCs w:val="24"/>
        </w:rPr>
      </w:pPr>
      <w:r w:rsidRPr="00285708">
        <w:rPr>
          <w:sz w:val="24"/>
          <w:szCs w:val="24"/>
        </w:rPr>
        <w:t>Vjerovnici čije tražbine budu osporene (čl. 266. SZ</w:t>
      </w:r>
      <w:r w:rsidR="009045A8" w:rsidRPr="00285708">
        <w:rPr>
          <w:sz w:val="24"/>
          <w:szCs w:val="24"/>
        </w:rPr>
        <w:t xml:space="preserve">) bit </w:t>
      </w:r>
      <w:r w:rsidRPr="00285708">
        <w:rPr>
          <w:sz w:val="24"/>
          <w:szCs w:val="24"/>
        </w:rPr>
        <w:t>će upućeni na parnicu u roku od 8 dana od dana pravomoćnosti rješenja o upućivanju u parnicu, odnosno primitka drugostupanjs</w:t>
      </w:r>
      <w:r w:rsidR="009045A8" w:rsidRPr="00285708">
        <w:rPr>
          <w:sz w:val="24"/>
          <w:szCs w:val="24"/>
        </w:rPr>
        <w:t>ke odluke (čl. 267. st. 1. SZ.</w:t>
      </w:r>
      <w:r w:rsidRPr="00285708">
        <w:rPr>
          <w:sz w:val="24"/>
          <w:szCs w:val="24"/>
        </w:rPr>
        <w:t xml:space="preserve">). </w:t>
      </w:r>
    </w:p>
    <w:p w:rsidRDefault="00DF1CEC" w:rsidP="005B000E" w:rsidR="00DF1CEC" w:rsidRPr="00285708">
      <w:pPr>
        <w:jc w:val="both"/>
        <w:rPr>
          <w:sz w:val="24"/>
          <w:szCs w:val="24"/>
        </w:rPr>
      </w:pPr>
    </w:p>
    <w:p w:rsidRDefault="000D28B2" w:rsidP="000D28B2" w:rsidR="00BA2A64" w:rsidRPr="00285708">
      <w:pPr>
        <w:ind w:firstLine="360"/>
        <w:jc w:val="both"/>
        <w:rPr>
          <w:sz w:val="24"/>
          <w:szCs w:val="24"/>
        </w:rPr>
      </w:pPr>
      <w:r w:rsidRPr="00285708">
        <w:rPr>
          <w:sz w:val="24"/>
          <w:szCs w:val="24"/>
        </w:rPr>
        <w:t>Poziva se stečajni upravitelj određeno očitovati osporava li ili priznaje svaku prijavljenu tražbinu</w:t>
      </w:r>
      <w:r w:rsidR="002A3A8D" w:rsidRPr="00285708">
        <w:rPr>
          <w:sz w:val="24"/>
          <w:szCs w:val="24"/>
        </w:rPr>
        <w:t xml:space="preserve"> </w:t>
      </w:r>
      <w:r w:rsidR="009045A8" w:rsidRPr="00285708">
        <w:rPr>
          <w:sz w:val="24"/>
          <w:szCs w:val="24"/>
        </w:rPr>
        <w:t>(čl. 260. st. 2. SZ</w:t>
      </w:r>
      <w:r w:rsidRPr="00285708">
        <w:rPr>
          <w:sz w:val="24"/>
          <w:szCs w:val="24"/>
        </w:rPr>
        <w:t>).</w:t>
      </w:r>
      <w:r w:rsidR="00BA2A64" w:rsidRPr="00285708">
        <w:rPr>
          <w:sz w:val="24"/>
          <w:szCs w:val="24"/>
        </w:rPr>
        <w:t xml:space="preserve"> </w:t>
      </w:r>
    </w:p>
    <w:p w:rsidRDefault="00C76C38" w:rsidP="000D28B2" w:rsidR="00C76C38" w:rsidRPr="00285708">
      <w:pPr>
        <w:jc w:val="both"/>
        <w:rPr>
          <w:sz w:val="24"/>
          <w:szCs w:val="24"/>
        </w:rPr>
      </w:pPr>
    </w:p>
    <w:p w:rsidRDefault="007657B8" w:rsidP="007657B8" w:rsidR="007657B8" w:rsidRPr="00285708">
      <w:pPr>
        <w:ind w:firstLine="360"/>
        <w:jc w:val="both"/>
        <w:rPr>
          <w:sz w:val="24"/>
          <w:szCs w:val="24"/>
        </w:rPr>
      </w:pPr>
      <w:r w:rsidRPr="00285708">
        <w:rPr>
          <w:sz w:val="24"/>
          <w:szCs w:val="24"/>
        </w:rPr>
        <w:t>Prelazi se na ispitivanje svake pojedine tražbine.</w:t>
      </w:r>
    </w:p>
    <w:p w:rsidRDefault="007657B8" w:rsidP="007657B8" w:rsidR="007657B8" w:rsidRPr="00285708">
      <w:pPr>
        <w:jc w:val="both"/>
        <w:rPr>
          <w:sz w:val="24"/>
          <w:szCs w:val="24"/>
        </w:rPr>
      </w:pPr>
    </w:p>
    <w:p w:rsidRDefault="0064196D" w:rsidP="00632F42" w:rsidR="00C76C38" w:rsidRPr="00285708">
      <w:pPr>
        <w:ind w:firstLine="360"/>
        <w:jc w:val="both"/>
        <w:rPr>
          <w:sz w:val="24"/>
          <w:szCs w:val="24"/>
        </w:rPr>
      </w:pPr>
      <w:r w:rsidRPr="00285708">
        <w:rPr>
          <w:sz w:val="24"/>
          <w:szCs w:val="24"/>
        </w:rPr>
        <w:t>Stečajni</w:t>
      </w:r>
      <w:r w:rsidR="00C76C38" w:rsidRPr="00285708">
        <w:rPr>
          <w:sz w:val="24"/>
          <w:szCs w:val="24"/>
        </w:rPr>
        <w:t xml:space="preserve"> upravitelj izjavljuje da </w:t>
      </w:r>
      <w:r w:rsidR="0089076F" w:rsidRPr="00285708">
        <w:rPr>
          <w:sz w:val="24"/>
          <w:szCs w:val="24"/>
        </w:rPr>
        <w:t xml:space="preserve">u ovom stečajnom postupku </w:t>
      </w:r>
      <w:r w:rsidR="00320681" w:rsidRPr="00285708">
        <w:rPr>
          <w:sz w:val="24"/>
          <w:szCs w:val="24"/>
        </w:rPr>
        <w:t xml:space="preserve">ima </w:t>
      </w:r>
      <w:r w:rsidR="0089076F" w:rsidRPr="00285708">
        <w:rPr>
          <w:sz w:val="24"/>
          <w:szCs w:val="24"/>
        </w:rPr>
        <w:t>vjerovnika</w:t>
      </w:r>
      <w:r w:rsidR="00271875" w:rsidRPr="00285708">
        <w:rPr>
          <w:sz w:val="24"/>
          <w:szCs w:val="24"/>
        </w:rPr>
        <w:t xml:space="preserve"> I. </w:t>
      </w:r>
      <w:r w:rsidR="00143B09" w:rsidRPr="00285708">
        <w:rPr>
          <w:sz w:val="24"/>
          <w:szCs w:val="24"/>
        </w:rPr>
        <w:t xml:space="preserve">i II. </w:t>
      </w:r>
      <w:r w:rsidR="0089076F" w:rsidRPr="00285708">
        <w:rPr>
          <w:sz w:val="24"/>
          <w:szCs w:val="24"/>
        </w:rPr>
        <w:t>višeg isplatnog reda</w:t>
      </w:r>
      <w:r w:rsidR="007762AC" w:rsidRPr="00285708">
        <w:rPr>
          <w:sz w:val="24"/>
          <w:szCs w:val="24"/>
        </w:rPr>
        <w:t>.</w:t>
      </w:r>
      <w:r w:rsidR="0089076F" w:rsidRPr="00285708">
        <w:rPr>
          <w:sz w:val="24"/>
          <w:szCs w:val="24"/>
        </w:rPr>
        <w:t xml:space="preserve"> </w:t>
      </w:r>
    </w:p>
    <w:p w:rsidRDefault="009857F6" w:rsidP="00DB5D14" w:rsidR="009857F6" w:rsidRPr="00285708">
      <w:pPr>
        <w:jc w:val="both"/>
        <w:rPr>
          <w:bCs/>
          <w:sz w:val="24"/>
          <w:szCs w:val="24"/>
        </w:rPr>
      </w:pPr>
    </w:p>
    <w:p w:rsidRDefault="0064196D" w:rsidP="00F972B8" w:rsidR="00F972B8" w:rsidRPr="00285708">
      <w:pPr>
        <w:ind w:firstLine="360"/>
        <w:jc w:val="both"/>
        <w:rPr>
          <w:sz w:val="24"/>
          <w:szCs w:val="24"/>
        </w:rPr>
      </w:pPr>
      <w:r w:rsidRPr="00285708">
        <w:rPr>
          <w:sz w:val="24"/>
          <w:szCs w:val="24"/>
        </w:rPr>
        <w:t>Stečajni</w:t>
      </w:r>
      <w:r w:rsidR="00DF0F9D" w:rsidRPr="00285708">
        <w:rPr>
          <w:sz w:val="24"/>
          <w:szCs w:val="24"/>
        </w:rPr>
        <w:t xml:space="preserve"> upravitelj čita pr</w:t>
      </w:r>
      <w:r w:rsidRPr="00285708">
        <w:rPr>
          <w:sz w:val="24"/>
          <w:szCs w:val="24"/>
        </w:rPr>
        <w:t>ijavljene</w:t>
      </w:r>
      <w:r w:rsidR="00150D16" w:rsidRPr="00285708">
        <w:rPr>
          <w:sz w:val="24"/>
          <w:szCs w:val="24"/>
        </w:rPr>
        <w:t xml:space="preserve"> tražbine vjerovnika</w:t>
      </w:r>
      <w:r w:rsidR="00563891" w:rsidRPr="00285708">
        <w:rPr>
          <w:sz w:val="24"/>
          <w:szCs w:val="24"/>
        </w:rPr>
        <w:t xml:space="preserve"> I</w:t>
      </w:r>
      <w:r w:rsidR="00DF0F9D" w:rsidRPr="00285708">
        <w:rPr>
          <w:sz w:val="24"/>
          <w:szCs w:val="24"/>
        </w:rPr>
        <w:t xml:space="preserve">. </w:t>
      </w:r>
      <w:r w:rsidR="00143B09" w:rsidRPr="00285708">
        <w:rPr>
          <w:sz w:val="24"/>
          <w:szCs w:val="24"/>
        </w:rPr>
        <w:t xml:space="preserve">i II. </w:t>
      </w:r>
      <w:r w:rsidR="00DF0F9D" w:rsidRPr="00285708">
        <w:rPr>
          <w:sz w:val="24"/>
          <w:szCs w:val="24"/>
        </w:rPr>
        <w:t>višeg isplatnog reda</w:t>
      </w:r>
      <w:r w:rsidR="007762AC" w:rsidRPr="00285708">
        <w:rPr>
          <w:sz w:val="24"/>
          <w:szCs w:val="24"/>
        </w:rPr>
        <w:t>.</w:t>
      </w:r>
    </w:p>
    <w:p w:rsidRDefault="007762AC" w:rsidP="00DF0F9D" w:rsidR="007762AC" w:rsidRPr="00285708">
      <w:pPr>
        <w:ind w:firstLine="360"/>
        <w:jc w:val="both"/>
        <w:rPr>
          <w:sz w:val="24"/>
          <w:szCs w:val="24"/>
        </w:rPr>
      </w:pPr>
    </w:p>
    <w:p w:rsidRDefault="007762AC" w:rsidP="007762AC" w:rsidR="007762AC" w:rsidRPr="00285708">
      <w:pPr>
        <w:ind w:firstLine="360"/>
        <w:jc w:val="both"/>
        <w:rPr>
          <w:sz w:val="24"/>
          <w:szCs w:val="24"/>
        </w:rPr>
      </w:pPr>
      <w:r w:rsidRPr="00285708">
        <w:rPr>
          <w:sz w:val="24"/>
          <w:szCs w:val="24"/>
        </w:rPr>
        <w:t>Stečajni upravitelj priznaje sljedeće prijavljene tražbine vjerovnika</w:t>
      </w:r>
      <w:r w:rsidR="00257192" w:rsidRPr="00285708">
        <w:rPr>
          <w:sz w:val="24"/>
          <w:szCs w:val="24"/>
        </w:rPr>
        <w:t xml:space="preserve"> I. i</w:t>
      </w:r>
      <w:r w:rsidR="00143B09" w:rsidRPr="00285708">
        <w:rPr>
          <w:sz w:val="24"/>
          <w:szCs w:val="24"/>
        </w:rPr>
        <w:t xml:space="preserve"> II.</w:t>
      </w:r>
      <w:r w:rsidR="00271875" w:rsidRPr="00285708">
        <w:rPr>
          <w:sz w:val="24"/>
          <w:szCs w:val="24"/>
        </w:rPr>
        <w:t xml:space="preserve"> </w:t>
      </w:r>
      <w:r w:rsidRPr="00285708">
        <w:rPr>
          <w:sz w:val="24"/>
          <w:szCs w:val="24"/>
        </w:rPr>
        <w:t>višeg isplatnog reda upisane u tablici :</w:t>
      </w:r>
    </w:p>
    <w:p w:rsidRDefault="00687917" w:rsidP="008D2F0C" w:rsidR="00687917" w:rsidRPr="00285708">
      <w:pPr>
        <w:jc w:val="both"/>
        <w:rPr>
          <w:sz w:val="24"/>
          <w:szCs w:val="24"/>
        </w:rPr>
      </w:pPr>
    </w:p>
    <w:p w:rsidRDefault="008E7775" w:rsidP="008D2F0C" w:rsidR="008E7775" w:rsidRPr="00285708">
      <w:pPr>
        <w:jc w:val="both"/>
        <w:rPr>
          <w:sz w:val="24"/>
          <w:szCs w:val="24"/>
        </w:rPr>
      </w:pPr>
    </w:p>
    <w:p w:rsidRDefault="00F4773C" w:rsidP="00F4773C" w:rsidR="00F4773C" w:rsidRPr="00285708">
      <w:pPr>
        <w:rPr>
          <w:sz w:val="24"/>
          <w:szCs w:val="24"/>
        </w:rPr>
      </w:pPr>
    </w:p>
    <w:p w:rsidRDefault="00F4773C" w:rsidP="00F4773C" w:rsidR="00F4773C" w:rsidRPr="00285708">
      <w:pPr>
        <w:rPr>
          <w:sz w:val="24"/>
          <w:szCs w:val="24"/>
        </w:rPr>
      </w:pPr>
    </w:p>
    <w:p w:rsidRDefault="00F4773C" w:rsidP="00F4773C" w:rsidR="00F4773C" w:rsidRPr="00285708">
      <w:pPr>
        <w:rPr>
          <w:sz w:val="24"/>
          <w:szCs w:val="24"/>
        </w:rPr>
        <w:sectPr w:rsidSect="00895E2C" w:rsidR="00F4773C" w:rsidRPr="00285708">
          <w:headerReference w:type="even" r:id="rId11"/>
          <w:headerReference w:type="default" r:id="rId12"/>
          <w:headerReference w:type="first" r:id="rId13"/>
          <w:pgSz w:h="15840" w:w="12240"/>
          <w:pgMar w:gutter="0" w:footer="709" w:header="709" w:left="1418" w:bottom="958" w:right="1418" w:top="568"/>
          <w:cols w:space="708"/>
          <w:titlePg/>
          <w:docGrid w:linePitch="360"/>
        </w:sectPr>
      </w:pPr>
    </w:p>
    <w:p w:rsidRDefault="00F4773C" w:rsidP="00F4773C" w:rsidR="00F4773C" w:rsidRPr="00285708">
      <w:pPr>
        <w:rPr>
          <w:sz w:val="24"/>
          <w:szCs w:val="24"/>
        </w:rPr>
        <w:sectPr w:rsidSect="00F4773C" w:rsidR="00F4773C" w:rsidRPr="00285708">
          <w:pgSz w:orient="landscape" w:h="12240" w:w="15840"/>
          <w:pgMar w:gutter="0" w:footer="709" w:header="709" w:left="958" w:bottom="1418" w:right="567" w:top="1418"/>
          <w:cols w:space="708"/>
          <w:titlePg/>
          <w:docGrid w:linePitch="360"/>
        </w:sectPr>
      </w:pPr>
      <w:r w:rsidRPr="00285708">
        <w:rPr>
          <w:noProof/>
          <w:sz w:val="24"/>
          <w:szCs w:val="24"/>
        </w:rPr>
        <w:lastRenderedPageBreak/>
        <w:drawing>
          <wp:inline distR="0" distL="0" distB="0" distT="0">
            <wp:extent cy="3934800" cx="8892000"/>
            <wp:effectExtent b="8890" r="4445" t="0" l="0"/>
            <wp:docPr name="Slika 2" id="2"/>
            <wp:cNvGraphicFramePr>
              <a:graphicFrameLocks/>
            </wp:cNvGraphicFramePr>
            <a:graphic>
              <a:graphicData uri="http://schemas.openxmlformats.org/drawingml/2006/picture">
                <pic:pic>
                  <pic:nvPicPr>
                    <pic:cNvPr name="Picture 1"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34800" cx="8892000"/>
                    </a:xfrm>
                    <a:prstGeom prst="rect">
                      <a:avLst/>
                    </a:prstGeom>
                    <a:noFill/>
                    <a:ln>
                      <a:noFill/>
                    </a:ln>
                  </pic:spPr>
                </pic:pic>
              </a:graphicData>
            </a:graphic>
          </wp:inline>
        </w:drawing>
      </w:r>
    </w:p>
    <w:p w:rsidRDefault="00615C9B" w:rsidP="008E7775" w:rsidR="00615C9B" w:rsidRPr="00285708">
      <w:pPr>
        <w:overflowPunct/>
        <w:autoSpaceDE/>
        <w:autoSpaceDN/>
        <w:adjustRightInd/>
        <w:textAlignment w:val="auto"/>
        <w:rPr>
          <w:sz w:val="24"/>
          <w:szCs w:val="24"/>
        </w:rPr>
        <w:sectPr w:rsidSect="00615C9B" w:rsidR="00615C9B" w:rsidRPr="00285708">
          <w:pgSz w:orient="landscape" w:h="12240" w:w="15840"/>
          <w:pgMar w:gutter="0" w:footer="709" w:header="709" w:left="958" w:bottom="1418" w:right="567" w:top="1418"/>
          <w:cols w:space="708"/>
          <w:titlePg/>
          <w:docGrid w:linePitch="360"/>
        </w:sectPr>
      </w:pPr>
      <w:r w:rsidRPr="00285708">
        <w:rPr>
          <w:noProof/>
          <w:sz w:val="24"/>
          <w:szCs w:val="24"/>
        </w:rPr>
        <w:lastRenderedPageBreak/>
        <w:drawing>
          <wp:inline distR="0" distL="0" distB="0" distT="0">
            <wp:extent cy="3477594" cx="8705088"/>
            <wp:effectExtent b="8890" r="1270" t="0" l="0"/>
            <wp:docPr name="Slika 4" id="4"/>
            <wp:cNvGraphicFramePr>
              <a:graphicFrameLocks/>
            </wp:cNvGraphicFramePr>
            <a:graphic>
              <a:graphicData uri="http://schemas.openxmlformats.org/drawingml/2006/picture">
                <pic:pic>
                  <pic:nvPicPr>
                    <pic:cNvPr name="Picture 2"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478956" cx="8708496"/>
                    </a:xfrm>
                    <a:prstGeom prst="rect">
                      <a:avLst/>
                    </a:prstGeom>
                    <a:noFill/>
                    <a:ln>
                      <a:noFill/>
                    </a:ln>
                  </pic:spPr>
                </pic:pic>
              </a:graphicData>
            </a:graphic>
          </wp:inline>
        </w:drawing>
      </w:r>
    </w:p>
    <w:p w:rsidRDefault="00860209" w:rsidR="00860209" w:rsidRPr="00285708">
      <w:pPr>
        <w:overflowPunct/>
        <w:autoSpaceDE/>
        <w:autoSpaceDN/>
        <w:adjustRightInd/>
        <w:textAlignment w:val="auto"/>
        <w:rPr>
          <w:sz w:val="24"/>
          <w:szCs w:val="24"/>
        </w:rPr>
      </w:pPr>
    </w:p>
    <w:p w:rsidRDefault="00860209" w:rsidR="00860209" w:rsidRPr="00285708">
      <w:pPr>
        <w:overflowPunct/>
        <w:autoSpaceDE/>
        <w:autoSpaceDN/>
        <w:adjustRightInd/>
        <w:textAlignment w:val="auto"/>
        <w:rPr>
          <w:sz w:val="24"/>
          <w:szCs w:val="24"/>
        </w:rPr>
      </w:pPr>
    </w:p>
    <w:p w:rsidRDefault="009E3AAC" w:rsidP="009E3AAC" w:rsidR="009E3AAC" w:rsidRPr="00285708">
      <w:pPr>
        <w:rPr>
          <w:sz w:val="24"/>
          <w:szCs w:val="24"/>
        </w:rPr>
      </w:pPr>
    </w:p>
    <w:p w:rsidRDefault="00F00A3A" w:rsidR="00F00A3A" w:rsidRPr="00285708">
      <w:pPr>
        <w:overflowPunct/>
        <w:autoSpaceDE/>
        <w:autoSpaceDN/>
        <w:adjustRightInd/>
        <w:textAlignment w:val="auto"/>
        <w:rPr>
          <w:sz w:val="24"/>
          <w:szCs w:val="24"/>
        </w:rPr>
      </w:pPr>
    </w:p>
    <w:p w:rsidRDefault="001B7518" w:rsidP="003133CB" w:rsidR="009E2E3B" w:rsidRPr="00285708">
      <w:pPr>
        <w:ind w:firstLine="720"/>
        <w:jc w:val="both"/>
        <w:rPr>
          <w:sz w:val="24"/>
          <w:szCs w:val="24"/>
        </w:rPr>
      </w:pPr>
      <w:r w:rsidRPr="00285708">
        <w:rPr>
          <w:sz w:val="24"/>
          <w:szCs w:val="24"/>
        </w:rPr>
        <w:t>S o</w:t>
      </w:r>
      <w:r w:rsidR="007B3A1D" w:rsidRPr="00285708">
        <w:rPr>
          <w:sz w:val="24"/>
          <w:szCs w:val="24"/>
        </w:rPr>
        <w:t xml:space="preserve">bzirom </w:t>
      </w:r>
      <w:r w:rsidRPr="00285708">
        <w:rPr>
          <w:sz w:val="24"/>
          <w:szCs w:val="24"/>
        </w:rPr>
        <w:t xml:space="preserve">da </w:t>
      </w:r>
      <w:r w:rsidR="007B3A1D" w:rsidRPr="00285708">
        <w:rPr>
          <w:sz w:val="24"/>
          <w:szCs w:val="24"/>
        </w:rPr>
        <w:t>su ispitane sve prijavljene tražbine, stečajni sudac izjavljuje da će rješenje o tome u kojem iznosu i u kojem isplatnom redu su utvrđene,</w:t>
      </w:r>
      <w:r w:rsidR="004E2E52" w:rsidRPr="00285708">
        <w:rPr>
          <w:sz w:val="24"/>
          <w:szCs w:val="24"/>
        </w:rPr>
        <w:t xml:space="preserve"> odnosno osporene</w:t>
      </w:r>
      <w:r w:rsidR="007B3A1D" w:rsidRPr="00285708">
        <w:rPr>
          <w:sz w:val="24"/>
          <w:szCs w:val="24"/>
        </w:rPr>
        <w:t xml:space="preserve"> </w:t>
      </w:r>
      <w:r w:rsidRPr="00285708">
        <w:rPr>
          <w:sz w:val="24"/>
          <w:szCs w:val="24"/>
        </w:rPr>
        <w:t>biti objavljeno na e-oglasnoj ploči suda.</w:t>
      </w:r>
    </w:p>
    <w:p w:rsidRDefault="001B7518" w:rsidP="001B7518" w:rsidR="001B7518" w:rsidRPr="00285708">
      <w:pPr>
        <w:jc w:val="both"/>
        <w:rPr>
          <w:sz w:val="24"/>
          <w:szCs w:val="24"/>
        </w:rPr>
      </w:pPr>
    </w:p>
    <w:p w:rsidRDefault="009E2E3B" w:rsidP="00F972B8" w:rsidR="00AA0670" w:rsidRPr="00285708">
      <w:pPr>
        <w:jc w:val="both"/>
        <w:rPr>
          <w:bCs/>
          <w:sz w:val="24"/>
          <w:szCs w:val="24"/>
        </w:rPr>
      </w:pPr>
      <w:r w:rsidRPr="00285708">
        <w:rPr>
          <w:sz w:val="24"/>
          <w:szCs w:val="24"/>
        </w:rPr>
        <w:t xml:space="preserve">           </w:t>
      </w:r>
      <w:r w:rsidR="00AA0670" w:rsidRPr="00285708">
        <w:rPr>
          <w:bCs/>
          <w:sz w:val="24"/>
          <w:szCs w:val="24"/>
        </w:rPr>
        <w:t>Nitko od nazočnih vjerovnika nije osporio tražbine koje j</w:t>
      </w:r>
      <w:r w:rsidR="00020DF7" w:rsidRPr="00285708">
        <w:rPr>
          <w:bCs/>
          <w:sz w:val="24"/>
          <w:szCs w:val="24"/>
        </w:rPr>
        <w:t>e stečajni upravitelj priznao u</w:t>
      </w:r>
      <w:r w:rsidR="002B7B9E" w:rsidRPr="00285708">
        <w:rPr>
          <w:bCs/>
          <w:sz w:val="24"/>
          <w:szCs w:val="24"/>
        </w:rPr>
        <w:t xml:space="preserve"> I</w:t>
      </w:r>
      <w:r w:rsidR="00A45273" w:rsidRPr="00285708">
        <w:rPr>
          <w:bCs/>
          <w:sz w:val="24"/>
          <w:szCs w:val="24"/>
        </w:rPr>
        <w:t>.</w:t>
      </w:r>
      <w:r w:rsidR="00561466" w:rsidRPr="00285708">
        <w:rPr>
          <w:bCs/>
          <w:sz w:val="24"/>
          <w:szCs w:val="24"/>
        </w:rPr>
        <w:t xml:space="preserve"> i II. </w:t>
      </w:r>
      <w:r w:rsidR="00AA0670" w:rsidRPr="00285708">
        <w:rPr>
          <w:bCs/>
          <w:sz w:val="24"/>
          <w:szCs w:val="24"/>
        </w:rPr>
        <w:t>višem isplatnom redu.</w:t>
      </w:r>
    </w:p>
    <w:p w:rsidRDefault="004E2E52" w:rsidP="00965131" w:rsidR="004E2E52" w:rsidRPr="00285708">
      <w:pPr>
        <w:jc w:val="both"/>
        <w:rPr>
          <w:bCs/>
          <w:sz w:val="24"/>
          <w:szCs w:val="24"/>
        </w:rPr>
      </w:pPr>
    </w:p>
    <w:p w:rsidRDefault="00954230" w:rsidP="00014DED" w:rsidR="00166167" w:rsidRPr="00285708">
      <w:pPr>
        <w:ind w:firstLine="720"/>
        <w:jc w:val="both"/>
        <w:rPr>
          <w:bCs/>
          <w:sz w:val="24"/>
          <w:szCs w:val="24"/>
        </w:rPr>
      </w:pPr>
      <w:r w:rsidRPr="00285708">
        <w:rPr>
          <w:bCs/>
          <w:sz w:val="24"/>
          <w:szCs w:val="24"/>
        </w:rPr>
        <w:t>Stečajni s</w:t>
      </w:r>
      <w:r w:rsidR="00AA0670" w:rsidRPr="00285708">
        <w:rPr>
          <w:bCs/>
          <w:sz w:val="24"/>
          <w:szCs w:val="24"/>
        </w:rPr>
        <w:t xml:space="preserve">udac objavljuje da se </w:t>
      </w:r>
      <w:r w:rsidR="00166167" w:rsidRPr="00285708">
        <w:rPr>
          <w:bCs/>
          <w:sz w:val="24"/>
          <w:szCs w:val="24"/>
        </w:rPr>
        <w:t xml:space="preserve">u tablici </w:t>
      </w:r>
      <w:r w:rsidR="00AA0670" w:rsidRPr="00285708">
        <w:rPr>
          <w:bCs/>
          <w:sz w:val="24"/>
          <w:szCs w:val="24"/>
        </w:rPr>
        <w:t>navedene tražbine stečajnih vjerovnika smatraju utvrđenim  i razvrstavaju u</w:t>
      </w:r>
      <w:r w:rsidR="002B7B9E" w:rsidRPr="00285708">
        <w:rPr>
          <w:bCs/>
          <w:sz w:val="24"/>
          <w:szCs w:val="24"/>
        </w:rPr>
        <w:t xml:space="preserve"> I. </w:t>
      </w:r>
      <w:r w:rsidR="00561466" w:rsidRPr="00285708">
        <w:rPr>
          <w:bCs/>
          <w:sz w:val="24"/>
          <w:szCs w:val="24"/>
        </w:rPr>
        <w:t xml:space="preserve">i II. </w:t>
      </w:r>
      <w:r w:rsidR="00014DED" w:rsidRPr="00285708">
        <w:rPr>
          <w:bCs/>
          <w:sz w:val="24"/>
          <w:szCs w:val="24"/>
        </w:rPr>
        <w:t>viši isplatni red.</w:t>
      </w:r>
    </w:p>
    <w:p w:rsidRDefault="00117D8C" w:rsidP="00853FF6" w:rsidR="00117D8C" w:rsidRPr="00285708">
      <w:pPr>
        <w:numPr>
          <w:ilvl w:val="12"/>
          <w:numId w:val="0"/>
        </w:numPr>
        <w:jc w:val="both"/>
        <w:rPr>
          <w:bCs/>
          <w:sz w:val="24"/>
          <w:szCs w:val="24"/>
        </w:rPr>
      </w:pPr>
    </w:p>
    <w:p w:rsidRDefault="00057A5A" w:rsidP="003845DB" w:rsidR="00407B05" w:rsidRPr="00285708">
      <w:pPr>
        <w:numPr>
          <w:ilvl w:val="12"/>
          <w:numId w:val="0"/>
        </w:numPr>
        <w:ind w:firstLine="360"/>
        <w:jc w:val="both"/>
        <w:rPr>
          <w:bCs/>
          <w:sz w:val="24"/>
          <w:szCs w:val="24"/>
        </w:rPr>
      </w:pPr>
      <w:r w:rsidRPr="00285708">
        <w:rPr>
          <w:bCs/>
          <w:sz w:val="24"/>
          <w:szCs w:val="24"/>
        </w:rPr>
        <w:tab/>
        <w:t>Stečajni upravitelj</w:t>
      </w:r>
      <w:r w:rsidR="001C42B4" w:rsidRPr="00285708">
        <w:rPr>
          <w:bCs/>
          <w:sz w:val="24"/>
          <w:szCs w:val="24"/>
        </w:rPr>
        <w:t xml:space="preserve"> ističe </w:t>
      </w:r>
      <w:r w:rsidR="003133CB" w:rsidRPr="00285708">
        <w:rPr>
          <w:bCs/>
          <w:sz w:val="24"/>
          <w:szCs w:val="24"/>
        </w:rPr>
        <w:t xml:space="preserve">kako </w:t>
      </w:r>
      <w:r w:rsidR="00285708" w:rsidRPr="00285708">
        <w:rPr>
          <w:bCs/>
          <w:sz w:val="24"/>
          <w:szCs w:val="24"/>
        </w:rPr>
        <w:t xml:space="preserve">se radi o slijedećim  </w:t>
      </w:r>
      <w:r w:rsidR="00B54A66">
        <w:rPr>
          <w:bCs/>
          <w:sz w:val="24"/>
          <w:szCs w:val="24"/>
        </w:rPr>
        <w:t>razlučnim</w:t>
      </w:r>
      <w:r w:rsidR="003845DB" w:rsidRPr="00285708">
        <w:rPr>
          <w:bCs/>
          <w:sz w:val="24"/>
          <w:szCs w:val="24"/>
        </w:rPr>
        <w:t xml:space="preserve"> </w:t>
      </w:r>
      <w:r w:rsidR="00285708" w:rsidRPr="00285708">
        <w:rPr>
          <w:bCs/>
          <w:sz w:val="24"/>
          <w:szCs w:val="24"/>
        </w:rPr>
        <w:t>pravima:</w:t>
      </w:r>
    </w:p>
    <w:p w:rsidRDefault="00285708" w:rsidP="003845DB" w:rsidR="00285708" w:rsidRPr="00285708">
      <w:pPr>
        <w:numPr>
          <w:ilvl w:val="12"/>
          <w:numId w:val="0"/>
        </w:numPr>
        <w:ind w:firstLine="360"/>
        <w:jc w:val="both"/>
        <w:rPr>
          <w:bCs/>
          <w:sz w:val="24"/>
          <w:szCs w:val="24"/>
        </w:rPr>
      </w:pPr>
    </w:p>
    <w:p w:rsidRDefault="00285708" w:rsidP="003845DB" w:rsidR="00285708" w:rsidRPr="00285708">
      <w:pPr>
        <w:numPr>
          <w:ilvl w:val="12"/>
          <w:numId w:val="0"/>
        </w:numPr>
        <w:ind w:firstLine="360"/>
        <w:jc w:val="both"/>
        <w:rPr>
          <w:bCs/>
          <w:sz w:val="24"/>
          <w:szCs w:val="24"/>
        </w:rPr>
      </w:pPr>
    </w:p>
    <w:p w:rsidRDefault="00285708" w:rsidP="003845DB" w:rsidR="00285708" w:rsidRPr="00285708">
      <w:pPr>
        <w:numPr>
          <w:ilvl w:val="12"/>
          <w:numId w:val="0"/>
        </w:numPr>
        <w:ind w:firstLine="360"/>
        <w:jc w:val="both"/>
        <w:rPr>
          <w:sz w:val="24"/>
          <w:szCs w:val="24"/>
          <w:lang w:eastAsia="en-GB"/>
        </w:rPr>
      </w:pPr>
      <w:r w:rsidRPr="00285708">
        <w:rPr>
          <w:noProof/>
          <w:sz w:val="24"/>
          <w:szCs w:val="24"/>
        </w:rPr>
        <w:lastRenderedPageBreak/>
        <w:drawing>
          <wp:inline distR="0" distL="0" distB="0" distT="0">
            <wp:extent cy="5547923" cx="8892540"/>
            <wp:effectExtent b="0" r="381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47923" cx="8892540"/>
                    </a:xfrm>
                    <a:prstGeom prst="rect">
                      <a:avLst/>
                    </a:prstGeom>
                    <a:noFill/>
                    <a:ln>
                      <a:noFill/>
                    </a:ln>
                  </pic:spPr>
                </pic:pic>
              </a:graphicData>
            </a:graphic>
          </wp:inline>
        </w:drawing>
      </w:r>
    </w:p>
    <w:p w:rsidRDefault="008B59BF" w:rsidP="00172202" w:rsidR="008B59BF" w:rsidRPr="00285708">
      <w:pPr>
        <w:numPr>
          <w:ilvl w:val="12"/>
          <w:numId w:val="0"/>
        </w:numPr>
        <w:ind w:firstLine="360"/>
        <w:jc w:val="both"/>
        <w:rPr>
          <w:bCs/>
          <w:sz w:val="24"/>
          <w:szCs w:val="24"/>
        </w:rPr>
      </w:pPr>
    </w:p>
    <w:p w:rsidRDefault="001C42B4" w:rsidP="001F30CC" w:rsidR="001C42B4" w:rsidRPr="00285708">
      <w:pPr>
        <w:numPr>
          <w:ilvl w:val="12"/>
          <w:numId w:val="0"/>
        </w:numPr>
        <w:jc w:val="both"/>
        <w:rPr>
          <w:bCs/>
          <w:sz w:val="24"/>
          <w:szCs w:val="24"/>
        </w:rPr>
      </w:pPr>
    </w:p>
    <w:p w:rsidRDefault="00806FDD" w:rsidP="002B7B9E" w:rsidR="002A7EC3" w:rsidRPr="00285708">
      <w:pPr>
        <w:ind w:firstLine="720"/>
        <w:jc w:val="both"/>
        <w:rPr>
          <w:bCs/>
          <w:sz w:val="24"/>
          <w:szCs w:val="24"/>
        </w:rPr>
      </w:pPr>
      <w:r w:rsidRPr="00285708">
        <w:rPr>
          <w:bCs/>
          <w:sz w:val="24"/>
          <w:szCs w:val="24"/>
        </w:rPr>
        <w:t xml:space="preserve">Stečajni upravitelj </w:t>
      </w:r>
      <w:r w:rsidR="00166167" w:rsidRPr="00285708">
        <w:rPr>
          <w:bCs/>
          <w:sz w:val="24"/>
          <w:szCs w:val="24"/>
        </w:rPr>
        <w:t>ističe</w:t>
      </w:r>
      <w:r w:rsidRPr="00285708">
        <w:rPr>
          <w:bCs/>
          <w:sz w:val="24"/>
          <w:szCs w:val="24"/>
        </w:rPr>
        <w:t xml:space="preserve"> kako </w:t>
      </w:r>
      <w:r w:rsidR="00C557D7" w:rsidRPr="00285708">
        <w:rPr>
          <w:bCs/>
          <w:sz w:val="24"/>
          <w:szCs w:val="24"/>
        </w:rPr>
        <w:t xml:space="preserve">nema izlučnih prava. </w:t>
      </w:r>
    </w:p>
    <w:p w:rsidRDefault="00285708" w:rsidP="00285708" w:rsidR="00723D06" w:rsidRPr="00285708">
      <w:pPr>
        <w:jc w:val="both"/>
        <w:rPr>
          <w:bCs/>
          <w:sz w:val="24"/>
          <w:szCs w:val="24"/>
        </w:rPr>
      </w:pPr>
      <w:r w:rsidRPr="00285708">
        <w:rPr>
          <w:bCs/>
          <w:sz w:val="24"/>
          <w:szCs w:val="24"/>
        </w:rPr>
        <w:t xml:space="preserve">            </w:t>
      </w:r>
      <w:r w:rsidR="00723D06" w:rsidRPr="00285708">
        <w:rPr>
          <w:bCs/>
          <w:sz w:val="24"/>
          <w:szCs w:val="24"/>
        </w:rPr>
        <w:t xml:space="preserve">Dovršeno u </w:t>
      </w:r>
      <w:r w:rsidR="00F00A3A" w:rsidRPr="00285708">
        <w:rPr>
          <w:bCs/>
          <w:sz w:val="24"/>
          <w:szCs w:val="24"/>
        </w:rPr>
        <w:t>10,</w:t>
      </w:r>
      <w:r w:rsidR="0044509E">
        <w:rPr>
          <w:bCs/>
          <w:sz w:val="24"/>
          <w:szCs w:val="24"/>
        </w:rPr>
        <w:t>04</w:t>
      </w:r>
      <w:r w:rsidR="00723D06" w:rsidRPr="00285708">
        <w:rPr>
          <w:bCs/>
          <w:sz w:val="24"/>
          <w:szCs w:val="24"/>
        </w:rPr>
        <w:t xml:space="preserve"> sati.</w:t>
      </w:r>
    </w:p>
    <w:p w:rsidRDefault="004007FD" w:rsidP="00860209" w:rsidR="004007FD" w:rsidRPr="00285708">
      <w:pPr>
        <w:numPr>
          <w:ilvl w:val="12"/>
          <w:numId w:val="0"/>
        </w:numPr>
        <w:jc w:val="both"/>
        <w:rPr>
          <w:bCs/>
          <w:sz w:val="24"/>
          <w:szCs w:val="24"/>
        </w:rPr>
        <w:sectPr w:rsidSect="009E3AAC" w:rsidR="004007FD" w:rsidRPr="00285708">
          <w:pgSz w:orient="landscape" w:h="12240" w:w="15840"/>
          <w:pgMar w:gutter="0" w:footer="709" w:header="709" w:left="958" w:bottom="1418" w:right="567" w:top="900"/>
          <w:cols w:space="708"/>
          <w:titlePg/>
          <w:docGrid w:linePitch="360"/>
        </w:sectPr>
      </w:pPr>
    </w:p>
    <w:p w:rsidRDefault="005E5D9C" w:rsidP="004007FD" w:rsidR="00852275" w:rsidRPr="00285708">
      <w:pPr>
        <w:numPr>
          <w:ilvl w:val="12"/>
          <w:numId w:val="0"/>
        </w:numPr>
        <w:jc w:val="both"/>
        <w:rPr>
          <w:bCs/>
          <w:sz w:val="24"/>
          <w:szCs w:val="24"/>
        </w:rPr>
      </w:pPr>
      <w:r w:rsidRPr="00285708">
        <w:rPr>
          <w:bCs/>
          <w:sz w:val="24"/>
          <w:szCs w:val="24"/>
        </w:rPr>
        <w:lastRenderedPageBreak/>
        <w:t>Na temelju odredbe</w:t>
      </w:r>
      <w:r w:rsidR="00853FF6" w:rsidRPr="00285708">
        <w:rPr>
          <w:bCs/>
          <w:sz w:val="24"/>
          <w:szCs w:val="24"/>
        </w:rPr>
        <w:t xml:space="preserve"> </w:t>
      </w:r>
      <w:r w:rsidR="00971100" w:rsidRPr="00285708">
        <w:rPr>
          <w:bCs/>
          <w:sz w:val="24"/>
          <w:szCs w:val="24"/>
        </w:rPr>
        <w:t>čl. 130. st. 4</w:t>
      </w:r>
      <w:r w:rsidR="00853FF6" w:rsidRPr="00285708">
        <w:rPr>
          <w:bCs/>
          <w:sz w:val="24"/>
          <w:szCs w:val="24"/>
        </w:rPr>
        <w:t>. Stečajnog zakona, spajaju se ispitno i izvještajno ročište te se prelazi na:</w:t>
      </w:r>
    </w:p>
    <w:p w:rsidRDefault="00117D8C" w:rsidP="00853FF6" w:rsidR="00117D8C" w:rsidRPr="00285708">
      <w:pPr>
        <w:numPr>
          <w:ilvl w:val="12"/>
          <w:numId w:val="0"/>
        </w:numPr>
        <w:rPr>
          <w:bCs/>
          <w:sz w:val="24"/>
          <w:szCs w:val="24"/>
        </w:rPr>
      </w:pPr>
    </w:p>
    <w:p w:rsidRDefault="00853FF6" w:rsidP="00853FF6" w:rsidR="00853FF6" w:rsidRPr="00285708">
      <w:pPr>
        <w:numPr>
          <w:ilvl w:val="12"/>
          <w:numId w:val="0"/>
        </w:numPr>
        <w:jc w:val="center"/>
        <w:rPr>
          <w:bCs/>
          <w:sz w:val="24"/>
          <w:szCs w:val="24"/>
        </w:rPr>
      </w:pPr>
      <w:r w:rsidRPr="00285708">
        <w:rPr>
          <w:bCs/>
          <w:sz w:val="24"/>
          <w:szCs w:val="24"/>
        </w:rPr>
        <w:t>SKUPŠTINU VJEROVNIKA S</w:t>
      </w:r>
    </w:p>
    <w:p w:rsidRDefault="00853FF6" w:rsidP="00853FF6" w:rsidR="00853FF6" w:rsidRPr="00285708">
      <w:pPr>
        <w:numPr>
          <w:ilvl w:val="12"/>
          <w:numId w:val="0"/>
        </w:numPr>
        <w:jc w:val="center"/>
        <w:rPr>
          <w:bCs/>
          <w:sz w:val="24"/>
          <w:szCs w:val="24"/>
        </w:rPr>
      </w:pPr>
      <w:r w:rsidRPr="00285708">
        <w:rPr>
          <w:bCs/>
          <w:sz w:val="24"/>
          <w:szCs w:val="24"/>
        </w:rPr>
        <w:t>IZVJEŠTAJ</w:t>
      </w:r>
      <w:r w:rsidR="005E5D9C" w:rsidRPr="00285708">
        <w:rPr>
          <w:bCs/>
          <w:sz w:val="24"/>
          <w:szCs w:val="24"/>
        </w:rPr>
        <w:t>N</w:t>
      </w:r>
      <w:r w:rsidRPr="00285708">
        <w:rPr>
          <w:bCs/>
          <w:sz w:val="24"/>
          <w:szCs w:val="24"/>
        </w:rPr>
        <w:t xml:space="preserve">OG ROČIŠTA </w:t>
      </w:r>
    </w:p>
    <w:p w:rsidRDefault="00853FF6" w:rsidP="00853FF6" w:rsidR="00853FF6" w:rsidRPr="00285708">
      <w:pPr>
        <w:numPr>
          <w:ilvl w:val="12"/>
          <w:numId w:val="0"/>
        </w:numPr>
        <w:jc w:val="right"/>
        <w:rPr>
          <w:bCs/>
          <w:sz w:val="24"/>
          <w:szCs w:val="24"/>
        </w:rPr>
      </w:pPr>
    </w:p>
    <w:p w:rsidRDefault="008F629C" w:rsidP="008F629C" w:rsidR="008F629C" w:rsidRPr="00285708">
      <w:pPr>
        <w:ind w:firstLine="720"/>
        <w:jc w:val="both"/>
        <w:rPr>
          <w:sz w:val="24"/>
          <w:szCs w:val="24"/>
        </w:rPr>
      </w:pPr>
      <w:r w:rsidRPr="00285708">
        <w:rPr>
          <w:sz w:val="24"/>
          <w:szCs w:val="24"/>
        </w:rPr>
        <w:t xml:space="preserve">Utvrđuje se da su na izvještajnom ročištu nazočni vjerovnici koji su bili nazočni na ispitnom ročištu. </w:t>
      </w:r>
    </w:p>
    <w:p w:rsidRDefault="006B22FB" w:rsidP="006B22FB" w:rsidR="006B22FB" w:rsidRPr="00285708">
      <w:pPr>
        <w:ind w:firstLine="720"/>
        <w:jc w:val="both"/>
        <w:rPr>
          <w:sz w:val="24"/>
          <w:szCs w:val="24"/>
        </w:rPr>
      </w:pPr>
    </w:p>
    <w:p w:rsidRDefault="000F4ADA" w:rsidP="006B22FB" w:rsidR="006B22FB" w:rsidRPr="00285708">
      <w:pPr>
        <w:ind w:firstLine="720"/>
        <w:jc w:val="both"/>
        <w:rPr>
          <w:sz w:val="24"/>
          <w:szCs w:val="24"/>
        </w:rPr>
      </w:pPr>
      <w:r w:rsidRPr="00285708">
        <w:rPr>
          <w:sz w:val="24"/>
          <w:szCs w:val="24"/>
        </w:rPr>
        <w:t>Sudac</w:t>
      </w:r>
      <w:r w:rsidR="006B22FB" w:rsidRPr="00285708">
        <w:rPr>
          <w:sz w:val="24"/>
          <w:szCs w:val="24"/>
        </w:rPr>
        <w:t xml:space="preserve"> otvara r</w:t>
      </w:r>
      <w:r w:rsidR="00806FDD" w:rsidRPr="00285708">
        <w:rPr>
          <w:sz w:val="24"/>
          <w:szCs w:val="24"/>
        </w:rPr>
        <w:t>očište</w:t>
      </w:r>
      <w:r w:rsidR="006B22FB" w:rsidRPr="00285708">
        <w:rPr>
          <w:sz w:val="24"/>
          <w:szCs w:val="24"/>
        </w:rPr>
        <w:t xml:space="preserve"> i objavljuje da je predmet današnjeg izvještajnog ročišta</w:t>
      </w:r>
      <w:r w:rsidR="00725E76" w:rsidRPr="00285708">
        <w:rPr>
          <w:sz w:val="24"/>
          <w:szCs w:val="24"/>
        </w:rPr>
        <w:t xml:space="preserve"> (članak 227 SZ-a)</w:t>
      </w:r>
      <w:r w:rsidR="006B22FB" w:rsidRPr="00285708">
        <w:rPr>
          <w:sz w:val="24"/>
          <w:szCs w:val="24"/>
        </w:rPr>
        <w:t xml:space="preserve"> donošenje odluka sukladno čl. 107. SZ-a.</w:t>
      </w:r>
    </w:p>
    <w:p w:rsidRDefault="00BB6FEA" w:rsidP="00BB6FEA" w:rsidR="00BB6FEA" w:rsidRPr="00285708">
      <w:pPr>
        <w:jc w:val="both"/>
        <w:rPr>
          <w:sz w:val="24"/>
          <w:szCs w:val="24"/>
        </w:rPr>
      </w:pPr>
    </w:p>
    <w:p w:rsidRDefault="00BB6FEA" w:rsidP="00BB6FEA" w:rsidR="00BB6FEA" w:rsidRPr="00285708">
      <w:pPr>
        <w:jc w:val="both"/>
        <w:rPr>
          <w:sz w:val="24"/>
          <w:szCs w:val="24"/>
        </w:rPr>
      </w:pPr>
      <w:r w:rsidRPr="0028570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285708">
      <w:pPr>
        <w:jc w:val="both"/>
        <w:rPr>
          <w:sz w:val="24"/>
          <w:szCs w:val="24"/>
        </w:rPr>
      </w:pPr>
    </w:p>
    <w:p w:rsidRDefault="00BB6FEA" w:rsidP="00BB6FEA" w:rsidR="00BB6FEA" w:rsidRPr="00285708">
      <w:pPr>
        <w:ind w:firstLine="720"/>
        <w:jc w:val="both"/>
        <w:rPr>
          <w:bCs/>
          <w:sz w:val="24"/>
          <w:szCs w:val="24"/>
        </w:rPr>
      </w:pPr>
      <w:r w:rsidRPr="00285708">
        <w:rPr>
          <w:bCs/>
          <w:sz w:val="24"/>
          <w:szCs w:val="24"/>
        </w:rPr>
        <w:t>Stečajni upravitelj usmeno izlaže kao u svom pisanom izvješću, koje je sastavni dio ovog stečajnog spisa</w:t>
      </w:r>
      <w:r w:rsidR="00115571" w:rsidRPr="00285708">
        <w:rPr>
          <w:bCs/>
          <w:sz w:val="24"/>
          <w:szCs w:val="24"/>
        </w:rPr>
        <w:t>.</w:t>
      </w:r>
    </w:p>
    <w:p w:rsidRDefault="00FF73B6" w:rsidP="00B31B55" w:rsidR="00725E76" w:rsidRPr="00285708">
      <w:pPr>
        <w:spacing w:after="80"/>
        <w:jc w:val="both"/>
        <w:rPr>
          <w:sz w:val="24"/>
          <w:szCs w:val="24"/>
        </w:rPr>
      </w:pPr>
      <w:r w:rsidRPr="00285708">
        <w:rPr>
          <w:sz w:val="24"/>
          <w:szCs w:val="24"/>
        </w:rPr>
        <w:tab/>
      </w:r>
    </w:p>
    <w:p w:rsidRDefault="00285708" w:rsidP="00285708" w:rsidR="00285708" w:rsidRPr="00285708">
      <w:pPr>
        <w:jc w:val="both"/>
        <w:rPr>
          <w:sz w:val="24"/>
          <w:szCs w:val="24"/>
        </w:rPr>
      </w:pPr>
      <w:r w:rsidRPr="00285708">
        <w:rPr>
          <w:sz w:val="24"/>
          <w:szCs w:val="24"/>
        </w:rPr>
        <w:t>Nakon preuzimanja dužnosti poduzete su aktivnosti kako slijedi:</w:t>
      </w:r>
    </w:p>
    <w:p w:rsidRDefault="00285708" w:rsidP="00285708" w:rsidR="00285708" w:rsidRPr="00285708">
      <w:pPr>
        <w:pStyle w:val="Odlomakpopisa"/>
        <w:ind w:left="360"/>
        <w:jc w:val="both"/>
        <w:rPr>
          <w:rFonts w:hAnsi="Times New Roman" w:ascii="Times New Roman"/>
          <w:b/>
          <w:sz w:val="24"/>
          <w:szCs w:val="24"/>
        </w:rPr>
      </w:pP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Preuzet stari žig dužnika i napravljen novi s prefiksom „u stečaju“</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 xml:space="preserve">Zatvoren stari račun dužnika. </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Otvoren novi žiro račun  kod ADDIKO BANK  broj: HR9325000091101468112</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Putem Državnog zavoda za statistiku  izvršena promjena naziva dužnika .</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Sklopljen ugovor za obavljanje računovodstvenih usluga s računovodstvenim servisom „KNJIGA“, Lipa 121, Slatina uz mjesečnu naknadu od  500,00 mjesečno s uključenim PDV.</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i/>
          <w:sz w:val="24"/>
          <w:szCs w:val="24"/>
        </w:rPr>
      </w:pPr>
      <w:r w:rsidRPr="00285708">
        <w:rPr>
          <w:rFonts w:hAnsi="Times New Roman" w:ascii="Times New Roman"/>
          <w:sz w:val="24"/>
          <w:szCs w:val="24"/>
        </w:rPr>
        <w:t>U roku za prijavljivanje tražbina zaprimljena  je i obrađena jedna tražbina 1. VIR,  četiri tražbine 2.VIR i jedna  prijava razlučnih prava.</w:t>
      </w:r>
      <w:r w:rsidRPr="00285708">
        <w:rPr>
          <w:rFonts w:hAnsi="Times New Roman" w:ascii="Times New Roman"/>
          <w:i/>
          <w:sz w:val="24"/>
          <w:szCs w:val="24"/>
        </w:rPr>
        <w:t xml:space="preserve"> </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i/>
          <w:sz w:val="24"/>
          <w:szCs w:val="24"/>
        </w:rPr>
      </w:pPr>
      <w:r w:rsidRPr="00285708">
        <w:rPr>
          <w:rFonts w:hAnsi="Times New Roman" w:ascii="Times New Roman"/>
          <w:sz w:val="24"/>
          <w:szCs w:val="24"/>
        </w:rPr>
        <w:t>Izrađena su financijska izvješća sa danom koji prethodi danu otvaranja stečajnog postupka i predana za javnu objavu.</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Odmah po otvaranju stečaja pristupio sam preuzimanju u posjed predmeta stečajne mase u vlasništvu stečajnog dužnika.</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b/>
          <w:i/>
          <w:sz w:val="24"/>
          <w:szCs w:val="24"/>
        </w:rPr>
      </w:pPr>
      <w:r w:rsidRPr="00285708">
        <w:rPr>
          <w:rFonts w:hAnsi="Times New Roman" w:ascii="Times New Roman"/>
          <w:sz w:val="24"/>
          <w:szCs w:val="24"/>
        </w:rPr>
        <w:t xml:space="preserve">Izvršena procjena nekretnina. Prikupljene su tri ponude sudskih vještaka: </w:t>
      </w:r>
    </w:p>
    <w:p w:rsidRDefault="00285708" w:rsidP="00285708" w:rsidR="00285708" w:rsidRPr="00285708">
      <w:pPr>
        <w:pStyle w:val="Odlomakpopisa"/>
        <w:numPr>
          <w:ilvl w:val="1"/>
          <w:numId w:val="17"/>
        </w:numPr>
        <w:overflowPunct w:val="false"/>
        <w:autoSpaceDE w:val="false"/>
        <w:autoSpaceDN w:val="false"/>
        <w:adjustRightInd w:val="false"/>
        <w:spacing w:lineRule="auto" w:line="240" w:after="0"/>
        <w:jc w:val="both"/>
        <w:textAlignment w:val="baseline"/>
        <w:rPr>
          <w:rFonts w:hAnsi="Times New Roman" w:ascii="Times New Roman"/>
          <w:b/>
          <w:i/>
          <w:sz w:val="24"/>
          <w:szCs w:val="24"/>
        </w:rPr>
      </w:pPr>
      <w:r w:rsidRPr="00285708">
        <w:rPr>
          <w:rFonts w:hAnsi="Times New Roman" w:ascii="Times New Roman"/>
          <w:sz w:val="24"/>
          <w:szCs w:val="24"/>
        </w:rPr>
        <w:t>Branimir Bukvić, Lukač, Gornje Bazje 132 sa ponudom od……………4.100,00 kuna</w:t>
      </w:r>
    </w:p>
    <w:p w:rsidRDefault="00285708" w:rsidP="00285708" w:rsidR="00285708" w:rsidRPr="00285708">
      <w:pPr>
        <w:pStyle w:val="Odlomakpopisa"/>
        <w:numPr>
          <w:ilvl w:val="1"/>
          <w:numId w:val="17"/>
        </w:numPr>
        <w:overflowPunct w:val="false"/>
        <w:autoSpaceDE w:val="false"/>
        <w:autoSpaceDN w:val="false"/>
        <w:adjustRightInd w:val="false"/>
        <w:spacing w:lineRule="auto" w:line="240" w:after="0"/>
        <w:jc w:val="both"/>
        <w:textAlignment w:val="baseline"/>
        <w:rPr>
          <w:rFonts w:hAnsi="Times New Roman" w:ascii="Times New Roman"/>
          <w:b/>
          <w:i/>
          <w:sz w:val="24"/>
          <w:szCs w:val="24"/>
        </w:rPr>
      </w:pPr>
      <w:r w:rsidRPr="00285708">
        <w:rPr>
          <w:rFonts w:hAnsi="Times New Roman" w:ascii="Times New Roman"/>
          <w:sz w:val="24"/>
          <w:szCs w:val="24"/>
        </w:rPr>
        <w:t>Siniša Novković, Slatina, Mlinska 39 sa ponudom od……………………5.125,00 kuna</w:t>
      </w:r>
    </w:p>
    <w:p w:rsidRDefault="00285708" w:rsidP="00285708" w:rsidR="00285708" w:rsidRPr="00285708">
      <w:pPr>
        <w:pStyle w:val="Odlomakpopisa"/>
        <w:numPr>
          <w:ilvl w:val="1"/>
          <w:numId w:val="17"/>
        </w:numPr>
        <w:overflowPunct w:val="false"/>
        <w:autoSpaceDE w:val="false"/>
        <w:autoSpaceDN w:val="false"/>
        <w:adjustRightInd w:val="false"/>
        <w:spacing w:lineRule="auto" w:line="240" w:after="0"/>
        <w:jc w:val="both"/>
        <w:textAlignment w:val="baseline"/>
        <w:rPr>
          <w:rFonts w:hAnsi="Times New Roman" w:ascii="Times New Roman"/>
          <w:b/>
          <w:i/>
          <w:sz w:val="24"/>
          <w:szCs w:val="24"/>
        </w:rPr>
      </w:pPr>
      <w:r w:rsidRPr="00285708">
        <w:rPr>
          <w:rFonts w:hAnsi="Times New Roman" w:ascii="Times New Roman"/>
          <w:sz w:val="24"/>
          <w:szCs w:val="24"/>
        </w:rPr>
        <w:t>Božo Milivojević, Slatina, Jakova Gotovca 5 sa ponudom od ………..3.875,00 kuna</w:t>
      </w:r>
    </w:p>
    <w:p w:rsidRDefault="00285708" w:rsidP="00285708" w:rsidR="00285708" w:rsidRPr="00285708">
      <w:pPr>
        <w:ind w:left="1440"/>
        <w:jc w:val="both"/>
        <w:rPr>
          <w:sz w:val="24"/>
          <w:szCs w:val="24"/>
        </w:rPr>
      </w:pPr>
      <w:r w:rsidRPr="00285708">
        <w:rPr>
          <w:sz w:val="24"/>
          <w:szCs w:val="24"/>
        </w:rPr>
        <w:t>Kao najpovoljnija ponuda prihvaćena je ponuda sudskog vještaka Milivojević Bože.</w:t>
      </w:r>
    </w:p>
    <w:p w:rsidRDefault="00285708" w:rsidP="00285708" w:rsidR="00285708" w:rsidRPr="00285708">
      <w:pPr>
        <w:pStyle w:val="Odlomakpopisa"/>
        <w:jc w:val="both"/>
        <w:rPr>
          <w:rFonts w:hAnsi="Times New Roman" w:ascii="Times New Roman"/>
          <w:sz w:val="24"/>
          <w:szCs w:val="24"/>
        </w:rPr>
      </w:pP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Utvrdio stanje stečajne imovine prema dostupnoj dokumentaciji</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lastRenderedPageBreak/>
        <w:t>Utvrdio obveze stečajnog dužnika prema dostupnoj dokumentaciji i prijavama tražbina vjerovnika koje sam ispitao</w:t>
      </w:r>
    </w:p>
    <w:p w:rsidRDefault="00285708" w:rsidP="00285708" w:rsidR="00285708" w:rsidRPr="00285708">
      <w:pPr>
        <w:pStyle w:val="Odlomakpopisa"/>
        <w:numPr>
          <w:ilvl w:val="0"/>
          <w:numId w:val="17"/>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Pristupio analizi stanja poslovanja stečajnog dužnika prije otvaranja stečajnog postupka</w:t>
      </w:r>
    </w:p>
    <w:p w:rsidRDefault="00285708" w:rsidP="00285708" w:rsidR="00285708" w:rsidRPr="00285708">
      <w:pPr>
        <w:jc w:val="both"/>
        <w:rPr>
          <w:sz w:val="24"/>
          <w:szCs w:val="24"/>
        </w:rPr>
      </w:pPr>
    </w:p>
    <w:p w:rsidRDefault="00285708" w:rsidP="00285708" w:rsidR="00285708" w:rsidRPr="00285708">
      <w:pPr>
        <w:rPr>
          <w:sz w:val="24"/>
          <w:szCs w:val="24"/>
        </w:rPr>
      </w:pPr>
    </w:p>
    <w:p w:rsidRDefault="00285708" w:rsidP="00285708" w:rsidR="00285708" w:rsidRPr="00285708">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GOSPODARSKO FINANCIJSKO STANJE</w:t>
      </w:r>
    </w:p>
    <w:p w:rsidRDefault="00285708" w:rsidP="00285708" w:rsidR="00285708" w:rsidRPr="00285708">
      <w:pPr>
        <w:jc w:val="both"/>
        <w:rPr>
          <w:b/>
          <w:sz w:val="24"/>
          <w:szCs w:val="24"/>
        </w:rPr>
      </w:pPr>
    </w:p>
    <w:p w:rsidRDefault="00285708" w:rsidP="00285708" w:rsidR="00285708" w:rsidRPr="00285708">
      <w:pPr>
        <w:pStyle w:val="Odlomakpopisa"/>
        <w:numPr>
          <w:ilvl w:val="1"/>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UVOD</w:t>
      </w:r>
    </w:p>
    <w:p w:rsidRDefault="00285708" w:rsidP="00285708" w:rsidR="00285708" w:rsidRPr="00285708">
      <w:pPr>
        <w:jc w:val="both"/>
        <w:rPr>
          <w:b/>
          <w:sz w:val="24"/>
          <w:szCs w:val="24"/>
        </w:rPr>
      </w:pPr>
    </w:p>
    <w:p w:rsidRDefault="00285708" w:rsidP="00285708" w:rsidR="00285708" w:rsidRPr="00285708">
      <w:pPr>
        <w:pStyle w:val="StandardWeb"/>
        <w:spacing w:afterAutospacing="false" w:after="0" w:beforeAutospacing="false" w:before="0"/>
        <w:jc w:val="both"/>
      </w:pPr>
    </w:p>
    <w:p w:rsidRDefault="00285708" w:rsidP="00285708" w:rsidR="00285708" w:rsidRPr="00285708">
      <w:pPr>
        <w:jc w:val="both"/>
        <w:rPr>
          <w:sz w:val="24"/>
          <w:szCs w:val="24"/>
        </w:rPr>
      </w:pPr>
      <w:r w:rsidRPr="00285708">
        <w:rPr>
          <w:sz w:val="24"/>
          <w:szCs w:val="24"/>
        </w:rPr>
        <w:t>Financijska agencija podnijela je prijedlog za otvaranje skraćenog stečajnog postupka nad dužnikom DUVNJAK GRAĐENJE d.o.o., Gornji Stupnik, Donjostupnička 44 F, OIB: 12021643227,  temeljem čl. 444. st. 1. Stečajnog zakona (NN 71/15), u kojem se navodi da stečajni dužnik u očevidniku redoslijeda osnova za plaćanje ima evidentirane neizvršene osnove za plaćanje u neprekinutom razdoblju od 1596 dana u iznosu od 192.406,05 kn, na dan 1. rujna 2015. godine.</w:t>
      </w:r>
    </w:p>
    <w:p w:rsidRDefault="00285708" w:rsidP="00285708" w:rsidR="00285708" w:rsidRPr="00285708">
      <w:pPr>
        <w:jc w:val="both"/>
        <w:rPr>
          <w:sz w:val="24"/>
          <w:szCs w:val="24"/>
        </w:rPr>
      </w:pPr>
      <w:r w:rsidRPr="00285708">
        <w:rPr>
          <w:sz w:val="24"/>
          <w:szCs w:val="24"/>
        </w:rPr>
        <w:t>Rješenjem Trgovačkog suda u Zagrebu, Stalna služba u Karlovcu, broj St-4577/15 od 24. veljače 2016. g. pokrenut je prethodni postupak radi utvrđivanja pretpostavki za otvaranje stečajnog postupka nad dužnikom.</w:t>
      </w:r>
    </w:p>
    <w:p w:rsidRDefault="00285708" w:rsidP="00285708" w:rsidR="00285708" w:rsidRPr="00285708">
      <w:pPr>
        <w:jc w:val="both"/>
        <w:rPr>
          <w:sz w:val="24"/>
          <w:szCs w:val="24"/>
        </w:rPr>
      </w:pPr>
      <w:r w:rsidRPr="00285708">
        <w:rPr>
          <w:sz w:val="24"/>
          <w:szCs w:val="24"/>
        </w:rPr>
        <w:t xml:space="preserve">REPUBLIKA HRVATSKA, Ministarstvo financija, Porezna uprava, Područni ured Zagreb podnijela je prijedlog za otvaranje stečajnog postupka u kojem je dostavljen zemljišno knjižni izvadak iz kojeg je vidljivo da dužnik DUVNJAK GRAĐENJE d.o.o. Gornji Stupnik, ima imovinu i to nekretninu upisanu u z.k.ul.10158 k.o. Klara, na kojoj ima upisano založno pravo.  </w:t>
      </w:r>
    </w:p>
    <w:p w:rsidRDefault="00285708" w:rsidP="00285708" w:rsidR="00285708" w:rsidRPr="00285708">
      <w:pPr>
        <w:jc w:val="both"/>
        <w:rPr>
          <w:sz w:val="24"/>
          <w:szCs w:val="24"/>
        </w:rPr>
      </w:pPr>
      <w:r w:rsidRPr="00285708">
        <w:rPr>
          <w:sz w:val="24"/>
          <w:szCs w:val="24"/>
        </w:rPr>
        <w:t xml:space="preserve">Po prijedlogu vjerovnika Republike Hrvatske, Ministarstvo financija, Porezna uprava, sud je dana 21. prosinca 2017. godine  donio rješenje o otvaranju stečajnog postupka.  </w:t>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C4C9A" w:rsidR="00285708" w:rsidRPr="002C4C9A">
      <w:pPr>
        <w:pStyle w:val="Odlomakpopisa"/>
        <w:numPr>
          <w:ilvl w:val="1"/>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 xml:space="preserve">BILANCA I RAČUN DOBITI I GUBITKA </w:t>
      </w:r>
    </w:p>
    <w:p w:rsidRDefault="00285708" w:rsidP="00285708" w:rsidR="00285708" w:rsidRPr="00285708">
      <w:pPr>
        <w:jc w:val="both"/>
        <w:rPr>
          <w:b/>
          <w:sz w:val="24"/>
          <w:szCs w:val="24"/>
        </w:rPr>
      </w:pPr>
    </w:p>
    <w:p w:rsidRDefault="00285708" w:rsidP="00285708" w:rsidR="00285708" w:rsidRPr="00285708">
      <w:pPr>
        <w:jc w:val="both"/>
        <w:rPr>
          <w:sz w:val="24"/>
          <w:szCs w:val="24"/>
        </w:rPr>
      </w:pPr>
      <w:r w:rsidRPr="00285708">
        <w:rPr>
          <w:sz w:val="24"/>
          <w:szCs w:val="24"/>
        </w:rPr>
        <w:t xml:space="preserve">Radi utvrđivanja gospodarsko financijskog stanja potrebno je bilo izvršiti uvid u godišnja financijska izvješća koja su temeljem zakonske obveze predavana u FINU radi javne objave i knjigovodstvenu evidenciju radi izrade financijskih izvješća sa danom koji prethodi danu otvaranja stečajnog postupka tj. 20. prosinca  2017. godine kao i zbog izrade početne stečajne bilance. Dužnik nije plaćao knjigovodstvene usluge servisu DUDI SPEED d.o.o. Zagreb, pa slijedom toga nije vođeno računovodstvo za 2017 godinu. Stanja sa danom koji prethodi otvaranju stečajnog postupka jednaka su sa danom 31.12.2016. godine prema knjigovodstvenom dokumentima koji su predani za tu godinu za potrebe javne objave. </w:t>
      </w:r>
    </w:p>
    <w:p w:rsidRDefault="00285708" w:rsidP="00285708" w:rsidR="00285708" w:rsidRPr="00285708">
      <w:pPr>
        <w:jc w:val="both"/>
        <w:rPr>
          <w:sz w:val="24"/>
          <w:szCs w:val="24"/>
        </w:rPr>
      </w:pPr>
    </w:p>
    <w:p w:rsidRDefault="00285708" w:rsidP="00285708" w:rsidR="00285708" w:rsidRPr="00285708">
      <w:pPr>
        <w:jc w:val="both"/>
        <w:rPr>
          <w:b/>
          <w:sz w:val="24"/>
          <w:szCs w:val="24"/>
        </w:rPr>
      </w:pPr>
      <w:r w:rsidRPr="00285708">
        <w:rPr>
          <w:noProof/>
          <w:sz w:val="24"/>
          <w:szCs w:val="24"/>
        </w:rPr>
        <w:lastRenderedPageBreak/>
        <w:drawing>
          <wp:inline distR="0" distL="0" distB="0" distT="0">
            <wp:extent cy="4905375" cx="5699022"/>
            <wp:effectExtent b="0" r="0" t="0" l="0"/>
            <wp:docPr name="Slika 5" id="5"/>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08758" cx="5702952"/>
                    </a:xfrm>
                    <a:prstGeom prst="rect">
                      <a:avLst/>
                    </a:prstGeom>
                    <a:noFill/>
                    <a:ln>
                      <a:noFill/>
                    </a:ln>
                  </pic:spPr>
                </pic:pic>
              </a:graphicData>
            </a:graphic>
          </wp:inline>
        </w:drawing>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Iz tih izvješća je vidljivo slijedeće:</w:t>
      </w:r>
    </w:p>
    <w:p w:rsidRDefault="00285708" w:rsidP="00285708" w:rsidR="00285708" w:rsidRPr="00285708">
      <w:pPr>
        <w:jc w:val="both"/>
        <w:rPr>
          <w:sz w:val="24"/>
          <w:szCs w:val="24"/>
        </w:rPr>
      </w:pPr>
    </w:p>
    <w:p w:rsidRDefault="00285708" w:rsidP="00285708" w:rsidR="00285708" w:rsidRPr="00285708">
      <w:pPr>
        <w:pStyle w:val="Odlomakpopisa"/>
        <w:numPr>
          <w:ilvl w:val="0"/>
          <w:numId w:val="18"/>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Aktiva ili vrijednost imovine se kontinuirano u promatranom periodu smanjivala od 218.196,00  kuna 2015. godine do 189.700,00 kuna na dan otvaranja stečajnog postupka što predstavlja smanjenje od 13%.</w:t>
      </w:r>
    </w:p>
    <w:p w:rsidRDefault="00285708" w:rsidP="00285708" w:rsidR="00285708" w:rsidRPr="00285708">
      <w:pPr>
        <w:pStyle w:val="Odlomakpopisa"/>
        <w:numPr>
          <w:ilvl w:val="0"/>
          <w:numId w:val="18"/>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Iako se obveze nisu u promatranom periodu povećale, uglavnom zbog neaktivnosti dužnika, zbog kontinuiranog gubitka u poslovanju u zadnje dvije godine kapital je stalno u negativnoj zoni te je dosegao iznos od -833.345,00 kuna.</w:t>
      </w:r>
    </w:p>
    <w:p w:rsidRDefault="00285708" w:rsidP="00285708" w:rsidR="00285708" w:rsidRPr="00285708">
      <w:pPr>
        <w:jc w:val="both"/>
        <w:rPr>
          <w:b/>
          <w:sz w:val="24"/>
          <w:szCs w:val="24"/>
        </w:rPr>
      </w:pPr>
    </w:p>
    <w:p w:rsidRDefault="00285708" w:rsidP="00285708" w:rsidR="00285708" w:rsidRPr="00285708">
      <w:pPr>
        <w:jc w:val="both"/>
        <w:rPr>
          <w:b/>
          <w:sz w:val="24"/>
          <w:szCs w:val="24"/>
        </w:rPr>
      </w:pPr>
    </w:p>
    <w:p w:rsidRDefault="00285708" w:rsidP="00285708" w:rsidR="00285708" w:rsidRPr="00285708">
      <w:pPr>
        <w:jc w:val="both"/>
        <w:rPr>
          <w:b/>
          <w:sz w:val="24"/>
          <w:szCs w:val="24"/>
        </w:rPr>
      </w:pPr>
    </w:p>
    <w:p w:rsidRDefault="00285708" w:rsidP="00285708" w:rsidR="00285708" w:rsidRPr="00285708">
      <w:pPr>
        <w:jc w:val="both"/>
        <w:rPr>
          <w:sz w:val="24"/>
          <w:szCs w:val="24"/>
        </w:rPr>
      </w:pPr>
      <w:r w:rsidRPr="00285708">
        <w:rPr>
          <w:noProof/>
          <w:sz w:val="24"/>
          <w:szCs w:val="24"/>
        </w:rPr>
        <w:lastRenderedPageBreak/>
        <w:drawing>
          <wp:inline distR="0" distL="0" distB="0" distT="0">
            <wp:extent cy="3857625" cx="5698861"/>
            <wp:effectExtent b="0" r="0" t="0" l="0"/>
            <wp:docPr name="Slika 6" id="6"/>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859740" cx="5701986"/>
                    </a:xfrm>
                    <a:prstGeom prst="rect">
                      <a:avLst/>
                    </a:prstGeom>
                    <a:noFill/>
                    <a:ln>
                      <a:noFill/>
                    </a:ln>
                  </pic:spPr>
                </pic:pic>
              </a:graphicData>
            </a:graphic>
          </wp:inline>
        </w:drawing>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Dužnik je 2015. i 2016. godine ostvario gubitak u poslovanju, a u 2017. godini dužnik nije imao gospodarskih aktivnosti.  Gubici u poslovanju su nastali uglavnom zbog obveza po kamatama tj. nastali su u sferi financijskog poslovanja, a ne od gospodarskih aktivnosti.</w:t>
      </w:r>
    </w:p>
    <w:p w:rsidRDefault="00285708" w:rsidP="00285708" w:rsidR="00285708" w:rsidRPr="00285708">
      <w:pPr>
        <w:jc w:val="both"/>
        <w:rPr>
          <w:b/>
          <w:sz w:val="24"/>
          <w:szCs w:val="24"/>
        </w:rPr>
      </w:pPr>
    </w:p>
    <w:p w:rsidRDefault="00285708" w:rsidP="00285708" w:rsidR="00285708" w:rsidRPr="00285708">
      <w:pPr>
        <w:jc w:val="both"/>
        <w:rPr>
          <w:b/>
          <w:sz w:val="24"/>
          <w:szCs w:val="24"/>
        </w:rPr>
      </w:pPr>
    </w:p>
    <w:p w:rsidRDefault="00285708" w:rsidP="00285708" w:rsidR="00285708" w:rsidRPr="00285708">
      <w:pPr>
        <w:jc w:val="both"/>
        <w:rPr>
          <w:sz w:val="24"/>
          <w:szCs w:val="24"/>
        </w:rPr>
      </w:pPr>
      <w:r w:rsidRPr="00285708">
        <w:rPr>
          <w:sz w:val="24"/>
          <w:szCs w:val="24"/>
        </w:rPr>
        <w:t>Pokazatelji poslovanja:</w:t>
      </w: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noProof/>
          <w:sz w:val="24"/>
          <w:szCs w:val="24"/>
        </w:rPr>
        <w:drawing>
          <wp:inline distR="0" distL="0" distB="0" distT="0">
            <wp:extent cy="1381125" cx="5698314"/>
            <wp:effectExtent b="0" r="0" t="0" l="0"/>
            <wp:docPr name="Slika 7" id="7"/>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382254" cx="5702973"/>
                    </a:xfrm>
                    <a:prstGeom prst="rect">
                      <a:avLst/>
                    </a:prstGeom>
                    <a:noFill/>
                    <a:ln>
                      <a:noFill/>
                    </a:ln>
                  </pic:spPr>
                </pic:pic>
              </a:graphicData>
            </a:graphic>
          </wp:inline>
        </w:drawing>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Pokazatelji likvidnosti  pokazuju da je likvidnost u zadnje tri godine ispod poželjnih veličina. Sukladno tome je poslovanje dužnika bilo opterećeno nelikvidnošću, a kasnije  i insolventnošću čime se stekao jedan od razloga za otvaranja stečajnog postupka nad dužnikom.</w:t>
      </w:r>
    </w:p>
    <w:p w:rsidRDefault="00285708" w:rsidP="00285708" w:rsidR="00285708" w:rsidRPr="00285708">
      <w:pPr>
        <w:jc w:val="both"/>
        <w:rPr>
          <w:sz w:val="24"/>
          <w:szCs w:val="24"/>
        </w:rPr>
      </w:pPr>
    </w:p>
    <w:p w:rsidRDefault="00285708" w:rsidP="00285708" w:rsidR="00285708" w:rsidRPr="00285708">
      <w:pPr>
        <w:jc w:val="both"/>
        <w:rPr>
          <w:color w:val="FF0000"/>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noProof/>
          <w:sz w:val="24"/>
          <w:szCs w:val="24"/>
        </w:rPr>
        <w:lastRenderedPageBreak/>
        <w:drawing>
          <wp:inline distR="0" distL="0" distB="0" distT="0">
            <wp:extent cy="904875" cx="5698680"/>
            <wp:effectExtent b="0" r="0" t="0" l="0"/>
            <wp:docPr name="Slika 8" id="8"/>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5348" cx="5701660"/>
                    </a:xfrm>
                    <a:prstGeom prst="rect">
                      <a:avLst/>
                    </a:prstGeom>
                    <a:noFill/>
                    <a:ln>
                      <a:noFill/>
                    </a:ln>
                  </pic:spPr>
                </pic:pic>
              </a:graphicData>
            </a:graphic>
          </wp:inline>
        </w:drawing>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 xml:space="preserve">Dužnik je prezadužen jer su obveze na dan otvaranja stečaja veće od imovine. </w:t>
      </w:r>
    </w:p>
    <w:p w:rsidRDefault="00285708" w:rsidP="00285708" w:rsidR="00285708" w:rsidRPr="00285708">
      <w:pPr>
        <w:jc w:val="both"/>
        <w:rPr>
          <w:sz w:val="24"/>
          <w:szCs w:val="24"/>
        </w:rPr>
      </w:pPr>
      <w:r w:rsidRPr="00285708">
        <w:rPr>
          <w:sz w:val="24"/>
          <w:szCs w:val="24"/>
        </w:rPr>
        <w:t>Temeljem ovih pokazatelja razvidno je da su ispunjeni stečajni razlozi za otvaranje stečajnog postupka temeljem čl. 6 SZ (NN 71/15, 104/17) , nesposobnost za plaćanje-insolventnost i čl.7 SZ (NN 71/15, 104/17), prezaduženost.</w:t>
      </w:r>
    </w:p>
    <w:p w:rsidRDefault="00285708" w:rsidP="00285708" w:rsidR="00285708" w:rsidRPr="00285708">
      <w:pPr>
        <w:jc w:val="both"/>
        <w:rPr>
          <w:color w:val="FF0000"/>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noProof/>
          <w:sz w:val="24"/>
          <w:szCs w:val="24"/>
        </w:rPr>
        <w:drawing>
          <wp:inline distR="0" distL="0" distB="0" distT="0">
            <wp:extent cy="561975" cx="5696542"/>
            <wp:effectExtent b="0" r="0" t="0" l="0"/>
            <wp:docPr name="Slika 9" id="9"/>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62760" cx="5704502"/>
                    </a:xfrm>
                    <a:prstGeom prst="rect">
                      <a:avLst/>
                    </a:prstGeom>
                    <a:noFill/>
                    <a:ln>
                      <a:noFill/>
                    </a:ln>
                  </pic:spPr>
                </pic:pic>
              </a:graphicData>
            </a:graphic>
          </wp:inline>
        </w:drawing>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Altmanov Z-faktor ili koeficijent stečaja pokazuje da je dužnik od 2015 godine u zoni bankrota .</w:t>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pStyle w:val="Odlomakpopisa"/>
        <w:numPr>
          <w:ilvl w:val="1"/>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MIŠLJENJE O MOGUĆNOSTI NASTAVKA POSLOVANJA</w:t>
      </w:r>
    </w:p>
    <w:p w:rsidRDefault="00285708" w:rsidP="00285708" w:rsidR="00285708" w:rsidRPr="00285708">
      <w:pPr>
        <w:jc w:val="both"/>
        <w:rPr>
          <w:b/>
          <w:sz w:val="24"/>
          <w:szCs w:val="24"/>
        </w:rPr>
      </w:pPr>
    </w:p>
    <w:p w:rsidRDefault="00285708" w:rsidP="00285708" w:rsidR="00285708" w:rsidRPr="00285708">
      <w:pPr>
        <w:jc w:val="both"/>
        <w:rPr>
          <w:b/>
          <w:sz w:val="24"/>
          <w:szCs w:val="24"/>
        </w:rPr>
      </w:pPr>
      <w:r w:rsidRPr="00285708">
        <w:rPr>
          <w:b/>
          <w:sz w:val="24"/>
          <w:szCs w:val="24"/>
        </w:rPr>
        <w:t>Stečajni upravitelj na temelju knjigovodstvene dokumentacije i stanju obrtnih sredstava (novac, potraživanja, zalihe),izražava mišljenje da dužnik nema izgleda za nastavak poslovanja. Jedini osnivač i vlasnik preselio se i živi u Njemačkoj i prema njegovoj izjavi ne namjerava poslovati u Hrvatskoj.</w:t>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STANJE STEČAJNE MASE – IMOVINA I OBVEZE ZA VRIJEME TRAJANJA STEČAJNOG  POSTUPKA</w:t>
      </w:r>
    </w:p>
    <w:p w:rsidRDefault="00285708" w:rsidP="00285708" w:rsidR="00285708" w:rsidRPr="00285708">
      <w:pPr>
        <w:jc w:val="both"/>
        <w:rPr>
          <w:b/>
          <w:sz w:val="24"/>
          <w:szCs w:val="24"/>
        </w:rPr>
      </w:pPr>
    </w:p>
    <w:p w:rsidRDefault="00285708" w:rsidP="00285708" w:rsidR="00285708" w:rsidRPr="00285708">
      <w:pPr>
        <w:jc w:val="both"/>
        <w:rPr>
          <w:color w:val="FF0000"/>
          <w:sz w:val="24"/>
          <w:szCs w:val="24"/>
        </w:rPr>
      </w:pPr>
    </w:p>
    <w:p w:rsidRDefault="00285708" w:rsidP="00285708" w:rsidR="00285708" w:rsidRPr="00285708">
      <w:pPr>
        <w:pStyle w:val="Odlomakpopisa"/>
        <w:numPr>
          <w:ilvl w:val="1"/>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 xml:space="preserve">IMOVINA STEČAJNOG DUŽNIKA </w:t>
      </w:r>
    </w:p>
    <w:p w:rsidRDefault="00285708" w:rsidP="00285708" w:rsidR="00285708" w:rsidRPr="00285708">
      <w:pPr>
        <w:jc w:val="both"/>
        <w:rPr>
          <w:b/>
          <w:sz w:val="24"/>
          <w:szCs w:val="24"/>
        </w:rPr>
      </w:pPr>
    </w:p>
    <w:p w:rsidRDefault="00285708" w:rsidP="00285708" w:rsidR="00285708" w:rsidRPr="00285708">
      <w:pPr>
        <w:jc w:val="both"/>
        <w:rPr>
          <w:sz w:val="24"/>
          <w:szCs w:val="24"/>
        </w:rPr>
      </w:pPr>
      <w:r w:rsidRPr="00285708">
        <w:rPr>
          <w:sz w:val="24"/>
          <w:szCs w:val="24"/>
        </w:rPr>
        <w:t>Prema knjigovodstvenoj dokumentaciji i objavljenim financijskim izvješćima, te saznanjima iz drugih izvora:</w:t>
      </w:r>
      <w:r w:rsidRPr="00285708">
        <w:rPr>
          <w:color w:val="FF0000"/>
          <w:sz w:val="24"/>
          <w:szCs w:val="24"/>
        </w:rPr>
        <w:t xml:space="preserve"> </w:t>
      </w:r>
      <w:r w:rsidRPr="00285708">
        <w:rPr>
          <w:sz w:val="24"/>
          <w:szCs w:val="24"/>
        </w:rPr>
        <w:t>uvjerenje STP Agroservis, Virovitica o vlasništvu registriranih vozila, potvrda Zemljišno knjižnih odjela Općinskih sudova o vlasništvu nekretnina dužnik posjeduje slijedeću imovinu:</w:t>
      </w:r>
    </w:p>
    <w:p w:rsidRDefault="00285708" w:rsidP="00285708" w:rsidR="00285708" w:rsidRPr="00285708">
      <w:pPr>
        <w:jc w:val="both"/>
        <w:rPr>
          <w:sz w:val="24"/>
          <w:szCs w:val="24"/>
        </w:rPr>
      </w:pPr>
    </w:p>
    <w:p w:rsidRDefault="00285708" w:rsidP="00285708" w:rsidR="00285708" w:rsidRPr="00285708">
      <w:pPr>
        <w:pStyle w:val="Odlomakpopisa"/>
        <w:numPr>
          <w:ilvl w:val="2"/>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MATERIJALNA IMOVINA</w:t>
      </w:r>
    </w:p>
    <w:p w:rsidRDefault="00285708" w:rsidP="00285708" w:rsidR="00285708" w:rsidRPr="00285708">
      <w:pPr>
        <w:jc w:val="both"/>
        <w:rPr>
          <w:color w:val="FF0000"/>
          <w:sz w:val="24"/>
          <w:szCs w:val="24"/>
        </w:rPr>
      </w:pPr>
    </w:p>
    <w:p w:rsidRDefault="00285708" w:rsidP="00285708" w:rsidR="00285708" w:rsidRPr="00285708">
      <w:pPr>
        <w:pStyle w:val="Odlomakpopisa"/>
        <w:numPr>
          <w:ilvl w:val="3"/>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Nekretnine</w:t>
      </w:r>
    </w:p>
    <w:p w:rsidRDefault="00285708" w:rsidP="00285708" w:rsidR="00285708" w:rsidRPr="00285708">
      <w:pPr>
        <w:jc w:val="both"/>
        <w:rPr>
          <w:b/>
          <w:sz w:val="24"/>
          <w:szCs w:val="24"/>
        </w:rPr>
      </w:pPr>
    </w:p>
    <w:p w:rsidRDefault="00285708" w:rsidP="00285708" w:rsidR="00285708" w:rsidRPr="00285708">
      <w:pPr>
        <w:jc w:val="both"/>
        <w:rPr>
          <w:sz w:val="24"/>
          <w:szCs w:val="24"/>
        </w:rPr>
      </w:pPr>
      <w:r w:rsidRPr="00285708">
        <w:rPr>
          <w:sz w:val="24"/>
          <w:szCs w:val="24"/>
        </w:rPr>
        <w:t>Popis nekretnina u vlasništvu dužnika DUVNJAK GRAĐENJE d.o.o. u stečaju:</w:t>
      </w:r>
    </w:p>
    <w:p w:rsidRDefault="00285708" w:rsidP="00285708" w:rsidR="00285708" w:rsidRPr="00285708">
      <w:pPr>
        <w:overflowPunct/>
        <w:autoSpaceDE/>
        <w:autoSpaceDN/>
        <w:adjustRightInd/>
        <w:jc w:val="both"/>
        <w:textAlignment w:val="auto"/>
        <w:rPr>
          <w:color w:val="000000"/>
          <w:sz w:val="24"/>
          <w:szCs w:val="24"/>
        </w:rPr>
      </w:pPr>
      <w:r w:rsidRPr="00285708">
        <w:rPr>
          <w:color w:val="000000"/>
          <w:sz w:val="24"/>
          <w:szCs w:val="24"/>
        </w:rPr>
        <w:t xml:space="preserve">Nekretnina upisana u zemljišne knjige Općinskog građanskog suda u Zagrebu u zk.ul. 10158,  k.o.  Klara, kč. Br. 2858/9, zgrada mješovite uporabe, Sisačka cesta, odvojak 2, br. 52 i dvorište ukupne površine 1187 m2, u naravi: 4. Suvlasnički dio: 1143/10000 etažno vlasništvo (E-4), a sastoji se od  poslovnog prostora u prizemlju (oznake PP), u površini 27,37 m2 i terase  u površini 28,41 m2, ukupne površine 55,78 m2; parkirnog mjesta (sporedni dio oznake P8) u </w:t>
      </w:r>
      <w:r w:rsidRPr="00285708">
        <w:rPr>
          <w:color w:val="000000"/>
          <w:sz w:val="24"/>
          <w:szCs w:val="24"/>
        </w:rPr>
        <w:lastRenderedPageBreak/>
        <w:t>dvorištu u površini 12,50 m2, parkirnog mjesta (sporedni dio oznake P9) u dvorištu u površini 12,50 m2, parkirnog mjesta (sporedni dio oznake  P10) u dvorištu u površini 12,50 m2, parkirnog mjesta (sporedni dio oznake  P11) u dvorištu u površini 12,50 m2 i  parkirnog mjesta (sporedni dio oznake  P12) u dvorištu u površini 21,20 m2.</w:t>
      </w: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Rješenjem o osiguranju OGS Zagreb, posl.br. Ovr-1698/14 od 31.srpnja 2014 na nekretnini je uknjiženo založno pravo u korist RH MF PU.</w:t>
      </w:r>
    </w:p>
    <w:p w:rsidRDefault="00285708" w:rsidP="00285708" w:rsidR="00285708" w:rsidRPr="00285708">
      <w:pPr>
        <w:jc w:val="both"/>
        <w:rPr>
          <w:sz w:val="24"/>
          <w:szCs w:val="24"/>
        </w:rPr>
      </w:pPr>
      <w:r w:rsidRPr="00285708">
        <w:rPr>
          <w:sz w:val="24"/>
          <w:szCs w:val="24"/>
        </w:rPr>
        <w:t xml:space="preserve">Procijenjena vrijednost po Elaboratu o procjeni stalnog sudskog vještaka iznosi 388.200,00 kuna. </w:t>
      </w:r>
    </w:p>
    <w:p w:rsidRDefault="00285708" w:rsidP="00285708" w:rsidR="00285708" w:rsidRPr="00285708">
      <w:pPr>
        <w:jc w:val="both"/>
        <w:rPr>
          <w:sz w:val="24"/>
          <w:szCs w:val="24"/>
        </w:rPr>
      </w:pPr>
    </w:p>
    <w:p w:rsidRDefault="00285708" w:rsidP="00285708" w:rsidR="00285708" w:rsidRPr="00285708">
      <w:pPr>
        <w:pStyle w:val="Odlomakpopisa"/>
        <w:numPr>
          <w:ilvl w:val="2"/>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POTRAŽIVANJA</w:t>
      </w:r>
    </w:p>
    <w:p w:rsidRDefault="00285708" w:rsidP="002C4C9A" w:rsidR="00285708" w:rsidRPr="002C4C9A">
      <w:pPr>
        <w:ind w:left="720"/>
        <w:jc w:val="both"/>
        <w:rPr>
          <w:b/>
          <w:sz w:val="24"/>
          <w:szCs w:val="24"/>
        </w:rPr>
      </w:pPr>
    </w:p>
    <w:p w:rsidRDefault="00285708" w:rsidP="00285708" w:rsidR="00285708" w:rsidRPr="00285708">
      <w:pPr>
        <w:jc w:val="both"/>
        <w:rPr>
          <w:sz w:val="24"/>
          <w:szCs w:val="24"/>
        </w:rPr>
      </w:pPr>
      <w:r w:rsidRPr="00285708">
        <w:rPr>
          <w:sz w:val="24"/>
          <w:szCs w:val="24"/>
        </w:rPr>
        <w:t xml:space="preserve">Potraživanja predstavljaju potencijalnu imovinu dužnika jer postaju imovina u trenutku kada se naplate. Dužnik na dan koji prethodi danu otvaranja stečaja u poslovnim knjigama ima iskazana potraživanja u iznosu od 23.183,00 </w:t>
      </w:r>
      <w:r w:rsidRPr="00285708">
        <w:rPr>
          <w:color w:val="FF0000"/>
          <w:sz w:val="24"/>
          <w:szCs w:val="24"/>
        </w:rPr>
        <w:t xml:space="preserve"> </w:t>
      </w:r>
      <w:r w:rsidRPr="00285708">
        <w:rPr>
          <w:sz w:val="24"/>
          <w:szCs w:val="24"/>
        </w:rPr>
        <w:t xml:space="preserve">kuna na kontu Potraživanja od države i drugih institucija i odnose se na potraživanja za preplaćeni PDV. Potraživanja su naplativa. </w:t>
      </w: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 xml:space="preserve">Ukupna vrijednost imovine stečajnog dužnika iznosi 412.008,00 kuna </w:t>
      </w:r>
    </w:p>
    <w:p w:rsidRDefault="00285708" w:rsidP="00285708" w:rsidR="00285708" w:rsidRPr="00285708">
      <w:pPr>
        <w:jc w:val="both"/>
        <w:rPr>
          <w:sz w:val="24"/>
          <w:szCs w:val="24"/>
        </w:rPr>
      </w:pPr>
    </w:p>
    <w:p w:rsidRDefault="00285708" w:rsidP="00285708" w:rsidR="00285708" w:rsidRPr="00285708">
      <w:pPr>
        <w:jc w:val="both"/>
        <w:rPr>
          <w:sz w:val="24"/>
          <w:szCs w:val="24"/>
        </w:rPr>
      </w:pPr>
      <w:r w:rsidRPr="00285708">
        <w:rPr>
          <w:sz w:val="24"/>
          <w:szCs w:val="24"/>
        </w:rPr>
        <w:t xml:space="preserve">Dužnik ne posjeduje drugu imovinu koja bi prema računovodstvenim propisima činila poziciju imovine u bilanci: </w:t>
      </w:r>
    </w:p>
    <w:p w:rsidRDefault="00285708" w:rsidP="00285708" w:rsidR="00285708" w:rsidRPr="00285708">
      <w:pPr>
        <w:jc w:val="both"/>
        <w:rPr>
          <w:sz w:val="24"/>
          <w:szCs w:val="24"/>
        </w:rPr>
      </w:pPr>
    </w:p>
    <w:p w:rsidRDefault="00285708" w:rsidP="00285708" w:rsidR="00285708" w:rsidRPr="00285708">
      <w:pPr>
        <w:pStyle w:val="Odlomakpopisa"/>
        <w:numPr>
          <w:ilvl w:val="0"/>
          <w:numId w:val="21"/>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Pokretnine</w:t>
      </w:r>
    </w:p>
    <w:p w:rsidRDefault="00285708" w:rsidP="00285708" w:rsidR="00285708" w:rsidRPr="00285708">
      <w:pPr>
        <w:pStyle w:val="Odlomakpopisa"/>
        <w:numPr>
          <w:ilvl w:val="0"/>
          <w:numId w:val="20"/>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Nematerijalnu imovinu (patenti, predujmovi za nematerijalnu imovinu, licencije, robne marke itd.).</w:t>
      </w:r>
    </w:p>
    <w:p w:rsidRDefault="00285708" w:rsidP="00285708" w:rsidR="00285708" w:rsidRPr="00285708">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Financijsku imovinu (udjeli, dionice i ostali vrijednosni papiri, dani zajmovi itd.),</w:t>
      </w:r>
    </w:p>
    <w:p w:rsidRDefault="00285708" w:rsidP="00285708" w:rsidR="00285708" w:rsidRPr="00285708">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 xml:space="preserve">Zalihe </w:t>
      </w:r>
    </w:p>
    <w:p w:rsidRDefault="00285708" w:rsidP="00285708" w:rsidR="00285708" w:rsidRPr="00285708">
      <w:pPr>
        <w:pStyle w:val="Odlomakpopisa"/>
        <w:numPr>
          <w:ilvl w:val="0"/>
          <w:numId w:val="19"/>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Novac u banci i blagajni</w:t>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pStyle w:val="Odlomakpopisa"/>
        <w:numPr>
          <w:ilvl w:val="1"/>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OBVEZE STEČAJNOG DUŽNIKA</w:t>
      </w:r>
    </w:p>
    <w:p w:rsidRDefault="00285708" w:rsidP="00285708" w:rsidR="00285708" w:rsidRPr="00285708">
      <w:pPr>
        <w:jc w:val="both"/>
        <w:rPr>
          <w:b/>
          <w:sz w:val="24"/>
          <w:szCs w:val="24"/>
        </w:rPr>
      </w:pPr>
    </w:p>
    <w:p w:rsidRDefault="00285708" w:rsidP="00285708" w:rsidR="00285708" w:rsidRPr="00285708">
      <w:pPr>
        <w:ind w:left="720"/>
        <w:jc w:val="both"/>
        <w:rPr>
          <w:b/>
          <w:sz w:val="24"/>
          <w:szCs w:val="24"/>
        </w:rPr>
      </w:pPr>
      <w:r w:rsidRPr="00285708">
        <w:rPr>
          <w:b/>
          <w:sz w:val="24"/>
          <w:szCs w:val="24"/>
        </w:rPr>
        <w:t>5.2.1. PREDVIDIVE OBVEZE TIJEKOM TRAJANJA STEČAJNOG POSTUPKA</w:t>
      </w:r>
    </w:p>
    <w:tbl>
      <w:tblPr>
        <w:tblW w:type="pct" w:w="5000"/>
        <w:tblLook w:val="04A0" w:noVBand="1" w:noHBand="0" w:lastColumn="0" w:firstColumn="1" w:lastRow="0" w:firstRow="1"/>
      </w:tblPr>
      <w:tblGrid>
        <w:gridCol w:w="7213"/>
        <w:gridCol w:w="2407"/>
      </w:tblGrid>
      <w:tr w:rsidTr="00355B7B" w:rsidR="00285708" w:rsidRPr="00285708">
        <w:trPr>
          <w:trHeight w:val="227"/>
        </w:trPr>
        <w:tc>
          <w:tcPr>
            <w:tcW w:type="dxa" w:w="6730"/>
            <w:tcBorders>
              <w:top w:val="nil"/>
              <w:left w:val="nil"/>
              <w:bottom w:space="0" w:sz="4" w:color="auto" w:val="single"/>
              <w:right w:val="nil"/>
            </w:tcBorders>
            <w:shd w:fill="auto" w:color="auto" w:val="clear"/>
            <w:noWrap/>
            <w:vAlign w:val="bottom"/>
            <w:hideMark/>
          </w:tcPr>
          <w:p w:rsidRDefault="00285708" w:rsidP="00355B7B" w:rsidR="00285708" w:rsidRPr="00285708">
            <w:pPr>
              <w:overflowPunct/>
              <w:autoSpaceDE/>
              <w:autoSpaceDN/>
              <w:adjustRightInd/>
              <w:textAlignment w:val="auto"/>
              <w:rPr>
                <w:sz w:val="24"/>
                <w:szCs w:val="24"/>
              </w:rPr>
            </w:pPr>
          </w:p>
        </w:tc>
        <w:tc>
          <w:tcPr>
            <w:tcW w:type="dxa" w:w="2246"/>
            <w:tcBorders>
              <w:top w:val="nil"/>
              <w:left w:val="nil"/>
              <w:bottom w:val="nil"/>
              <w:right w:val="nil"/>
            </w:tcBorders>
            <w:shd w:fill="auto" w:color="auto" w:val="clear"/>
            <w:noWrap/>
            <w:vAlign w:val="bottom"/>
            <w:hideMark/>
          </w:tcPr>
          <w:p w:rsidRDefault="00285708" w:rsidP="00355B7B" w:rsidR="00285708" w:rsidRPr="00285708">
            <w:pPr>
              <w:overflowPunct/>
              <w:autoSpaceDE/>
              <w:autoSpaceDN/>
              <w:adjustRightInd/>
              <w:textAlignment w:val="auto"/>
              <w:rPr>
                <w:sz w:val="24"/>
                <w:szCs w:val="24"/>
              </w:rPr>
            </w:pP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themeFillTint="99" w:themeFill="accent6" w:fill="FABF8F" w:color="auto" w:val="clear"/>
            <w:noWrap/>
            <w:vAlign w:val="center"/>
            <w:hideMark/>
          </w:tcPr>
          <w:p w:rsidRDefault="00285708" w:rsidP="00355B7B" w:rsidR="00285708" w:rsidRPr="00285708">
            <w:pPr>
              <w:overflowPunct/>
              <w:autoSpaceDE/>
              <w:autoSpaceDN/>
              <w:adjustRightInd/>
              <w:jc w:val="center"/>
              <w:textAlignment w:val="auto"/>
              <w:rPr>
                <w:b/>
                <w:bCs/>
                <w:color w:val="000000"/>
                <w:sz w:val="24"/>
                <w:szCs w:val="24"/>
              </w:rPr>
            </w:pPr>
            <w:r w:rsidRPr="00285708">
              <w:rPr>
                <w:b/>
                <w:bCs/>
                <w:color w:val="000000"/>
                <w:sz w:val="24"/>
                <w:szCs w:val="24"/>
              </w:rPr>
              <w:t>OPIS</w:t>
            </w:r>
          </w:p>
        </w:tc>
        <w:tc>
          <w:tcPr>
            <w:tcW w:type="dxa" w:w="2246"/>
            <w:tcBorders>
              <w:top w:space="0" w:sz="4" w:color="auto" w:val="single"/>
              <w:left w:val="nil"/>
              <w:bottom w:space="0" w:sz="4" w:color="auto" w:val="single"/>
              <w:right w:space="0" w:sz="4" w:color="auto" w:val="single"/>
            </w:tcBorders>
            <w:shd w:themeFillTint="99" w:themeFill="accent6" w:fill="FABF8F" w:color="auto" w:val="clear"/>
            <w:vAlign w:val="center"/>
            <w:hideMark/>
          </w:tcPr>
          <w:p w:rsidRDefault="00285708" w:rsidP="00355B7B" w:rsidR="00285708" w:rsidRPr="00285708">
            <w:pPr>
              <w:overflowPunct/>
              <w:autoSpaceDE/>
              <w:autoSpaceDN/>
              <w:adjustRightInd/>
              <w:jc w:val="center"/>
              <w:textAlignment w:val="auto"/>
              <w:rPr>
                <w:b/>
                <w:bCs/>
                <w:color w:val="000000"/>
                <w:sz w:val="24"/>
                <w:szCs w:val="24"/>
              </w:rPr>
            </w:pPr>
            <w:r w:rsidRPr="00285708">
              <w:rPr>
                <w:b/>
                <w:bCs/>
                <w:color w:val="000000"/>
                <w:sz w:val="24"/>
                <w:szCs w:val="24"/>
              </w:rPr>
              <w:t>IZNOS U KUNAMA</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b/>
                <w:bCs/>
                <w:color w:val="000000"/>
                <w:sz w:val="24"/>
                <w:szCs w:val="24"/>
              </w:rPr>
            </w:pPr>
            <w:r w:rsidRPr="00285708">
              <w:rPr>
                <w:b/>
                <w:bCs/>
                <w:color w:val="000000"/>
                <w:sz w:val="24"/>
                <w:szCs w:val="24"/>
              </w:rPr>
              <w:t>TROŠKOVI STEČAJNOG POSTUPKA</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b/>
                <w:bCs/>
                <w:color w:val="000000"/>
                <w:sz w:val="24"/>
                <w:szCs w:val="24"/>
              </w:rPr>
            </w:pPr>
            <w:r w:rsidRPr="00285708">
              <w:rPr>
                <w:b/>
                <w:bCs/>
                <w:color w:val="000000"/>
                <w:sz w:val="24"/>
                <w:szCs w:val="24"/>
              </w:rPr>
              <w:t>42.000,00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nagrada stečajnom upravitelju (bruto)</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color w:val="000000"/>
                <w:sz w:val="24"/>
                <w:szCs w:val="24"/>
              </w:rPr>
            </w:pPr>
            <w:r w:rsidRPr="00285708">
              <w:rPr>
                <w:color w:val="000000"/>
                <w:sz w:val="24"/>
                <w:szCs w:val="24"/>
              </w:rPr>
              <w:t>40.000,00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izdaci stečajnog upravitelja (bruto)</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sz w:val="24"/>
                <w:szCs w:val="24"/>
              </w:rPr>
            </w:pPr>
            <w:r w:rsidRPr="00285708">
              <w:rPr>
                <w:sz w:val="24"/>
                <w:szCs w:val="24"/>
              </w:rPr>
              <w:t>2.000,00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b/>
                <w:bCs/>
                <w:color w:val="000000"/>
                <w:sz w:val="24"/>
                <w:szCs w:val="24"/>
              </w:rPr>
            </w:pPr>
            <w:r w:rsidRPr="00285708">
              <w:rPr>
                <w:b/>
                <w:bCs/>
                <w:color w:val="000000"/>
                <w:sz w:val="24"/>
                <w:szCs w:val="24"/>
              </w:rPr>
              <w:t>OSTALE OBVEZE STEČAJNE MASE</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b/>
                <w:bCs/>
                <w:color w:val="000000"/>
                <w:sz w:val="24"/>
                <w:szCs w:val="24"/>
              </w:rPr>
            </w:pPr>
            <w:r w:rsidRPr="00285708">
              <w:rPr>
                <w:b/>
                <w:bCs/>
                <w:color w:val="000000"/>
                <w:sz w:val="24"/>
                <w:szCs w:val="24"/>
              </w:rPr>
              <w:t>17.875,00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vAlign w:val="bottom"/>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materijalni troškovi (pečat, poštarina, platni promet, uredski i potrošni materijal i sl.)</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sz w:val="24"/>
                <w:szCs w:val="24"/>
              </w:rPr>
            </w:pPr>
            <w:r w:rsidRPr="00285708">
              <w:rPr>
                <w:sz w:val="24"/>
                <w:szCs w:val="24"/>
              </w:rPr>
              <w:t>2.000,00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naknada za obavljanje knjigovodstvenih poslova</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sz w:val="24"/>
                <w:szCs w:val="24"/>
              </w:rPr>
            </w:pPr>
            <w:r w:rsidRPr="00285708">
              <w:rPr>
                <w:sz w:val="24"/>
                <w:szCs w:val="24"/>
              </w:rPr>
              <w:t>9.000,00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Naknada za procjene, vještačenja imovine</w:t>
            </w:r>
          </w:p>
        </w:tc>
        <w:tc>
          <w:tcPr>
            <w:tcW w:type="dxa" w:w="2246"/>
            <w:tcBorders>
              <w:top w:val="nil"/>
              <w:left w:val="nil"/>
              <w:bottom w:space="0" w:sz="4" w:color="auto" w:val="single"/>
              <w:right w:space="0" w:sz="4" w:color="auto" w:val="single"/>
            </w:tcBorders>
            <w:shd w:fill="auto" w:color="auto" w:val="clear"/>
            <w:noWrap/>
            <w:vAlign w:val="bottom"/>
          </w:tcPr>
          <w:p w:rsidRDefault="00285708" w:rsidP="00355B7B" w:rsidR="00285708" w:rsidRPr="00285708">
            <w:pPr>
              <w:overflowPunct/>
              <w:autoSpaceDE/>
              <w:autoSpaceDN/>
              <w:adjustRightInd/>
              <w:jc w:val="right"/>
              <w:textAlignment w:val="auto"/>
              <w:rPr>
                <w:sz w:val="24"/>
                <w:szCs w:val="24"/>
              </w:rPr>
            </w:pPr>
            <w:r w:rsidRPr="00285708">
              <w:rPr>
                <w:sz w:val="24"/>
                <w:szCs w:val="24"/>
              </w:rPr>
              <w:t>3.875,00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troškovi oglašavanja</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color w:val="000000"/>
                <w:sz w:val="24"/>
                <w:szCs w:val="24"/>
              </w:rPr>
            </w:pPr>
            <w:r w:rsidRPr="00285708">
              <w:rPr>
                <w:color w:val="000000"/>
                <w:sz w:val="24"/>
                <w:szCs w:val="24"/>
              </w:rPr>
              <w:t>1.000,00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ostale obveze stečajne mase (komunalni troškovi, arhiviranje…)</w:t>
            </w:r>
          </w:p>
        </w:tc>
        <w:tc>
          <w:tcPr>
            <w:tcW w:type="dxa" w:w="2246"/>
            <w:tcBorders>
              <w:top w:val="nil"/>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color w:val="000000"/>
                <w:sz w:val="24"/>
                <w:szCs w:val="24"/>
              </w:rPr>
            </w:pPr>
            <w:r w:rsidRPr="00285708">
              <w:rPr>
                <w:color w:val="000000"/>
                <w:sz w:val="24"/>
                <w:szCs w:val="24"/>
              </w:rPr>
              <w:t>2.000,00</w:t>
            </w:r>
          </w:p>
        </w:tc>
      </w:tr>
      <w:tr w:rsidTr="00355B7B" w:rsidR="00285708" w:rsidRPr="00285708">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textAlignment w:val="auto"/>
              <w:rPr>
                <w:b/>
                <w:bCs/>
                <w:color w:val="000000"/>
                <w:sz w:val="24"/>
                <w:szCs w:val="24"/>
              </w:rPr>
            </w:pPr>
            <w:r w:rsidRPr="00285708">
              <w:rPr>
                <w:b/>
                <w:bCs/>
                <w:color w:val="000000"/>
                <w:sz w:val="24"/>
                <w:szCs w:val="24"/>
              </w:rPr>
              <w:t>SVEUKUPNO</w:t>
            </w:r>
          </w:p>
        </w:tc>
        <w:tc>
          <w:tcPr>
            <w:tcW w:type="dxa" w:w="2246"/>
            <w:tcBorders>
              <w:top w:space="0" w:sz="4" w:color="auto" w:val="single"/>
              <w:left w:val="nil"/>
              <w:bottom w:space="0" w:sz="4" w:color="auto" w:val="single"/>
              <w:right w:space="0" w:sz="4" w:color="auto" w:val="single"/>
            </w:tcBorders>
            <w:shd w:fill="auto" w:color="auto" w:val="clear"/>
            <w:noWrap/>
            <w:vAlign w:val="bottom"/>
            <w:hideMark/>
          </w:tcPr>
          <w:p w:rsidRDefault="00285708" w:rsidP="00355B7B" w:rsidR="00285708" w:rsidRPr="00285708">
            <w:pPr>
              <w:overflowPunct/>
              <w:autoSpaceDE/>
              <w:autoSpaceDN/>
              <w:adjustRightInd/>
              <w:jc w:val="right"/>
              <w:textAlignment w:val="auto"/>
              <w:rPr>
                <w:b/>
                <w:bCs/>
                <w:color w:val="000000"/>
                <w:sz w:val="24"/>
                <w:szCs w:val="24"/>
              </w:rPr>
            </w:pPr>
            <w:r w:rsidRPr="00285708">
              <w:rPr>
                <w:b/>
                <w:bCs/>
                <w:color w:val="000000"/>
                <w:sz w:val="24"/>
                <w:szCs w:val="24"/>
              </w:rPr>
              <w:t>59.875,00</w:t>
            </w:r>
          </w:p>
        </w:tc>
      </w:tr>
    </w:tbl>
    <w:p w:rsidRDefault="00285708" w:rsidP="00285708" w:rsidR="00285708" w:rsidRPr="00285708">
      <w:pPr>
        <w:pStyle w:val="Odlomakpopisa"/>
        <w:ind w:left="360"/>
        <w:jc w:val="both"/>
        <w:rPr>
          <w:rFonts w:hAnsi="Times New Roman" w:ascii="Times New Roman"/>
          <w:b/>
          <w:sz w:val="24"/>
          <w:szCs w:val="24"/>
        </w:rPr>
      </w:pPr>
    </w:p>
    <w:p w:rsidRDefault="00285708" w:rsidP="00285708" w:rsidR="00285708" w:rsidRPr="00285708">
      <w:pPr>
        <w:jc w:val="both"/>
        <w:rPr>
          <w:sz w:val="24"/>
          <w:szCs w:val="24"/>
        </w:rPr>
      </w:pPr>
      <w:r w:rsidRPr="00285708">
        <w:rPr>
          <w:sz w:val="24"/>
          <w:szCs w:val="24"/>
        </w:rPr>
        <w:t>Prikazane obveze temelje se na predviđenom maksimalno zakonskom trajanju stečajnog postupka.</w:t>
      </w:r>
    </w:p>
    <w:p w:rsidRDefault="00285708" w:rsidP="00285708" w:rsidR="00285708" w:rsidRPr="00285708">
      <w:pPr>
        <w:jc w:val="both"/>
        <w:rPr>
          <w:b/>
          <w:sz w:val="24"/>
          <w:szCs w:val="24"/>
        </w:rPr>
      </w:pPr>
    </w:p>
    <w:p w:rsidRDefault="00285708" w:rsidP="00285708" w:rsidR="00285708" w:rsidRPr="00285708">
      <w:pPr>
        <w:jc w:val="both"/>
        <w:rPr>
          <w:b/>
          <w:sz w:val="24"/>
          <w:szCs w:val="24"/>
        </w:rPr>
      </w:pPr>
    </w:p>
    <w:p w:rsidRDefault="00285708" w:rsidP="00285708" w:rsidR="00285708" w:rsidRPr="00285708">
      <w:pPr>
        <w:jc w:val="both"/>
        <w:rPr>
          <w:b/>
          <w:sz w:val="24"/>
          <w:szCs w:val="24"/>
        </w:rPr>
      </w:pPr>
      <w:r w:rsidRPr="00285708">
        <w:rPr>
          <w:b/>
          <w:sz w:val="24"/>
          <w:szCs w:val="24"/>
        </w:rPr>
        <w:tab/>
        <w:t>5.2.2.</w:t>
      </w:r>
      <w:r w:rsidRPr="00285708">
        <w:rPr>
          <w:b/>
          <w:sz w:val="24"/>
          <w:szCs w:val="24"/>
        </w:rPr>
        <w:tab/>
        <w:t xml:space="preserve">PREGLED DOSPJELIH NEPODMIRENIH TROŠKOVA </w:t>
      </w:r>
    </w:p>
    <w:p w:rsidRDefault="00285708" w:rsidP="00285708" w:rsidR="00285708" w:rsidRPr="00285708">
      <w:pPr>
        <w:overflowPunct/>
        <w:autoSpaceDE/>
        <w:autoSpaceDN/>
        <w:adjustRightInd/>
        <w:jc w:val="center"/>
        <w:textAlignment w:val="auto"/>
        <w:rPr>
          <w:b/>
          <w:sz w:val="24"/>
          <w:szCs w:val="24"/>
        </w:rPr>
      </w:pPr>
      <w:r w:rsidRPr="00285708">
        <w:rPr>
          <w:b/>
          <w:bCs/>
          <w:color w:val="000000"/>
          <w:sz w:val="24"/>
          <w:szCs w:val="24"/>
        </w:rPr>
        <w:t>(troškovi i ostale obveze stečajnog postupka u vremenu do ispitnog ročišta)</w:t>
      </w:r>
    </w:p>
    <w:tbl>
      <w:tblPr>
        <w:tblW w:type="pct" w:w="5000"/>
        <w:tblLook w:val="04A0" w:noVBand="1" w:noHBand="0" w:lastColumn="0" w:firstColumn="1" w:lastRow="0" w:firstRow="1"/>
      </w:tblPr>
      <w:tblGrid>
        <w:gridCol w:w="7443"/>
        <w:gridCol w:w="2177"/>
      </w:tblGrid>
      <w:tr w:rsidTr="00355B7B" w:rsidR="00285708" w:rsidRPr="00285708">
        <w:trPr>
          <w:trHeight w:val="227"/>
        </w:trPr>
        <w:tc>
          <w:tcPr>
            <w:tcW w:type="dxa" w:w="6945"/>
            <w:tcBorders>
              <w:top w:val="nil"/>
              <w:left w:val="nil"/>
              <w:bottom w:space="0" w:sz="4" w:color="auto" w:val="single"/>
              <w:right w:val="nil"/>
            </w:tcBorders>
            <w:shd w:fill="auto" w:color="auto" w:val="clear"/>
            <w:noWrap/>
            <w:vAlign w:val="center"/>
            <w:hideMark/>
          </w:tcPr>
          <w:p w:rsidRDefault="00285708" w:rsidP="00355B7B" w:rsidR="00285708" w:rsidRPr="00285708">
            <w:pPr>
              <w:overflowPunct/>
              <w:autoSpaceDE/>
              <w:autoSpaceDN/>
              <w:adjustRightInd/>
              <w:ind w:left="-105"/>
              <w:textAlignment w:val="auto"/>
              <w:rPr>
                <w:sz w:val="24"/>
                <w:szCs w:val="24"/>
              </w:rPr>
            </w:pPr>
          </w:p>
        </w:tc>
        <w:tc>
          <w:tcPr>
            <w:tcW w:type="dxa" w:w="2031"/>
            <w:tcBorders>
              <w:top w:val="nil"/>
              <w:left w:val="nil"/>
              <w:bottom w:space="0" w:sz="4" w:color="auto" w:val="single"/>
              <w:right w:val="nil"/>
            </w:tcBorders>
            <w:shd w:fill="auto" w:color="auto" w:val="clear"/>
            <w:noWrap/>
            <w:vAlign w:val="center"/>
            <w:hideMark/>
          </w:tcPr>
          <w:p w:rsidRDefault="00285708" w:rsidP="00355B7B" w:rsidR="00285708" w:rsidRPr="00285708">
            <w:pPr>
              <w:overflowPunct/>
              <w:autoSpaceDE/>
              <w:autoSpaceDN/>
              <w:adjustRightInd/>
              <w:textAlignment w:val="auto"/>
              <w:rPr>
                <w:sz w:val="24"/>
                <w:szCs w:val="24"/>
              </w:rPr>
            </w:pP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themeFillTint="99" w:themeFill="accent6" w:fill="FABF8F" w:color="auto" w:val="clear"/>
            <w:noWrap/>
            <w:vAlign w:val="center"/>
            <w:hideMark/>
          </w:tcPr>
          <w:p w:rsidRDefault="00285708" w:rsidP="00355B7B" w:rsidR="00285708" w:rsidRPr="00285708">
            <w:pPr>
              <w:overflowPunct/>
              <w:autoSpaceDE/>
              <w:autoSpaceDN/>
              <w:adjustRightInd/>
              <w:jc w:val="center"/>
              <w:textAlignment w:val="auto"/>
              <w:rPr>
                <w:b/>
                <w:bCs/>
                <w:color w:val="000000"/>
                <w:sz w:val="24"/>
                <w:szCs w:val="24"/>
              </w:rPr>
            </w:pPr>
            <w:r w:rsidRPr="00285708">
              <w:rPr>
                <w:b/>
                <w:bCs/>
                <w:color w:val="000000"/>
                <w:sz w:val="24"/>
                <w:szCs w:val="24"/>
              </w:rPr>
              <w:t>OPIS</w:t>
            </w:r>
          </w:p>
        </w:tc>
        <w:tc>
          <w:tcPr>
            <w:tcW w:type="dxa" w:w="2031"/>
            <w:tcBorders>
              <w:top w:space="0" w:sz="4" w:color="auto" w:val="single"/>
              <w:left w:val="nil"/>
              <w:bottom w:space="0" w:sz="4" w:color="auto" w:val="single"/>
              <w:right w:space="0" w:sz="4" w:color="auto" w:val="single"/>
            </w:tcBorders>
            <w:shd w:themeFillTint="99" w:themeFill="accent6" w:fill="FABF8F" w:color="auto" w:val="clear"/>
            <w:vAlign w:val="center"/>
            <w:hideMark/>
          </w:tcPr>
          <w:p w:rsidRDefault="00285708" w:rsidP="00355B7B" w:rsidR="00285708" w:rsidRPr="00285708">
            <w:pPr>
              <w:overflowPunct/>
              <w:autoSpaceDE/>
              <w:autoSpaceDN/>
              <w:adjustRightInd/>
              <w:jc w:val="center"/>
              <w:textAlignment w:val="auto"/>
              <w:rPr>
                <w:b/>
                <w:bCs/>
                <w:color w:val="000000"/>
                <w:sz w:val="24"/>
                <w:szCs w:val="24"/>
              </w:rPr>
            </w:pPr>
            <w:r w:rsidRPr="00285708">
              <w:rPr>
                <w:b/>
                <w:bCs/>
                <w:color w:val="000000"/>
                <w:sz w:val="24"/>
                <w:szCs w:val="24"/>
              </w:rPr>
              <w:t>IZNOS U KUNAMA</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textAlignment w:val="auto"/>
              <w:rPr>
                <w:b/>
                <w:bCs/>
                <w:color w:val="000000"/>
                <w:sz w:val="24"/>
                <w:szCs w:val="24"/>
              </w:rPr>
            </w:pPr>
            <w:r w:rsidRPr="00285708">
              <w:rPr>
                <w:b/>
                <w:bCs/>
                <w:color w:val="000000"/>
                <w:sz w:val="24"/>
                <w:szCs w:val="24"/>
              </w:rPr>
              <w:t>TROŠKOVI STEČAJNOG POSTUPKA</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b/>
                <w:bCs/>
                <w:color w:val="000000"/>
                <w:sz w:val="24"/>
                <w:szCs w:val="24"/>
              </w:rPr>
            </w:pPr>
            <w:r w:rsidRPr="00285708">
              <w:rPr>
                <w:b/>
                <w:bCs/>
                <w:color w:val="000000"/>
                <w:sz w:val="24"/>
                <w:szCs w:val="24"/>
              </w:rPr>
              <w:t>0,00</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izdaci stečajnog upravitelja (bruto)</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sz w:val="24"/>
                <w:szCs w:val="24"/>
              </w:rPr>
            </w:pPr>
            <w:r w:rsidRPr="00285708">
              <w:rPr>
                <w:sz w:val="24"/>
                <w:szCs w:val="24"/>
              </w:rPr>
              <w:t>0,00</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 xml:space="preserve">drugi troškovi </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sz w:val="24"/>
                <w:szCs w:val="24"/>
              </w:rPr>
            </w:pPr>
            <w:r w:rsidRPr="00285708">
              <w:rPr>
                <w:sz w:val="24"/>
                <w:szCs w:val="24"/>
              </w:rPr>
              <w:t>0,00</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textAlignment w:val="auto"/>
              <w:rPr>
                <w:b/>
                <w:bCs/>
                <w:color w:val="000000"/>
                <w:sz w:val="24"/>
                <w:szCs w:val="24"/>
              </w:rPr>
            </w:pPr>
            <w:r w:rsidRPr="00285708">
              <w:rPr>
                <w:b/>
                <w:bCs/>
                <w:color w:val="000000"/>
                <w:sz w:val="24"/>
                <w:szCs w:val="24"/>
              </w:rPr>
              <w:t>OSTALE OBVEZE STEČAJNE MASE</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b/>
                <w:bCs/>
                <w:color w:val="000000"/>
                <w:sz w:val="24"/>
                <w:szCs w:val="24"/>
              </w:rPr>
            </w:pPr>
            <w:r w:rsidRPr="00285708">
              <w:rPr>
                <w:b/>
                <w:bCs/>
                <w:color w:val="000000"/>
                <w:sz w:val="24"/>
                <w:szCs w:val="24"/>
              </w:rPr>
              <w:t>5.641,50</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vAlign w:val="center"/>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materijalni troškovi (, pečat, poštarina, platni promet, uredski i potrošni materijal i sl.)</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sz w:val="24"/>
                <w:szCs w:val="24"/>
              </w:rPr>
            </w:pPr>
            <w:r w:rsidRPr="00285708">
              <w:rPr>
                <w:sz w:val="24"/>
                <w:szCs w:val="24"/>
              </w:rPr>
              <w:t>266,50</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naknada za obavljanje knjigovodstvenih poslova</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sz w:val="24"/>
                <w:szCs w:val="24"/>
              </w:rPr>
            </w:pPr>
            <w:r w:rsidRPr="00285708">
              <w:rPr>
                <w:sz w:val="24"/>
                <w:szCs w:val="24"/>
              </w:rPr>
              <w:t>1.500,00</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bottom"/>
          </w:tcPr>
          <w:p w:rsidRDefault="00285708" w:rsidP="00355B7B" w:rsidR="00285708" w:rsidRPr="00285708">
            <w:pPr>
              <w:overflowPunct/>
              <w:autoSpaceDE/>
              <w:autoSpaceDN/>
              <w:adjustRightInd/>
              <w:textAlignment w:val="auto"/>
              <w:rPr>
                <w:color w:val="000000"/>
                <w:sz w:val="24"/>
                <w:szCs w:val="24"/>
              </w:rPr>
            </w:pPr>
            <w:r w:rsidRPr="00285708">
              <w:rPr>
                <w:color w:val="000000"/>
                <w:sz w:val="24"/>
                <w:szCs w:val="24"/>
              </w:rPr>
              <w:t>Naknada za procjene, vještačenja imovine</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color w:val="000000"/>
                <w:sz w:val="24"/>
                <w:szCs w:val="24"/>
              </w:rPr>
            </w:pPr>
            <w:r w:rsidRPr="00285708">
              <w:rPr>
                <w:color w:val="000000"/>
                <w:sz w:val="24"/>
                <w:szCs w:val="24"/>
              </w:rPr>
              <w:t>3.875,00</w:t>
            </w:r>
          </w:p>
        </w:tc>
      </w:tr>
      <w:tr w:rsidTr="00355B7B" w:rsidR="00285708" w:rsidRPr="00285708">
        <w:trPr>
          <w:trHeight w:val="227"/>
        </w:trPr>
        <w:tc>
          <w:tcPr>
            <w:tcW w:type="dxa" w:w="694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textAlignment w:val="auto"/>
              <w:rPr>
                <w:b/>
                <w:bCs/>
                <w:color w:val="000000"/>
                <w:sz w:val="24"/>
                <w:szCs w:val="24"/>
              </w:rPr>
            </w:pPr>
            <w:r w:rsidRPr="00285708">
              <w:rPr>
                <w:b/>
                <w:bCs/>
                <w:color w:val="000000"/>
                <w:sz w:val="24"/>
                <w:szCs w:val="24"/>
              </w:rPr>
              <w:t>SVEUKUPNO</w:t>
            </w:r>
          </w:p>
        </w:tc>
        <w:tc>
          <w:tcPr>
            <w:tcW w:type="dxa" w:w="2031"/>
            <w:tcBorders>
              <w:top w:space="0" w:sz="4" w:color="auto" w:val="single"/>
              <w:left w:val="nil"/>
              <w:bottom w:space="0" w:sz="4" w:color="auto" w:val="single"/>
              <w:right w:space="0" w:sz="4" w:color="auto" w:val="single"/>
            </w:tcBorders>
            <w:shd w:fill="auto" w:color="auto" w:val="clear"/>
            <w:noWrap/>
            <w:vAlign w:val="center"/>
            <w:hideMark/>
          </w:tcPr>
          <w:p w:rsidRDefault="00285708" w:rsidP="00355B7B" w:rsidR="00285708" w:rsidRPr="00285708">
            <w:pPr>
              <w:overflowPunct/>
              <w:autoSpaceDE/>
              <w:autoSpaceDN/>
              <w:adjustRightInd/>
              <w:jc w:val="right"/>
              <w:textAlignment w:val="auto"/>
              <w:rPr>
                <w:b/>
                <w:bCs/>
                <w:color w:val="000000"/>
                <w:sz w:val="24"/>
                <w:szCs w:val="24"/>
              </w:rPr>
            </w:pPr>
            <w:r w:rsidRPr="00285708">
              <w:rPr>
                <w:b/>
                <w:bCs/>
                <w:color w:val="000000"/>
                <w:sz w:val="24"/>
                <w:szCs w:val="24"/>
              </w:rPr>
              <w:t>5.641,50</w:t>
            </w:r>
          </w:p>
        </w:tc>
      </w:tr>
    </w:tbl>
    <w:p w:rsidRDefault="00285708" w:rsidP="00285708" w:rsidR="00285708" w:rsidRPr="00285708">
      <w:pPr>
        <w:ind w:left="720"/>
        <w:jc w:val="both"/>
        <w:rPr>
          <w:b/>
          <w:sz w:val="24"/>
          <w:szCs w:val="24"/>
        </w:rPr>
      </w:pPr>
      <w:r w:rsidRPr="00285708">
        <w:rPr>
          <w:b/>
          <w:sz w:val="24"/>
          <w:szCs w:val="24"/>
        </w:rPr>
        <w:t>5.2.3.</w:t>
      </w:r>
      <w:r w:rsidRPr="00285708">
        <w:rPr>
          <w:b/>
          <w:sz w:val="24"/>
          <w:szCs w:val="24"/>
        </w:rPr>
        <w:tab/>
        <w:t>PRIZNATE  TRAŽBINE DUŽNIKOVIH VJEROVNIKA</w:t>
      </w:r>
    </w:p>
    <w:p w:rsidRDefault="00285708" w:rsidP="00285708" w:rsidR="00285708" w:rsidRPr="00285708">
      <w:pPr>
        <w:jc w:val="both"/>
        <w:rPr>
          <w:b/>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83"/>
        <w:gridCol w:w="3237"/>
      </w:tblGrid>
      <w:tr w:rsidTr="00355B7B" w:rsidR="00285708" w:rsidRPr="00285708">
        <w:trPr>
          <w:trHeight w:hRule="exact" w:val="284"/>
        </w:trPr>
        <w:tc>
          <w:tcPr>
            <w:tcW w:type="dxa" w:w="5978"/>
            <w:shd w:themeFillTint="99" w:themeFill="accent6" w:fill="FABF8F" w:color="auto" w:val="clear"/>
          </w:tcPr>
          <w:p w:rsidRDefault="00285708" w:rsidP="00355B7B" w:rsidR="00285708" w:rsidRPr="00285708">
            <w:pPr>
              <w:jc w:val="center"/>
              <w:rPr>
                <w:b/>
                <w:sz w:val="24"/>
                <w:szCs w:val="24"/>
              </w:rPr>
            </w:pPr>
            <w:r w:rsidRPr="00285708">
              <w:rPr>
                <w:b/>
                <w:sz w:val="24"/>
                <w:szCs w:val="24"/>
              </w:rPr>
              <w:t>OPIS</w:t>
            </w:r>
          </w:p>
        </w:tc>
        <w:tc>
          <w:tcPr>
            <w:tcW w:type="dxa" w:w="3032"/>
            <w:shd w:themeFillTint="99" w:themeFill="accent6" w:fill="FABF8F" w:color="auto" w:val="clear"/>
          </w:tcPr>
          <w:p w:rsidRDefault="00285708" w:rsidP="00355B7B" w:rsidR="00285708" w:rsidRPr="00285708">
            <w:pPr>
              <w:jc w:val="center"/>
              <w:rPr>
                <w:b/>
                <w:sz w:val="24"/>
                <w:szCs w:val="24"/>
              </w:rPr>
            </w:pPr>
            <w:r w:rsidRPr="00285708">
              <w:rPr>
                <w:b/>
                <w:sz w:val="24"/>
                <w:szCs w:val="24"/>
              </w:rPr>
              <w:t>IZNOS U KUNAMA</w:t>
            </w:r>
          </w:p>
        </w:tc>
      </w:tr>
      <w:tr w:rsidTr="00355B7B" w:rsidR="00285708" w:rsidRPr="00285708">
        <w:trPr>
          <w:trHeight w:hRule="exact" w:val="284"/>
        </w:trPr>
        <w:tc>
          <w:tcPr>
            <w:tcW w:type="dxa" w:w="5978"/>
          </w:tcPr>
          <w:p w:rsidRDefault="00285708" w:rsidP="00355B7B" w:rsidR="00285708" w:rsidRPr="00285708">
            <w:pPr>
              <w:jc w:val="both"/>
              <w:rPr>
                <w:sz w:val="24"/>
                <w:szCs w:val="24"/>
              </w:rPr>
            </w:pPr>
            <w:r w:rsidRPr="00285708">
              <w:rPr>
                <w:sz w:val="24"/>
                <w:szCs w:val="24"/>
              </w:rPr>
              <w:t>PRIZNATE TRAŽBINE VJEROVNIKA 1.VIR</w:t>
            </w:r>
          </w:p>
        </w:tc>
        <w:tc>
          <w:tcPr>
            <w:tcW w:type="dxa" w:w="3032"/>
          </w:tcPr>
          <w:p w:rsidRDefault="00285708" w:rsidP="00355B7B" w:rsidR="00285708" w:rsidRPr="00285708">
            <w:pPr>
              <w:jc w:val="right"/>
              <w:rPr>
                <w:sz w:val="24"/>
                <w:szCs w:val="24"/>
              </w:rPr>
            </w:pPr>
            <w:r w:rsidRPr="00285708">
              <w:rPr>
                <w:sz w:val="24"/>
                <w:szCs w:val="24"/>
              </w:rPr>
              <w:t>184.591,87</w:t>
            </w:r>
          </w:p>
        </w:tc>
      </w:tr>
      <w:tr w:rsidTr="00355B7B" w:rsidR="00285708" w:rsidRPr="00285708">
        <w:trPr>
          <w:trHeight w:hRule="exact" w:val="284"/>
        </w:trPr>
        <w:tc>
          <w:tcPr>
            <w:tcW w:type="dxa" w:w="5978"/>
          </w:tcPr>
          <w:p w:rsidRDefault="00285708" w:rsidP="00355B7B" w:rsidR="00285708" w:rsidRPr="00285708">
            <w:pPr>
              <w:jc w:val="both"/>
              <w:rPr>
                <w:sz w:val="24"/>
                <w:szCs w:val="24"/>
              </w:rPr>
            </w:pPr>
            <w:r w:rsidRPr="00285708">
              <w:rPr>
                <w:sz w:val="24"/>
                <w:szCs w:val="24"/>
              </w:rPr>
              <w:t>PRIZNATE TRAŽBINE VJEROVNIKA 2. VIR</w:t>
            </w:r>
          </w:p>
        </w:tc>
        <w:tc>
          <w:tcPr>
            <w:tcW w:type="dxa" w:w="3032"/>
          </w:tcPr>
          <w:p w:rsidRDefault="00285708" w:rsidP="00355B7B" w:rsidR="00285708" w:rsidRPr="00285708">
            <w:pPr>
              <w:jc w:val="right"/>
              <w:rPr>
                <w:sz w:val="24"/>
                <w:szCs w:val="24"/>
              </w:rPr>
            </w:pPr>
            <w:r w:rsidRPr="00285708">
              <w:rPr>
                <w:sz w:val="24"/>
                <w:szCs w:val="24"/>
              </w:rPr>
              <w:t>52.631,06</w:t>
            </w:r>
          </w:p>
        </w:tc>
      </w:tr>
      <w:tr w:rsidTr="00355B7B" w:rsidR="00285708" w:rsidRPr="00285708">
        <w:trPr>
          <w:trHeight w:hRule="exact" w:val="284"/>
        </w:trPr>
        <w:tc>
          <w:tcPr>
            <w:tcW w:type="dxa" w:w="5978"/>
          </w:tcPr>
          <w:p w:rsidRDefault="00285708" w:rsidP="00355B7B" w:rsidR="00285708" w:rsidRPr="00285708">
            <w:pPr>
              <w:jc w:val="both"/>
              <w:rPr>
                <w:sz w:val="24"/>
                <w:szCs w:val="24"/>
              </w:rPr>
            </w:pPr>
            <w:r w:rsidRPr="00285708">
              <w:rPr>
                <w:sz w:val="24"/>
                <w:szCs w:val="24"/>
              </w:rPr>
              <w:t>RAZLUČNI VJEROVNICI</w:t>
            </w:r>
          </w:p>
        </w:tc>
        <w:tc>
          <w:tcPr>
            <w:tcW w:type="dxa" w:w="3032"/>
          </w:tcPr>
          <w:p w:rsidRDefault="00285708" w:rsidP="00355B7B" w:rsidR="00285708" w:rsidRPr="00285708">
            <w:pPr>
              <w:jc w:val="right"/>
              <w:rPr>
                <w:sz w:val="24"/>
                <w:szCs w:val="24"/>
              </w:rPr>
            </w:pPr>
            <w:r w:rsidRPr="00285708">
              <w:rPr>
                <w:sz w:val="24"/>
                <w:szCs w:val="24"/>
              </w:rPr>
              <w:t>187.434,41</w:t>
            </w:r>
          </w:p>
        </w:tc>
      </w:tr>
      <w:tr w:rsidTr="00355B7B" w:rsidR="00285708" w:rsidRPr="00285708">
        <w:trPr>
          <w:trHeight w:hRule="exact" w:val="284"/>
        </w:trPr>
        <w:tc>
          <w:tcPr>
            <w:tcW w:type="dxa" w:w="5978"/>
          </w:tcPr>
          <w:p w:rsidRDefault="00285708" w:rsidP="00355B7B" w:rsidR="00285708" w:rsidRPr="00285708">
            <w:pPr>
              <w:jc w:val="both"/>
              <w:rPr>
                <w:i/>
                <w:sz w:val="24"/>
                <w:szCs w:val="24"/>
              </w:rPr>
            </w:pPr>
            <w:r w:rsidRPr="00285708">
              <w:rPr>
                <w:i/>
                <w:sz w:val="24"/>
                <w:szCs w:val="24"/>
              </w:rPr>
              <w:t>Razlučni vjerovnici prijavljeni i kao stečajni (ne ulazi u zbroj)</w:t>
            </w:r>
          </w:p>
        </w:tc>
        <w:tc>
          <w:tcPr>
            <w:tcW w:type="dxa" w:w="3032"/>
          </w:tcPr>
          <w:p w:rsidRDefault="00285708" w:rsidP="00355B7B" w:rsidR="00285708" w:rsidRPr="00285708">
            <w:pPr>
              <w:jc w:val="right"/>
              <w:rPr>
                <w:sz w:val="24"/>
                <w:szCs w:val="24"/>
              </w:rPr>
            </w:pPr>
            <w:r w:rsidRPr="00285708">
              <w:rPr>
                <w:sz w:val="24"/>
                <w:szCs w:val="24"/>
              </w:rPr>
              <w:t>187.434,41</w:t>
            </w:r>
          </w:p>
        </w:tc>
      </w:tr>
      <w:tr w:rsidTr="00355B7B" w:rsidR="00285708" w:rsidRPr="00285708">
        <w:trPr>
          <w:trHeight w:hRule="exact" w:val="284"/>
        </w:trPr>
        <w:tc>
          <w:tcPr>
            <w:tcW w:type="dxa" w:w="5978"/>
          </w:tcPr>
          <w:p w:rsidRDefault="00285708" w:rsidP="00355B7B" w:rsidR="00285708" w:rsidRPr="00285708">
            <w:pPr>
              <w:jc w:val="both"/>
              <w:rPr>
                <w:b/>
                <w:sz w:val="24"/>
                <w:szCs w:val="24"/>
              </w:rPr>
            </w:pPr>
            <w:r w:rsidRPr="00285708">
              <w:rPr>
                <w:b/>
                <w:sz w:val="24"/>
                <w:szCs w:val="24"/>
              </w:rPr>
              <w:t>UKUPNE OBVEZE PREMA VJEROVNICIMA</w:t>
            </w:r>
          </w:p>
        </w:tc>
        <w:tc>
          <w:tcPr>
            <w:tcW w:type="dxa" w:w="3032"/>
          </w:tcPr>
          <w:p w:rsidRDefault="00285708" w:rsidP="00355B7B" w:rsidR="00285708" w:rsidRPr="00285708">
            <w:pPr>
              <w:jc w:val="right"/>
              <w:rPr>
                <w:b/>
                <w:sz w:val="24"/>
                <w:szCs w:val="24"/>
              </w:rPr>
            </w:pPr>
            <w:r w:rsidRPr="00285708">
              <w:rPr>
                <w:b/>
                <w:sz w:val="24"/>
                <w:szCs w:val="24"/>
              </w:rPr>
              <w:t>237.222,93</w:t>
            </w:r>
          </w:p>
        </w:tc>
      </w:tr>
    </w:tbl>
    <w:p w:rsidRDefault="00285708" w:rsidP="00285708" w:rsidR="00285708" w:rsidRPr="00285708">
      <w:pPr>
        <w:ind w:firstLine="720"/>
        <w:jc w:val="both"/>
        <w:rPr>
          <w:b/>
          <w:sz w:val="24"/>
          <w:szCs w:val="24"/>
        </w:rPr>
      </w:pPr>
    </w:p>
    <w:p w:rsidRDefault="00285708" w:rsidP="00285708" w:rsidR="00285708" w:rsidRPr="00285708">
      <w:pPr>
        <w:jc w:val="both"/>
        <w:rPr>
          <w:sz w:val="24"/>
          <w:szCs w:val="24"/>
        </w:rPr>
      </w:pPr>
      <w:r w:rsidRPr="00285708">
        <w:rPr>
          <w:sz w:val="24"/>
          <w:szCs w:val="24"/>
        </w:rPr>
        <w:t>Ukupne predvidive tražbine stečajnih vjerovnika iznose 237.222,93 kuna, a  vjerovnika stečajne mase  59.875,00 kuna. Ukupne obveze koje treba podmiriti iz stečajne mase tijekom stečajnog postupka iznose 297.097,93 kuna.</w:t>
      </w:r>
    </w:p>
    <w:p w:rsidRDefault="00285708" w:rsidP="00285708" w:rsidR="00285708" w:rsidRPr="00285708">
      <w:pPr>
        <w:jc w:val="both"/>
        <w:rPr>
          <w:sz w:val="24"/>
          <w:szCs w:val="24"/>
        </w:rPr>
      </w:pPr>
    </w:p>
    <w:p w:rsidRDefault="00285708" w:rsidP="00285708" w:rsidR="00285708" w:rsidRPr="00285708">
      <w:pPr>
        <w:jc w:val="both"/>
        <w:rPr>
          <w:sz w:val="24"/>
          <w:szCs w:val="24"/>
        </w:rPr>
      </w:pPr>
    </w:p>
    <w:p w:rsidRDefault="00285708" w:rsidP="00285708" w:rsidR="00285708" w:rsidRPr="00285708">
      <w:pPr>
        <w:pStyle w:val="Odlomakpopisa"/>
        <w:ind w:left="360"/>
        <w:jc w:val="both"/>
        <w:rPr>
          <w:rFonts w:hAnsi="Times New Roman" w:ascii="Times New Roman"/>
          <w:b/>
          <w:sz w:val="24"/>
          <w:szCs w:val="24"/>
        </w:rPr>
      </w:pPr>
      <w:r w:rsidRPr="00285708">
        <w:rPr>
          <w:rFonts w:hAnsi="Times New Roman" w:ascii="Times New Roman"/>
          <w:b/>
          <w:sz w:val="24"/>
          <w:szCs w:val="24"/>
        </w:rPr>
        <w:t>5.3.   REKAPITULACIJA STANJA STEČAJNE MASE I OBVEZA</w:t>
      </w:r>
    </w:p>
    <w:p w:rsidRDefault="00285708" w:rsidP="00285708" w:rsidR="00285708" w:rsidRPr="00285708">
      <w:pPr>
        <w:pStyle w:val="Odlomakpopisa"/>
        <w:ind w:left="360"/>
        <w:jc w:val="both"/>
        <w:rPr>
          <w:rFonts w:hAnsi="Times New Roman" w:ascii="Times New Roman"/>
          <w:b/>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96"/>
        <w:gridCol w:w="2324"/>
      </w:tblGrid>
      <w:tr w:rsidTr="00355B7B" w:rsidR="00285708" w:rsidRPr="00285708">
        <w:trPr>
          <w:trHeight w:hRule="exact" w:val="284"/>
        </w:trPr>
        <w:tc>
          <w:tcPr>
            <w:tcW w:type="pct" w:w="3792"/>
            <w:shd w:themeFillTint="99" w:themeFill="accent6" w:fill="FABF8F" w:color="auto" w:val="clear"/>
          </w:tcPr>
          <w:p w:rsidRDefault="00285708" w:rsidP="00355B7B" w:rsidR="00285708" w:rsidRPr="00285708">
            <w:pPr>
              <w:spacing w:lineRule="auto" w:line="720"/>
              <w:rPr>
                <w:b/>
                <w:sz w:val="24"/>
                <w:szCs w:val="24"/>
              </w:rPr>
            </w:pPr>
            <w:r w:rsidRPr="00285708">
              <w:rPr>
                <w:b/>
                <w:sz w:val="24"/>
                <w:szCs w:val="24"/>
              </w:rPr>
              <w:t>OPIS</w:t>
            </w:r>
          </w:p>
        </w:tc>
        <w:tc>
          <w:tcPr>
            <w:tcW w:type="pct" w:w="1208"/>
            <w:shd w:themeFillTint="99" w:themeFill="accent6" w:fill="FABF8F" w:color="auto" w:val="clear"/>
          </w:tcPr>
          <w:p w:rsidRDefault="00285708" w:rsidP="00355B7B" w:rsidR="00285708" w:rsidRPr="00285708">
            <w:pPr>
              <w:spacing w:lineRule="auto" w:line="720"/>
              <w:rPr>
                <w:b/>
                <w:sz w:val="24"/>
                <w:szCs w:val="24"/>
              </w:rPr>
            </w:pPr>
            <w:r w:rsidRPr="00285708">
              <w:rPr>
                <w:b/>
                <w:sz w:val="24"/>
                <w:szCs w:val="24"/>
              </w:rPr>
              <w:t>IZNOS U KUNAMA</w:t>
            </w:r>
          </w:p>
        </w:tc>
      </w:tr>
      <w:tr w:rsidTr="00355B7B" w:rsidR="00285708" w:rsidRPr="00285708">
        <w:trPr>
          <w:trHeight w:hRule="exact" w:val="284"/>
        </w:trPr>
        <w:tc>
          <w:tcPr>
            <w:tcW w:type="pct" w:w="3792"/>
          </w:tcPr>
          <w:p w:rsidRDefault="00285708" w:rsidP="00355B7B" w:rsidR="00285708" w:rsidRPr="00285708">
            <w:pPr>
              <w:spacing w:lineRule="auto" w:line="720"/>
              <w:rPr>
                <w:sz w:val="24"/>
                <w:szCs w:val="24"/>
              </w:rPr>
            </w:pPr>
            <w:r w:rsidRPr="00285708">
              <w:rPr>
                <w:sz w:val="24"/>
                <w:szCs w:val="24"/>
              </w:rPr>
              <w:t>VRIJEDNOST IMOVINE  (STEČAJNE MASE)</w:t>
            </w:r>
          </w:p>
        </w:tc>
        <w:tc>
          <w:tcPr>
            <w:tcW w:type="pct" w:w="1208"/>
          </w:tcPr>
          <w:p w:rsidRDefault="00285708" w:rsidP="00355B7B" w:rsidR="00285708" w:rsidRPr="00285708">
            <w:pPr>
              <w:spacing w:lineRule="auto" w:line="720"/>
              <w:jc w:val="right"/>
              <w:rPr>
                <w:sz w:val="24"/>
                <w:szCs w:val="24"/>
              </w:rPr>
            </w:pPr>
            <w:r w:rsidRPr="00285708">
              <w:rPr>
                <w:sz w:val="24"/>
                <w:szCs w:val="24"/>
              </w:rPr>
              <w:t>412.008,00</w:t>
            </w:r>
          </w:p>
        </w:tc>
      </w:tr>
      <w:tr w:rsidTr="00355B7B" w:rsidR="00285708" w:rsidRPr="00285708">
        <w:trPr>
          <w:trHeight w:hRule="exact" w:val="284"/>
        </w:trPr>
        <w:tc>
          <w:tcPr>
            <w:tcW w:type="pct" w:w="3792"/>
          </w:tcPr>
          <w:p w:rsidRDefault="00285708" w:rsidP="00355B7B" w:rsidR="00285708" w:rsidRPr="00285708">
            <w:pPr>
              <w:spacing w:lineRule="auto" w:line="720"/>
              <w:rPr>
                <w:sz w:val="24"/>
                <w:szCs w:val="24"/>
              </w:rPr>
            </w:pPr>
            <w:r w:rsidRPr="00285708">
              <w:rPr>
                <w:sz w:val="24"/>
                <w:szCs w:val="24"/>
              </w:rPr>
              <w:t>MASA PO OSNOVI UTVRĐIVANJA I UNOVČENJA PREDMETA RAZLUČNOG PRAVA</w:t>
            </w:r>
          </w:p>
        </w:tc>
        <w:tc>
          <w:tcPr>
            <w:tcW w:type="pct" w:w="1208"/>
          </w:tcPr>
          <w:p w:rsidRDefault="00285708" w:rsidP="00355B7B" w:rsidR="00285708" w:rsidRPr="00285708">
            <w:pPr>
              <w:spacing w:lineRule="auto" w:line="720"/>
              <w:jc w:val="right"/>
              <w:rPr>
                <w:sz w:val="24"/>
                <w:szCs w:val="24"/>
              </w:rPr>
            </w:pPr>
            <w:r w:rsidRPr="00285708">
              <w:rPr>
                <w:sz w:val="24"/>
                <w:szCs w:val="24"/>
              </w:rPr>
              <w:t>18.743,00</w:t>
            </w:r>
          </w:p>
        </w:tc>
      </w:tr>
      <w:tr w:rsidTr="00355B7B" w:rsidR="00285708" w:rsidRPr="00285708">
        <w:trPr>
          <w:trHeight w:hRule="exact" w:val="284"/>
        </w:trPr>
        <w:tc>
          <w:tcPr>
            <w:tcW w:type="pct" w:w="3792"/>
          </w:tcPr>
          <w:p w:rsidRDefault="00285708" w:rsidP="00355B7B" w:rsidR="00285708" w:rsidRPr="00285708">
            <w:pPr>
              <w:spacing w:lineRule="auto" w:line="720"/>
              <w:rPr>
                <w:sz w:val="24"/>
                <w:szCs w:val="24"/>
              </w:rPr>
            </w:pPr>
            <w:r w:rsidRPr="00285708">
              <w:rPr>
                <w:sz w:val="24"/>
                <w:szCs w:val="24"/>
              </w:rPr>
              <w:t xml:space="preserve">PREDVIDIVA VRIJEDNOST STEČAJNE MASE </w:t>
            </w:r>
          </w:p>
        </w:tc>
        <w:tc>
          <w:tcPr>
            <w:tcW w:type="pct" w:w="1208"/>
          </w:tcPr>
          <w:p w:rsidRDefault="00285708" w:rsidP="00355B7B" w:rsidR="00285708" w:rsidRPr="00285708">
            <w:pPr>
              <w:spacing w:lineRule="auto" w:line="720"/>
              <w:jc w:val="right"/>
              <w:rPr>
                <w:sz w:val="24"/>
                <w:szCs w:val="24"/>
              </w:rPr>
            </w:pPr>
            <w:r w:rsidRPr="00285708">
              <w:rPr>
                <w:sz w:val="24"/>
                <w:szCs w:val="24"/>
              </w:rPr>
              <w:t>430.751,44</w:t>
            </w:r>
          </w:p>
        </w:tc>
      </w:tr>
      <w:tr w:rsidTr="00355B7B" w:rsidR="00285708" w:rsidRPr="00285708">
        <w:trPr>
          <w:trHeight w:hRule="exact" w:val="284"/>
        </w:trPr>
        <w:tc>
          <w:tcPr>
            <w:tcW w:type="pct" w:w="3792"/>
          </w:tcPr>
          <w:p w:rsidRDefault="00285708" w:rsidP="00355B7B" w:rsidR="00285708" w:rsidRPr="00285708">
            <w:pPr>
              <w:spacing w:lineRule="auto" w:line="720"/>
              <w:rPr>
                <w:sz w:val="24"/>
                <w:szCs w:val="24"/>
              </w:rPr>
            </w:pPr>
            <w:r w:rsidRPr="00285708">
              <w:rPr>
                <w:sz w:val="24"/>
                <w:szCs w:val="24"/>
              </w:rPr>
              <w:t>PRIZNATE TRAŽBINE PLUS OSTALE OBVEZE STEČAJNE MASE</w:t>
            </w:r>
          </w:p>
        </w:tc>
        <w:tc>
          <w:tcPr>
            <w:tcW w:type="pct" w:w="1208"/>
          </w:tcPr>
          <w:p w:rsidRDefault="00285708" w:rsidP="00355B7B" w:rsidR="00285708" w:rsidRPr="00285708">
            <w:pPr>
              <w:spacing w:lineRule="auto" w:line="720"/>
              <w:jc w:val="right"/>
              <w:rPr>
                <w:sz w:val="24"/>
                <w:szCs w:val="24"/>
              </w:rPr>
            </w:pPr>
            <w:r w:rsidRPr="00285708">
              <w:rPr>
                <w:sz w:val="24"/>
                <w:szCs w:val="24"/>
              </w:rPr>
              <w:t>297.097,93</w:t>
            </w:r>
          </w:p>
        </w:tc>
      </w:tr>
      <w:tr w:rsidTr="00355B7B" w:rsidR="00285708" w:rsidRPr="00285708">
        <w:trPr>
          <w:trHeight w:hRule="exact" w:val="284"/>
        </w:trPr>
        <w:tc>
          <w:tcPr>
            <w:tcW w:type="pct" w:w="3792"/>
          </w:tcPr>
          <w:p w:rsidRDefault="00285708" w:rsidP="00355B7B" w:rsidR="00285708" w:rsidRPr="00285708">
            <w:pPr>
              <w:spacing w:lineRule="auto" w:line="720"/>
              <w:rPr>
                <w:sz w:val="24"/>
                <w:szCs w:val="24"/>
              </w:rPr>
            </w:pPr>
            <w:r w:rsidRPr="00285708">
              <w:rPr>
                <w:sz w:val="24"/>
                <w:szCs w:val="24"/>
              </w:rPr>
              <w:t>PREDVIDIVI POSTOTAK NAPLATE STEČAJNIH VJEROVNIKA  (%)</w:t>
            </w:r>
          </w:p>
        </w:tc>
        <w:tc>
          <w:tcPr>
            <w:tcW w:type="pct" w:w="1208"/>
          </w:tcPr>
          <w:p w:rsidRDefault="00285708" w:rsidP="00355B7B" w:rsidR="00285708" w:rsidRPr="00285708">
            <w:pPr>
              <w:spacing w:lineRule="auto" w:line="720"/>
              <w:jc w:val="right"/>
              <w:rPr>
                <w:sz w:val="24"/>
                <w:szCs w:val="24"/>
              </w:rPr>
            </w:pPr>
            <w:r w:rsidRPr="00285708">
              <w:rPr>
                <w:sz w:val="24"/>
                <w:szCs w:val="24"/>
              </w:rPr>
              <w:t xml:space="preserve">100 </w:t>
            </w:r>
          </w:p>
        </w:tc>
      </w:tr>
    </w:tbl>
    <w:p w:rsidRDefault="00285708" w:rsidP="00285708" w:rsidR="00285708" w:rsidRPr="00285708">
      <w:pPr>
        <w:jc w:val="both"/>
        <w:rPr>
          <w:b/>
          <w:sz w:val="24"/>
          <w:szCs w:val="24"/>
        </w:rPr>
      </w:pPr>
    </w:p>
    <w:p w:rsidRDefault="00285708" w:rsidP="00285708" w:rsidR="00285708" w:rsidRPr="00285708">
      <w:pPr>
        <w:pStyle w:val="Odlomakpopisa"/>
        <w:ind w:left="360"/>
        <w:jc w:val="both"/>
        <w:rPr>
          <w:rFonts w:hAnsi="Times New Roman" w:ascii="Times New Roman"/>
          <w:b/>
          <w:sz w:val="24"/>
          <w:szCs w:val="24"/>
        </w:rPr>
      </w:pPr>
    </w:p>
    <w:p w:rsidRDefault="00285708" w:rsidP="00285708" w:rsidR="00285708" w:rsidRPr="00285708">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 xml:space="preserve">PLANIRANE RADNJE STEČAJNOG UPRAVITELJA U NAREDNOM TROMJESEČNOM RAZDOBLJU </w:t>
      </w:r>
    </w:p>
    <w:p w:rsidRDefault="00285708" w:rsidP="00285708" w:rsidR="00285708" w:rsidRPr="00285708">
      <w:pPr>
        <w:jc w:val="both"/>
        <w:rPr>
          <w:sz w:val="24"/>
          <w:szCs w:val="24"/>
        </w:rPr>
      </w:pPr>
    </w:p>
    <w:p w:rsidRDefault="00285708" w:rsidP="00285708" w:rsidR="00285708" w:rsidRPr="00285708">
      <w:pPr>
        <w:pStyle w:val="Odlomakpopisa"/>
        <w:numPr>
          <w:ilvl w:val="0"/>
          <w:numId w:val="16"/>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Prodaja nekretnina na kojima postoji razlučno pravo sukladno čl. 247 SZ (NN 71/15, 104/17) uz odgovarajuću primjenu pravila o ovrsi na nekretnini.</w:t>
      </w:r>
    </w:p>
    <w:p w:rsidRDefault="00285708" w:rsidP="00285708" w:rsidR="00285708" w:rsidRPr="00285708">
      <w:pPr>
        <w:pStyle w:val="Odlomakpopisa"/>
        <w:jc w:val="both"/>
        <w:rPr>
          <w:rFonts w:hAnsi="Times New Roman" w:ascii="Times New Roman"/>
          <w:b/>
          <w:sz w:val="24"/>
          <w:szCs w:val="24"/>
        </w:rPr>
      </w:pPr>
      <w:r w:rsidRPr="00285708">
        <w:rPr>
          <w:rFonts w:hAnsi="Times New Roman" w:ascii="Times New Roman"/>
          <w:b/>
          <w:i/>
          <w:sz w:val="24"/>
          <w:szCs w:val="24"/>
        </w:rPr>
        <w:tab/>
      </w:r>
      <w:r w:rsidRPr="00285708">
        <w:rPr>
          <w:rFonts w:hAnsi="Times New Roman" w:ascii="Times New Roman"/>
          <w:b/>
          <w:i/>
          <w:sz w:val="24"/>
          <w:szCs w:val="24"/>
        </w:rPr>
        <w:tab/>
      </w:r>
      <w:r w:rsidRPr="00285708">
        <w:rPr>
          <w:rFonts w:hAnsi="Times New Roman" w:ascii="Times New Roman"/>
          <w:b/>
          <w:i/>
          <w:sz w:val="24"/>
          <w:szCs w:val="24"/>
        </w:rPr>
        <w:tab/>
      </w:r>
      <w:r w:rsidRPr="00285708">
        <w:rPr>
          <w:rFonts w:hAnsi="Times New Roman" w:ascii="Times New Roman"/>
          <w:b/>
          <w:i/>
          <w:sz w:val="24"/>
          <w:szCs w:val="24"/>
        </w:rPr>
        <w:tab/>
      </w:r>
      <w:r w:rsidRPr="00285708">
        <w:rPr>
          <w:rFonts w:hAnsi="Times New Roman" w:ascii="Times New Roman"/>
          <w:b/>
          <w:i/>
          <w:sz w:val="24"/>
          <w:szCs w:val="24"/>
        </w:rPr>
        <w:tab/>
      </w:r>
      <w:r w:rsidRPr="00285708">
        <w:rPr>
          <w:rFonts w:hAnsi="Times New Roman" w:ascii="Times New Roman"/>
          <w:b/>
          <w:i/>
          <w:sz w:val="24"/>
          <w:szCs w:val="24"/>
        </w:rPr>
        <w:tab/>
      </w:r>
      <w:r w:rsidRPr="00285708">
        <w:rPr>
          <w:rFonts w:hAnsi="Times New Roman" w:ascii="Times New Roman"/>
          <w:b/>
          <w:i/>
          <w:sz w:val="24"/>
          <w:szCs w:val="24"/>
        </w:rPr>
        <w:tab/>
      </w:r>
    </w:p>
    <w:p w:rsidRDefault="00285708" w:rsidP="00285708" w:rsidR="00285708" w:rsidRPr="00285708">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b/>
          <w:sz w:val="24"/>
          <w:szCs w:val="24"/>
        </w:rPr>
      </w:pPr>
      <w:r w:rsidRPr="00285708">
        <w:rPr>
          <w:rFonts w:hAnsi="Times New Roman" w:ascii="Times New Roman"/>
          <w:b/>
          <w:sz w:val="24"/>
          <w:szCs w:val="24"/>
        </w:rPr>
        <w:t>ODBOR VJEROVNIKA</w:t>
      </w:r>
    </w:p>
    <w:p w:rsidRDefault="00285708" w:rsidP="00285708" w:rsidR="00285708" w:rsidRPr="00285708">
      <w:pPr>
        <w:jc w:val="both"/>
        <w:rPr>
          <w:b/>
          <w:sz w:val="24"/>
          <w:szCs w:val="24"/>
        </w:rPr>
      </w:pPr>
    </w:p>
    <w:p w:rsidRDefault="00285708" w:rsidP="00285708" w:rsidR="00285708" w:rsidRPr="00285708">
      <w:pPr>
        <w:jc w:val="both"/>
        <w:rPr>
          <w:color w:val="FF0000"/>
          <w:sz w:val="24"/>
          <w:szCs w:val="24"/>
        </w:rPr>
      </w:pPr>
      <w:r w:rsidRPr="00285708">
        <w:rPr>
          <w:sz w:val="24"/>
          <w:szCs w:val="24"/>
        </w:rPr>
        <w:lastRenderedPageBreak/>
        <w:t>S obzirom da se radi o stečaju male vrijednosti smatram da Odbor vjerovnika nije potreban.</w:t>
      </w:r>
    </w:p>
    <w:p w:rsidRDefault="008B59BF" w:rsidP="008B59BF" w:rsidR="008B59BF" w:rsidRPr="00285708">
      <w:pPr>
        <w:spacing w:after="80"/>
        <w:jc w:val="both"/>
        <w:rPr>
          <w:sz w:val="24"/>
          <w:szCs w:val="24"/>
        </w:rPr>
      </w:pPr>
    </w:p>
    <w:p w:rsidRDefault="002B7B9E" w:rsidP="002B7B9E" w:rsidR="002B7B9E" w:rsidRPr="00285708">
      <w:pPr>
        <w:ind w:firstLine="720"/>
        <w:jc w:val="both"/>
        <w:rPr>
          <w:sz w:val="24"/>
          <w:szCs w:val="24"/>
        </w:rPr>
      </w:pPr>
      <w:r w:rsidRPr="0028570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285708">
      <w:pPr>
        <w:ind w:firstLine="720"/>
        <w:jc w:val="both"/>
        <w:rPr>
          <w:sz w:val="24"/>
          <w:szCs w:val="24"/>
        </w:rPr>
      </w:pPr>
    </w:p>
    <w:p w:rsidRDefault="002B7B9E" w:rsidP="002B7B9E" w:rsidR="002B7B9E" w:rsidRPr="00285708">
      <w:pPr>
        <w:ind w:firstLine="720"/>
        <w:jc w:val="both"/>
        <w:rPr>
          <w:sz w:val="24"/>
          <w:szCs w:val="24"/>
        </w:rPr>
      </w:pPr>
      <w:r w:rsidRPr="0028570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285708">
      <w:pPr>
        <w:jc w:val="both"/>
        <w:rPr>
          <w:sz w:val="24"/>
          <w:szCs w:val="24"/>
        </w:rPr>
      </w:pPr>
    </w:p>
    <w:p w:rsidRDefault="002B7B9E" w:rsidP="00BF3B26" w:rsidR="005A2CF3" w:rsidRPr="00285708">
      <w:pPr>
        <w:ind w:firstLine="720"/>
        <w:jc w:val="both"/>
        <w:rPr>
          <w:sz w:val="24"/>
          <w:szCs w:val="24"/>
        </w:rPr>
      </w:pPr>
      <w:r w:rsidRPr="00285708">
        <w:rPr>
          <w:sz w:val="24"/>
          <w:szCs w:val="24"/>
        </w:rPr>
        <w:t xml:space="preserve">Sud obavještava vjerovnike kako će se glasovati dizanjem ruke. Nakon glasovanja  sud će objaviti rezultate glasovanja. </w:t>
      </w:r>
    </w:p>
    <w:p w:rsidRDefault="005A2CF3" w:rsidP="002B7B9E" w:rsidR="005A2CF3" w:rsidRPr="00285708">
      <w:pPr>
        <w:ind w:firstLine="720"/>
        <w:jc w:val="both"/>
        <w:rPr>
          <w:bCs/>
          <w:sz w:val="24"/>
          <w:szCs w:val="24"/>
        </w:rPr>
      </w:pPr>
    </w:p>
    <w:p w:rsidRDefault="0044509E" w:rsidP="002C4C9A" w:rsidR="002B7B9E" w:rsidRPr="00285708">
      <w:pPr>
        <w:ind w:firstLine="720"/>
        <w:jc w:val="both"/>
        <w:rPr>
          <w:bCs/>
          <w:sz w:val="24"/>
          <w:szCs w:val="24"/>
        </w:rPr>
      </w:pPr>
      <w:r>
        <w:rPr>
          <w:bCs/>
          <w:sz w:val="24"/>
          <w:szCs w:val="24"/>
        </w:rPr>
        <w:t>Prisutni stečajni vjerovnik navodi kako prihvaća</w:t>
      </w:r>
      <w:r w:rsidR="002B7B9E" w:rsidRPr="00285708">
        <w:rPr>
          <w:bCs/>
          <w:sz w:val="24"/>
          <w:szCs w:val="24"/>
        </w:rPr>
        <w:t xml:space="preserve"> sljedeće:</w:t>
      </w:r>
    </w:p>
    <w:p w:rsidRDefault="00A7081A" w:rsidP="00A7081A" w:rsidR="00A7081A" w:rsidRPr="00285708">
      <w:pPr>
        <w:ind w:firstLine="720"/>
        <w:jc w:val="both"/>
        <w:rPr>
          <w:bCs/>
          <w:sz w:val="24"/>
          <w:szCs w:val="24"/>
        </w:rPr>
      </w:pPr>
      <w:r w:rsidRPr="00285708">
        <w:rPr>
          <w:bCs/>
          <w:sz w:val="24"/>
          <w:szCs w:val="24"/>
        </w:rPr>
        <w:t xml:space="preserve"> </w:t>
      </w:r>
    </w:p>
    <w:p w:rsidRDefault="00A7081A" w:rsidP="00A7081A" w:rsidR="008D2F0C" w:rsidRPr="00285708">
      <w:pPr>
        <w:jc w:val="center"/>
        <w:rPr>
          <w:bCs/>
          <w:sz w:val="24"/>
          <w:szCs w:val="24"/>
        </w:rPr>
      </w:pPr>
      <w:r w:rsidRPr="00285708">
        <w:rPr>
          <w:bCs/>
          <w:sz w:val="24"/>
          <w:szCs w:val="24"/>
        </w:rPr>
        <w:t>O D L U K E</w:t>
      </w:r>
    </w:p>
    <w:p w:rsidRDefault="00A7081A" w:rsidP="00A7081A" w:rsidR="00A7081A" w:rsidRPr="00285708">
      <w:pPr>
        <w:jc w:val="center"/>
        <w:rPr>
          <w:bCs/>
          <w:sz w:val="24"/>
          <w:szCs w:val="24"/>
        </w:rPr>
      </w:pPr>
      <w:r w:rsidRPr="00285708">
        <w:rPr>
          <w:bCs/>
          <w:sz w:val="24"/>
          <w:szCs w:val="24"/>
        </w:rPr>
        <w:t xml:space="preserve"> </w:t>
      </w:r>
    </w:p>
    <w:p w:rsidRDefault="00285708" w:rsidP="00285708" w:rsidR="00285708" w:rsidRPr="00285708">
      <w:pPr>
        <w:pStyle w:val="Odlomakpopisa"/>
        <w:numPr>
          <w:ilvl w:val="0"/>
          <w:numId w:val="22"/>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 xml:space="preserve">Prihvaća se izvješće stečajnog upravitelja o gospodarskom položaju stečajnog dužnika i njegovim   uzrocima. </w:t>
      </w:r>
    </w:p>
    <w:p w:rsidRDefault="00285708" w:rsidP="00285708" w:rsidR="00285708" w:rsidRPr="00285708">
      <w:pPr>
        <w:pStyle w:val="Odlomakpopisa"/>
        <w:numPr>
          <w:ilvl w:val="0"/>
          <w:numId w:val="22"/>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Utvrđuje se da nema mogućnosti za nastavak poslovanja stečajnog dužnika.</w:t>
      </w:r>
    </w:p>
    <w:p w:rsidRDefault="00285708" w:rsidP="00285708" w:rsidR="00285708" w:rsidRPr="00285708">
      <w:pPr>
        <w:pStyle w:val="Odlomakpopisa"/>
        <w:numPr>
          <w:ilvl w:val="0"/>
          <w:numId w:val="22"/>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Prihvaćaju se do sada poduzete radnje stečajnog upravitelja.</w:t>
      </w:r>
    </w:p>
    <w:p w:rsidRDefault="00285708" w:rsidP="00285708" w:rsidR="00285708" w:rsidRPr="00285708">
      <w:pPr>
        <w:pStyle w:val="Odlomakpopisa"/>
        <w:numPr>
          <w:ilvl w:val="0"/>
          <w:numId w:val="22"/>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Odobrava se sklapanje ugovora za obavljanje knjigovodstvenih poslova s računovodstvenim servisom „KNJIGA“, Lipa 121, Slatina uz mjesečnu naknadu od  500,00 mjesečno s uključenim PDV.</w:t>
      </w:r>
    </w:p>
    <w:p w:rsidRDefault="00407B05" w:rsidP="00285708" w:rsidR="00407B05" w:rsidRPr="00285708">
      <w:pPr>
        <w:pStyle w:val="Tijeloteksta"/>
        <w:tabs>
          <w:tab w:pos="981" w:val="left"/>
        </w:tabs>
        <w:rPr>
          <w:rFonts w:hAnsi="Times New Roman" w:ascii="Times New Roman"/>
          <w:szCs w:val="24"/>
        </w:rPr>
      </w:pPr>
    </w:p>
    <w:p w:rsidRDefault="00E4365F" w:rsidP="0062286E" w:rsidR="00E4365F" w:rsidRPr="00285708">
      <w:pPr>
        <w:rPr>
          <w:sz w:val="24"/>
          <w:szCs w:val="24"/>
          <w:lang w:val="pl-PL"/>
        </w:rPr>
      </w:pPr>
    </w:p>
    <w:p w:rsidRDefault="000079B9" w:rsidP="00E4365F" w:rsidR="000079B9" w:rsidRPr="00285708">
      <w:pPr>
        <w:pStyle w:val="Tijeloteksta"/>
        <w:tabs>
          <w:tab w:pos="426" w:val="left"/>
        </w:tabs>
        <w:overflowPunct/>
        <w:autoSpaceDE/>
        <w:autoSpaceDN/>
        <w:adjustRightInd/>
        <w:textAlignment w:val="auto"/>
        <w:rPr>
          <w:rFonts w:hAnsi="Times New Roman" w:ascii="Times New Roman"/>
          <w:szCs w:val="24"/>
        </w:rPr>
      </w:pPr>
      <w:r w:rsidRPr="00285708">
        <w:rPr>
          <w:rFonts w:hAnsi="Times New Roman" w:ascii="Times New Roman"/>
          <w:szCs w:val="24"/>
          <w:lang w:val="pl-PL"/>
        </w:rPr>
        <w:t>Sud donosi</w:t>
      </w:r>
    </w:p>
    <w:p w:rsidRDefault="000079B9" w:rsidP="009029D4" w:rsidR="000079B9" w:rsidRPr="00285708">
      <w:pPr>
        <w:jc w:val="both"/>
        <w:rPr>
          <w:sz w:val="24"/>
          <w:szCs w:val="24"/>
          <w:lang w:val="pl-PL"/>
        </w:rPr>
      </w:pPr>
    </w:p>
    <w:p w:rsidRDefault="000079B9" w:rsidP="000079B9" w:rsidR="000079B9" w:rsidRPr="00285708">
      <w:pPr>
        <w:jc w:val="center"/>
        <w:rPr>
          <w:sz w:val="24"/>
          <w:szCs w:val="24"/>
          <w:lang w:val="pl-PL"/>
        </w:rPr>
      </w:pPr>
      <w:r w:rsidRPr="00285708">
        <w:rPr>
          <w:sz w:val="24"/>
          <w:szCs w:val="24"/>
          <w:lang w:val="pl-PL"/>
        </w:rPr>
        <w:t>Rješenje</w:t>
      </w:r>
    </w:p>
    <w:p w:rsidRDefault="000079B9" w:rsidP="009029D4" w:rsidR="000079B9" w:rsidRPr="00285708">
      <w:pPr>
        <w:jc w:val="both"/>
        <w:rPr>
          <w:sz w:val="24"/>
          <w:szCs w:val="24"/>
          <w:lang w:val="pl-PL"/>
        </w:rPr>
      </w:pPr>
    </w:p>
    <w:p w:rsidRDefault="000079B9" w:rsidP="009029D4" w:rsidR="000079B9" w:rsidRPr="00285708">
      <w:pPr>
        <w:jc w:val="both"/>
        <w:rPr>
          <w:sz w:val="24"/>
          <w:szCs w:val="24"/>
          <w:lang w:val="pl-PL"/>
        </w:rPr>
      </w:pPr>
      <w:r w:rsidRPr="00285708">
        <w:rPr>
          <w:sz w:val="24"/>
          <w:szCs w:val="24"/>
          <w:lang w:val="pl-PL"/>
        </w:rPr>
        <w:t xml:space="preserve">Daljnja odluka pismeno. </w:t>
      </w:r>
    </w:p>
    <w:p w:rsidRDefault="0013610F" w:rsidP="00E77A8A" w:rsidR="0013610F" w:rsidRPr="00285708">
      <w:pPr>
        <w:rPr>
          <w:bCs/>
          <w:sz w:val="24"/>
          <w:szCs w:val="24"/>
        </w:rPr>
      </w:pPr>
    </w:p>
    <w:p w:rsidRDefault="004A38B4" w:rsidP="004A38B4" w:rsidR="00853FF6" w:rsidRPr="00285708">
      <w:pPr>
        <w:jc w:val="center"/>
        <w:rPr>
          <w:bCs/>
          <w:sz w:val="24"/>
          <w:szCs w:val="24"/>
        </w:rPr>
      </w:pPr>
      <w:r w:rsidRPr="00285708">
        <w:rPr>
          <w:bCs/>
          <w:sz w:val="24"/>
          <w:szCs w:val="24"/>
        </w:rPr>
        <w:t>D</w:t>
      </w:r>
      <w:r w:rsidR="00853FF6" w:rsidRPr="00285708">
        <w:rPr>
          <w:bCs/>
          <w:sz w:val="24"/>
          <w:szCs w:val="24"/>
        </w:rPr>
        <w:t>ovršeno u</w:t>
      </w:r>
      <w:r w:rsidR="00C66B76">
        <w:rPr>
          <w:bCs/>
          <w:sz w:val="24"/>
          <w:szCs w:val="24"/>
        </w:rPr>
        <w:t xml:space="preserve"> 10,10</w:t>
      </w:r>
      <w:r w:rsidR="00E14047" w:rsidRPr="00285708">
        <w:rPr>
          <w:bCs/>
          <w:sz w:val="24"/>
          <w:szCs w:val="24"/>
        </w:rPr>
        <w:t xml:space="preserve"> </w:t>
      </w:r>
      <w:r w:rsidR="00862E38" w:rsidRPr="00285708">
        <w:rPr>
          <w:bCs/>
          <w:sz w:val="24"/>
          <w:szCs w:val="24"/>
        </w:rPr>
        <w:t>sati</w:t>
      </w:r>
    </w:p>
    <w:p w:rsidRDefault="00FF4310" w:rsidP="00895E2C" w:rsidR="00FF4310" w:rsidRPr="00285708">
      <w:pPr>
        <w:rPr>
          <w:bCs/>
          <w:sz w:val="24"/>
          <w:szCs w:val="24"/>
        </w:rPr>
      </w:pPr>
    </w:p>
    <w:p w:rsidRDefault="008B28EF" w:rsidP="00853FF6" w:rsidR="00853FF6" w:rsidRPr="00285708">
      <w:pPr>
        <w:jc w:val="center"/>
        <w:rPr>
          <w:bCs/>
          <w:sz w:val="24"/>
          <w:szCs w:val="24"/>
        </w:rPr>
      </w:pPr>
      <w:r w:rsidRPr="00285708">
        <w:rPr>
          <w:bCs/>
          <w:sz w:val="24"/>
          <w:szCs w:val="24"/>
        </w:rPr>
        <w:t xml:space="preserve">   </w:t>
      </w:r>
      <w:r w:rsidR="001B2756" w:rsidRPr="00285708">
        <w:rPr>
          <w:bCs/>
          <w:sz w:val="24"/>
          <w:szCs w:val="24"/>
        </w:rPr>
        <w:t>S</w:t>
      </w:r>
      <w:r w:rsidR="00037E28" w:rsidRPr="00285708">
        <w:rPr>
          <w:bCs/>
          <w:sz w:val="24"/>
          <w:szCs w:val="24"/>
        </w:rPr>
        <w:t>udac</w:t>
      </w:r>
      <w:r w:rsidR="00F85D7A" w:rsidRPr="00285708">
        <w:rPr>
          <w:bCs/>
          <w:sz w:val="24"/>
          <w:szCs w:val="24"/>
        </w:rPr>
        <w:t>:</w:t>
      </w:r>
    </w:p>
    <w:p w:rsidRDefault="008B28EF" w:rsidP="00B754B4" w:rsidR="003E49B9" w:rsidRPr="00285708">
      <w:pPr>
        <w:rPr>
          <w:bCs/>
          <w:sz w:val="24"/>
          <w:szCs w:val="24"/>
        </w:rPr>
      </w:pPr>
      <w:r w:rsidRPr="00285708">
        <w:rPr>
          <w:bCs/>
          <w:sz w:val="24"/>
          <w:szCs w:val="24"/>
        </w:rPr>
        <w:t xml:space="preserve">                                                                Vesna Sremac Šoštar</w:t>
      </w:r>
    </w:p>
    <w:p w:rsidRDefault="00853FF6" w:rsidP="00853FF6" w:rsidR="00853FF6" w:rsidRPr="00285708">
      <w:pPr>
        <w:jc w:val="center"/>
        <w:rPr>
          <w:bCs/>
          <w:sz w:val="24"/>
          <w:szCs w:val="24"/>
        </w:rPr>
      </w:pPr>
    </w:p>
    <w:p w:rsidRDefault="00853FF6" w:rsidP="00853FF6" w:rsidR="00853FF6" w:rsidRPr="00285708">
      <w:pPr>
        <w:jc w:val="center"/>
        <w:rPr>
          <w:bCs/>
          <w:sz w:val="24"/>
          <w:szCs w:val="24"/>
        </w:rPr>
      </w:pPr>
      <w:r w:rsidRPr="00285708">
        <w:rPr>
          <w:bCs/>
          <w:sz w:val="24"/>
          <w:szCs w:val="24"/>
        </w:rPr>
        <w:t>Zapisničar</w:t>
      </w:r>
      <w:r w:rsidR="00F85D7A" w:rsidRPr="00285708">
        <w:rPr>
          <w:bCs/>
          <w:sz w:val="24"/>
          <w:szCs w:val="24"/>
        </w:rPr>
        <w:t>:</w:t>
      </w:r>
    </w:p>
    <w:p w:rsidRDefault="0044509E" w:rsidP="00853FF6" w:rsidR="008B28EF" w:rsidRPr="00285708">
      <w:pPr>
        <w:jc w:val="center"/>
        <w:rPr>
          <w:bCs/>
          <w:sz w:val="24"/>
          <w:szCs w:val="24"/>
        </w:rPr>
      </w:pPr>
      <w:r>
        <w:rPr>
          <w:bCs/>
          <w:sz w:val="24"/>
          <w:szCs w:val="24"/>
        </w:rPr>
        <w:t>Matea Bizjak</w:t>
      </w:r>
    </w:p>
    <w:p w:rsidRDefault="00853FF6" w:rsidP="00853FF6" w:rsidR="00853FF6" w:rsidRPr="00285708">
      <w:pPr>
        <w:jc w:val="center"/>
        <w:rPr>
          <w:bCs/>
          <w:sz w:val="24"/>
          <w:szCs w:val="24"/>
        </w:rPr>
      </w:pPr>
    </w:p>
    <w:p w:rsidRDefault="003E49B9" w:rsidP="00853FF6" w:rsidR="003E49B9" w:rsidRPr="00285708">
      <w:pPr>
        <w:jc w:val="center"/>
        <w:rPr>
          <w:bCs/>
          <w:sz w:val="24"/>
          <w:szCs w:val="24"/>
        </w:rPr>
      </w:pPr>
    </w:p>
    <w:p w:rsidRDefault="00037E28" w:rsidP="00954230" w:rsidR="003E49B9" w:rsidRPr="00285708">
      <w:pPr>
        <w:jc w:val="both"/>
        <w:rPr>
          <w:bCs/>
          <w:sz w:val="24"/>
          <w:szCs w:val="24"/>
        </w:rPr>
      </w:pPr>
      <w:r w:rsidRPr="00285708">
        <w:rPr>
          <w:bCs/>
          <w:sz w:val="24"/>
          <w:szCs w:val="24"/>
        </w:rPr>
        <w:t>Stečajni upravitelj</w:t>
      </w:r>
      <w:r w:rsidR="00F85D7A" w:rsidRPr="00285708">
        <w:rPr>
          <w:bCs/>
          <w:sz w:val="24"/>
          <w:szCs w:val="24"/>
        </w:rPr>
        <w:t>:</w:t>
      </w:r>
      <w:r w:rsidRPr="00285708">
        <w:rPr>
          <w:bCs/>
          <w:sz w:val="24"/>
          <w:szCs w:val="24"/>
        </w:rPr>
        <w:tab/>
      </w:r>
      <w:r w:rsidRPr="00285708">
        <w:rPr>
          <w:bCs/>
          <w:sz w:val="24"/>
          <w:szCs w:val="24"/>
        </w:rPr>
        <w:tab/>
      </w:r>
      <w:r w:rsidRPr="00285708">
        <w:rPr>
          <w:bCs/>
          <w:sz w:val="24"/>
          <w:szCs w:val="24"/>
        </w:rPr>
        <w:tab/>
      </w:r>
      <w:r w:rsidRPr="00285708">
        <w:rPr>
          <w:bCs/>
          <w:sz w:val="24"/>
          <w:szCs w:val="24"/>
        </w:rPr>
        <w:tab/>
      </w:r>
      <w:r w:rsidRPr="00285708">
        <w:rPr>
          <w:bCs/>
          <w:sz w:val="24"/>
          <w:szCs w:val="24"/>
        </w:rPr>
        <w:tab/>
      </w:r>
      <w:r w:rsidRPr="00285708">
        <w:rPr>
          <w:bCs/>
          <w:sz w:val="24"/>
          <w:szCs w:val="24"/>
        </w:rPr>
        <w:tab/>
      </w:r>
      <w:r w:rsidRPr="00285708">
        <w:rPr>
          <w:bCs/>
          <w:sz w:val="24"/>
          <w:szCs w:val="24"/>
        </w:rPr>
        <w:tab/>
        <w:t xml:space="preserve">  </w:t>
      </w:r>
    </w:p>
    <w:p w:rsidRDefault="003E49B9" w:rsidP="003E49B9" w:rsidR="003E49B9" w:rsidRPr="00285708">
      <w:pPr>
        <w:jc w:val="right"/>
        <w:rPr>
          <w:bCs/>
          <w:sz w:val="24"/>
          <w:szCs w:val="24"/>
        </w:rPr>
      </w:pPr>
    </w:p>
    <w:p w:rsidRDefault="008B28EF" w:rsidP="00852B0D" w:rsidR="008B28EF" w:rsidRPr="00285708">
      <w:pPr>
        <w:rPr>
          <w:bCs/>
          <w:sz w:val="24"/>
          <w:szCs w:val="24"/>
        </w:rPr>
      </w:pPr>
    </w:p>
    <w:p w:rsidRDefault="00853FF6" w:rsidP="00852B0D" w:rsidR="00853FF6">
      <w:pPr>
        <w:rPr>
          <w:bCs/>
          <w:sz w:val="24"/>
          <w:szCs w:val="24"/>
        </w:rPr>
      </w:pPr>
      <w:r w:rsidRPr="00285708">
        <w:rPr>
          <w:bCs/>
          <w:sz w:val="24"/>
          <w:szCs w:val="24"/>
        </w:rPr>
        <w:t>Stečajni vjerovnici</w:t>
      </w:r>
      <w:r w:rsidR="00F85D7A" w:rsidRPr="00285708">
        <w:rPr>
          <w:bCs/>
          <w:sz w:val="24"/>
          <w:szCs w:val="24"/>
        </w:rPr>
        <w:t>:</w:t>
      </w:r>
    </w:p>
    <w:p w:rsidRDefault="0044509E" w:rsidP="0044509E" w:rsidR="0044509E">
      <w:pPr>
        <w:pStyle w:val="Naslov1"/>
        <w:jc w:val="both"/>
        <w:rPr>
          <w:b w:val="false"/>
          <w:bCs/>
          <w:szCs w:val="24"/>
        </w:rPr>
      </w:pPr>
      <w:r w:rsidRPr="00D65D48">
        <w:rPr>
          <w:b w:val="false"/>
          <w:bCs/>
          <w:szCs w:val="24"/>
        </w:rPr>
        <w:t>RH, Ministarstvo financija, Zagreb Savska cesta 41, OIB:18683136487</w:t>
      </w:r>
      <w:r>
        <w:rPr>
          <w:b w:val="false"/>
          <w:bCs/>
          <w:szCs w:val="24"/>
        </w:rPr>
        <w:t>, zastupano po Zvjezdana Verk, zamjenica ŽDO Velika Gorica</w:t>
      </w:r>
    </w:p>
    <w:p w:rsidRDefault="0044509E" w:rsidP="00852B0D" w:rsidR="0044509E" w:rsidRPr="00285708">
      <w:pPr>
        <w:rPr>
          <w:bCs/>
          <w:sz w:val="24"/>
          <w:szCs w:val="24"/>
        </w:rPr>
      </w:pPr>
    </w:p>
    <w:sectPr w:rsidSect="008B59BF" w:rsidR="0044509E" w:rsidRPr="00285708">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45" w:rsidR="006E6245">
      <w:r>
        <w:separator/>
      </w:r>
    </w:p>
  </w:endnote>
  <w:endnote w:id="0" w:type="continuationSeparator">
    <w:p w:rsidRDefault="006E6245" w:rsidR="006E62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45" w:rsidR="006E6245">
      <w:r>
        <w:separator/>
      </w:r>
    </w:p>
  </w:footnote>
  <w:footnote w:id="0" w:type="continuationSeparator">
    <w:p w:rsidRDefault="006E6245" w:rsidR="006E62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45" w:rsidP="00D81A44" w:rsidR="006E62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45" w:rsidR="006E62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45" w:rsidP="00D81A44" w:rsidR="006E62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6F3E">
      <w:rPr>
        <w:rStyle w:val="Brojstranice"/>
        <w:noProof/>
      </w:rPr>
      <w:t>14</w:t>
    </w:r>
    <w:r>
      <w:rPr>
        <w:rStyle w:val="Brojstranice"/>
      </w:rPr>
      <w:fldChar w:fldCharType="end"/>
    </w:r>
  </w:p>
  <w:p w:rsidRDefault="006E6245" w:rsidP="00AA1621" w:rsidR="006E6245" w:rsidRPr="00AA1621">
    <w:pPr>
      <w:pStyle w:val="Zaglavlje"/>
      <w:jc w:val="right"/>
      <w:rPr>
        <w:sz w:val="22"/>
        <w:szCs w:val="22"/>
      </w:rPr>
    </w:pPr>
    <w:r>
      <w:rPr>
        <w:bCs/>
        <w:sz w:val="22"/>
        <w:szCs w:val="22"/>
      </w:rPr>
      <w:t>48. St-</w:t>
    </w:r>
    <w:r w:rsidR="00285708">
      <w:rPr>
        <w:bCs/>
        <w:sz w:val="22"/>
        <w:szCs w:val="22"/>
      </w:rPr>
      <w:t>1693</w:t>
    </w:r>
    <w:r>
      <w:rPr>
        <w:bCs/>
        <w:sz w:val="22"/>
        <w:szCs w:val="22"/>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3AAC" w:rsidR="009E3AAC">
    <w:pPr>
      <w:pStyle w:val="Zaglavlje"/>
    </w:pPr>
  </w:p>
  <w:p w:rsidRDefault="009E3AAC" w:rsidR="009E3AAC">
    <w:pPr>
      <w:pStyle w:val="Zaglavlje"/>
    </w:pPr>
  </w:p>
  <w:p w:rsidRDefault="009E3AAC" w:rsidR="009E3A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467819"/>
    <w:multiLevelType w:val="multilevel"/>
    <w:tmpl w:val="041A001F"/>
    <w:lvl w:ilvl="0">
      <w:start w:val="1"/>
      <w:numFmt w:val="decimal"/>
      <w:lvlText w:val="%1."/>
      <w:lvlJc w:val="left"/>
      <w:pPr>
        <w:ind w:hanging="360" w:left="360"/>
      </w:pPr>
      <w:rPr>
        <w:rFonts w:hint="default"/>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028A1916"/>
    <w:multiLevelType w:val="hybridMultilevel"/>
    <w:tmpl w:val="49E8A36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6">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DC53780"/>
    <w:multiLevelType w:val="hybridMultilevel"/>
    <w:tmpl w:val="D500D7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1">
    <w:nsid w:val="2B3676B6"/>
    <w:multiLevelType w:val="hybridMultilevel"/>
    <w:tmpl w:val="F118BE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6">
    <w:nsid w:val="575A6EB1"/>
    <w:multiLevelType w:val="hybridMultilevel"/>
    <w:tmpl w:val="4628C05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9206612"/>
    <w:multiLevelType w:val="hybridMultilevel"/>
    <w:tmpl w:val="FCF26A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A0D5CAB"/>
    <w:multiLevelType w:val="hybridMultilevel"/>
    <w:tmpl w:val="AE625F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0">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1">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2"/>
  </w:num>
  <w:num w:numId="3">
    <w:abstractNumId w:val="6"/>
  </w:num>
  <w:num w:numId="4">
    <w:abstractNumId w:val="19"/>
  </w:num>
  <w:num w:numId="5">
    <w:abstractNumId w:val="2"/>
  </w:num>
  <w:num w:numId="6">
    <w:abstractNumId w:val="15"/>
  </w:num>
  <w:num w:numId="7">
    <w:abstractNumId w:val="13"/>
  </w:num>
  <w:num w:numId="8">
    <w:abstractNumId w:val="14"/>
  </w:num>
  <w:num w:numId="9">
    <w:abstractNumId w:val="5"/>
  </w:num>
  <w:num w:numId="10">
    <w:abstractNumId w:val="20"/>
  </w:num>
  <w:num w:numId="11">
    <w:abstractNumId w:val="4"/>
  </w:num>
  <w:num w:numId="12">
    <w:abstractNumId w:val="10"/>
  </w:num>
  <w:num w:numId="13">
    <w:abstractNumId w:val="9"/>
  </w:num>
  <w:num w:numId="14">
    <w:abstractNumId w:val="0"/>
  </w:num>
  <w:num w:numId="15">
    <w:abstractNumId w:val="1"/>
  </w:num>
  <w:num w:numId="16">
    <w:abstractNumId w:val="16"/>
  </w:num>
  <w:num w:numId="17">
    <w:abstractNumId w:val="3"/>
  </w:num>
  <w:num w:numId="18">
    <w:abstractNumId w:val="18"/>
  </w:num>
  <w:num w:numId="19">
    <w:abstractNumId w:val="17"/>
  </w:num>
  <w:num w:numId="20">
    <w:abstractNumId w:val="8"/>
  </w:num>
  <w:num w:numId="21">
    <w:abstractNumId w:val="11"/>
  </w:num>
  <w:num w:numId="22">
    <w:abstractNumId w:val="21"/>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59B8"/>
    <w:rsid w:val="00056C8A"/>
    <w:rsid w:val="00057A5A"/>
    <w:rsid w:val="00057DB7"/>
    <w:rsid w:val="00064134"/>
    <w:rsid w:val="0007058D"/>
    <w:rsid w:val="00071633"/>
    <w:rsid w:val="00077B6B"/>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3B09"/>
    <w:rsid w:val="00150D16"/>
    <w:rsid w:val="00151B3D"/>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642"/>
    <w:rsid w:val="001B2756"/>
    <w:rsid w:val="001B2FB3"/>
    <w:rsid w:val="001B7518"/>
    <w:rsid w:val="001B7A0E"/>
    <w:rsid w:val="001C14A2"/>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192"/>
    <w:rsid w:val="00257A66"/>
    <w:rsid w:val="00271875"/>
    <w:rsid w:val="00271ADD"/>
    <w:rsid w:val="002753EC"/>
    <w:rsid w:val="0027653E"/>
    <w:rsid w:val="00285708"/>
    <w:rsid w:val="00293205"/>
    <w:rsid w:val="002956CD"/>
    <w:rsid w:val="002A3A8D"/>
    <w:rsid w:val="002A6ACD"/>
    <w:rsid w:val="002A6D1A"/>
    <w:rsid w:val="002A7EC3"/>
    <w:rsid w:val="002B262D"/>
    <w:rsid w:val="002B3C8C"/>
    <w:rsid w:val="002B7B9E"/>
    <w:rsid w:val="002C04C6"/>
    <w:rsid w:val="002C45E2"/>
    <w:rsid w:val="002C4C9A"/>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505A9"/>
    <w:rsid w:val="0037014D"/>
    <w:rsid w:val="00382F97"/>
    <w:rsid w:val="003845DB"/>
    <w:rsid w:val="00385B17"/>
    <w:rsid w:val="00385DE7"/>
    <w:rsid w:val="003860E0"/>
    <w:rsid w:val="00396443"/>
    <w:rsid w:val="003A5728"/>
    <w:rsid w:val="003A6002"/>
    <w:rsid w:val="003A77D9"/>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7C23"/>
    <w:rsid w:val="0044450B"/>
    <w:rsid w:val="0044509E"/>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1A9"/>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11B77"/>
    <w:rsid w:val="00615C9B"/>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5364B"/>
    <w:rsid w:val="006607A1"/>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12FE"/>
    <w:rsid w:val="006C32ED"/>
    <w:rsid w:val="006C47AB"/>
    <w:rsid w:val="006C5597"/>
    <w:rsid w:val="006D3496"/>
    <w:rsid w:val="006E4FEA"/>
    <w:rsid w:val="006E6245"/>
    <w:rsid w:val="006F2DC3"/>
    <w:rsid w:val="006F2F2E"/>
    <w:rsid w:val="006F3E6F"/>
    <w:rsid w:val="006F5092"/>
    <w:rsid w:val="00702714"/>
    <w:rsid w:val="0070654E"/>
    <w:rsid w:val="00715157"/>
    <w:rsid w:val="007152C1"/>
    <w:rsid w:val="0071633C"/>
    <w:rsid w:val="00723D06"/>
    <w:rsid w:val="00725E76"/>
    <w:rsid w:val="007265E7"/>
    <w:rsid w:val="00726792"/>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250E"/>
    <w:rsid w:val="00784B13"/>
    <w:rsid w:val="00792D69"/>
    <w:rsid w:val="00795825"/>
    <w:rsid w:val="00796A95"/>
    <w:rsid w:val="007B1143"/>
    <w:rsid w:val="007B23EA"/>
    <w:rsid w:val="007B2E1E"/>
    <w:rsid w:val="007B3A1D"/>
    <w:rsid w:val="007B6F3E"/>
    <w:rsid w:val="007C305A"/>
    <w:rsid w:val="007C5BCB"/>
    <w:rsid w:val="007C6B1D"/>
    <w:rsid w:val="007D20D6"/>
    <w:rsid w:val="007D2A47"/>
    <w:rsid w:val="007E612B"/>
    <w:rsid w:val="007F34F0"/>
    <w:rsid w:val="007F72CE"/>
    <w:rsid w:val="0080559F"/>
    <w:rsid w:val="00805B00"/>
    <w:rsid w:val="00806FDD"/>
    <w:rsid w:val="00810915"/>
    <w:rsid w:val="0082501F"/>
    <w:rsid w:val="0083259F"/>
    <w:rsid w:val="008362E0"/>
    <w:rsid w:val="00844225"/>
    <w:rsid w:val="00852275"/>
    <w:rsid w:val="00852B0D"/>
    <w:rsid w:val="00853FF6"/>
    <w:rsid w:val="00854AAE"/>
    <w:rsid w:val="00860209"/>
    <w:rsid w:val="008604EE"/>
    <w:rsid w:val="00860BCD"/>
    <w:rsid w:val="00862E38"/>
    <w:rsid w:val="008770DE"/>
    <w:rsid w:val="00887483"/>
    <w:rsid w:val="0089076F"/>
    <w:rsid w:val="00895E2C"/>
    <w:rsid w:val="008A286D"/>
    <w:rsid w:val="008A69BD"/>
    <w:rsid w:val="008B25B6"/>
    <w:rsid w:val="008B28EF"/>
    <w:rsid w:val="008B59BF"/>
    <w:rsid w:val="008B7B64"/>
    <w:rsid w:val="008C1909"/>
    <w:rsid w:val="008C344A"/>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B5781"/>
    <w:rsid w:val="009C3ED2"/>
    <w:rsid w:val="009C4493"/>
    <w:rsid w:val="009C65DC"/>
    <w:rsid w:val="009C7DA4"/>
    <w:rsid w:val="009D2433"/>
    <w:rsid w:val="009D79C5"/>
    <w:rsid w:val="009E0988"/>
    <w:rsid w:val="009E2E3B"/>
    <w:rsid w:val="009E3AAC"/>
    <w:rsid w:val="009E45DF"/>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4A66"/>
    <w:rsid w:val="00B56A6B"/>
    <w:rsid w:val="00B57D98"/>
    <w:rsid w:val="00B66B52"/>
    <w:rsid w:val="00B70245"/>
    <w:rsid w:val="00B72F7D"/>
    <w:rsid w:val="00B73A59"/>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10BD0"/>
    <w:rsid w:val="00C16FA1"/>
    <w:rsid w:val="00C17518"/>
    <w:rsid w:val="00C33711"/>
    <w:rsid w:val="00C4060F"/>
    <w:rsid w:val="00C43F60"/>
    <w:rsid w:val="00C465F4"/>
    <w:rsid w:val="00C46BD3"/>
    <w:rsid w:val="00C51FFA"/>
    <w:rsid w:val="00C53191"/>
    <w:rsid w:val="00C557D7"/>
    <w:rsid w:val="00C55CA7"/>
    <w:rsid w:val="00C5738C"/>
    <w:rsid w:val="00C62BA1"/>
    <w:rsid w:val="00C66564"/>
    <w:rsid w:val="00C66B76"/>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371D6"/>
    <w:rsid w:val="00D4581C"/>
    <w:rsid w:val="00D465EB"/>
    <w:rsid w:val="00D473DB"/>
    <w:rsid w:val="00D5235F"/>
    <w:rsid w:val="00D64163"/>
    <w:rsid w:val="00D648A2"/>
    <w:rsid w:val="00D65D48"/>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723C2"/>
    <w:rsid w:val="00E750DF"/>
    <w:rsid w:val="00E77A8A"/>
    <w:rsid w:val="00E77F90"/>
    <w:rsid w:val="00E80198"/>
    <w:rsid w:val="00E83264"/>
    <w:rsid w:val="00E8564F"/>
    <w:rsid w:val="00E87BD5"/>
    <w:rsid w:val="00E91028"/>
    <w:rsid w:val="00E92205"/>
    <w:rsid w:val="00E9495D"/>
    <w:rsid w:val="00EA1ED8"/>
    <w:rsid w:val="00EA2D5B"/>
    <w:rsid w:val="00EA2F22"/>
    <w:rsid w:val="00EA363E"/>
    <w:rsid w:val="00EA37AB"/>
    <w:rsid w:val="00EA3D09"/>
    <w:rsid w:val="00EA41CA"/>
    <w:rsid w:val="00EA56D6"/>
    <w:rsid w:val="00EA6EF6"/>
    <w:rsid w:val="00EA785C"/>
    <w:rsid w:val="00EC1E5F"/>
    <w:rsid w:val="00EC5C8B"/>
    <w:rsid w:val="00EC6767"/>
    <w:rsid w:val="00ED0CBC"/>
    <w:rsid w:val="00EE2B60"/>
    <w:rsid w:val="00EE7BBD"/>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73C"/>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Normal (Web)"/>
    <w:lsdException w:uiPriority="99" w:name="Balloon Text"/>
    <w:lsdException w:unhideWhenUsed="false" w:semiHidden="false" w:uiPriority="59"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styleId="StandardWeb" w:type="paragraph">
    <w:name w:val="Normal (Web)"/>
    <w:basedOn w:val="Normal"/>
    <w:uiPriority w:val="99"/>
    <w:semiHidden/>
    <w:unhideWhenUsed/>
    <w:rsid w:val="00285708"/>
    <w:pPr>
      <w:overflowPunct/>
      <w:autoSpaceDE/>
      <w:autoSpaceDN/>
      <w:adjustRightInd/>
      <w:spacing w:afterAutospacing="true" w:after="100" w:beforeAutospacing="true" w:before="100"/>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Normal (Web)" w:uiPriority="99"/>
    <w:lsdException w:name="Balloon Text" w:uiPriority="99"/>
    <w:lsdException w:name="Table Grid" w:semiHidden="0" w:uiPriority="5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styleId="StandardWeb" w:type="paragraph">
    <w:name w:val="Normal (Web)"/>
    <w:basedOn w:val="Normal"/>
    <w:uiPriority w:val="99"/>
    <w:semiHidden/>
    <w:unhideWhenUsed/>
    <w:rsid w:val="00285708"/>
    <w:pPr>
      <w:overflowPunct/>
      <w:autoSpaceDE/>
      <w:autoSpaceDN/>
      <w:adjustRightInd/>
      <w:spacing w:after="100" w:afterAutospacing="1" w:before="100" w:beforeAutospacing="1"/>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travnja 2018.</izvorni_sadrzaj>
    <derivirana_varijabla naziv="DomainObject.StvarniPocetakDatum_1">23. travnja 2018.</derivirana_varijabla>
  </DomainObject.StvarniPocetakDatum>
  <DomainObject.StvarniZavrsetakDatum>
    <izvorni_sadrzaj>23. travnja 2018.</izvorni_sadrzaj>
    <derivirana_varijabla naziv="DomainObject.StvarniZavrsetakDatum_1">23. travnja 2018.</derivirana_varijabla>
  </DomainObject.StvarniZavrsetakDatum>
  <DomainObject.PlaniraniZavrsetakDatum>
    <izvorni_sadrzaj>23. travnja 2018.</izvorni_sadrzaj>
    <derivirana_varijabla naziv="DomainObject.PlaniraniZavrsetakDatum_1">23. travnja 2018.</derivirana_varijabla>
  </DomainObject.PlaniraniZavrsetakDatum>
  <DomainObject.PlaniraniPocetakDatum>
    <izvorni_sadrzaj>23. travnja 2018.</izvorni_sadrzaj>
    <derivirana_varijabla naziv="DomainObject.PlaniraniPocetakDatum_1">23.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travnja 2018.</izvorni_sadrzaj>
    <derivirana_varijabla naziv="DomainObject.Zapisnik.DatumKreiranja_1">23. travnja 2018.</derivirana_varijabla>
  </DomainObject.Zapisnik.DatumKreiranja>
  <DomainObject.Zapisnik.ImovinskaKorist>
    <izvorni_sadrzaj/>
    <derivirana_varijabla naziv="DomainObject.Zapisnik.ImovinskaKorist_1"/>
  </DomainObject.Zapisnik.ImovinskaKorist>
  <DomainObject.Zapisnik.Oznaka>
    <izvorni_sadrzaj>St-1693/2016-17</izvorni_sadrzaj>
    <derivirana_varijabla naziv="DomainObject.Zapisnik.Oznaka_1">St-1693/2016-17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St-1693/2016</izvorni_sadrzaj>
    <derivirana_varijabla naziv="DomainObject.Predmet.OznakaBroj_1">St-1693/2016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DUVNJAK GRAĐENJE d.o.o.</izvorni_sadrzaj>
    <derivirana_varijabla naziv="DomainObject.Predmet.ProtustrankaFormated_1">  DUVNJAK GRAĐENJE d.o.o.</derivirana_varijabla>
  </DomainObject.Predmet.ProtustrankaFormated>
  <DomainObject.Predmet.ProtustrankaFormatedOIB>
    <izvorni_sadrzaj>  DUVNJAK GRAĐENJE d.o.o., OIB 12021643227</izvorni_sadrzaj>
    <derivirana_varijabla naziv="DomainObject.Predmet.ProtustrankaFormatedOIB_1">  DUVNJAK GRAĐENJE d.o.o., OIB 12021643227</derivirana_varijabla>
  </DomainObject.Predmet.ProtustrankaFormatedOIB>
  <DomainObject.Predmet.ProtustrankaFormatedWithAdress>
    <izvorni_sadrzaj> DUVNJAK GRAĐENJE d.o.o., Donjostupnička 44/F, 10255 Gornji Stupnik</izvorni_sadrzaj>
    <derivirana_varijabla naziv="DomainObject.Predmet.ProtustrankaFormatedWithAdress_1"> DUVNJAK GRAĐENJE d.o.o., Donjostupnička 44/F, 10255 Gornji Stupnik</derivirana_varijabla>
  </DomainObject.Predmet.ProtustrankaFormatedWithAdress>
  <DomainObject.Predmet.ProtustrankaFormatedWithAdressOIB>
    <izvorni_sadrzaj> DUVNJAK GRAĐENJE d.o.o., OIB 12021643227, Donjostupnička 44/F, 10255 Gornji Stupnik</izvorni_sadrzaj>
    <derivirana_varijabla naziv="DomainObject.Predmet.ProtustrankaFormatedWithAdressOIB_1"> DUVNJAK GRAĐENJE d.o.o., OIB 12021643227, Donjostupnička 44/F, 10255 Gornji Stupnik</derivirana_varijabla>
  </DomainObject.Predmet.ProtustrankaFormatedWithAdressOIB>
  <DomainObject.Predmet.ProtustrankaWithAdress>
    <izvorni_sadrzaj>DUVNJAK GRAĐENJE d.o.o. Donjostupnička 44/F, 10255 Gornji Stupnik</izvorni_sadrzaj>
    <derivirana_varijabla naziv="DomainObject.Predmet.ProtustrankaWithAdress_1">DUVNJAK GRAĐENJE d.o.o. Donjostupnička 44/F, 10255 Gornji Stupnik</derivirana_varijabla>
  </DomainObject.Predmet.ProtustrankaWithAdress>
  <DomainObject.Predmet.ProtustrankaWithAdressOIB>
    <izvorni_sadrzaj>DUVNJAK GRAĐENJE d.o.o., OIB 12021643227, Donjostupnička 44/F, 10255 Gornji Stupnik</izvorni_sadrzaj>
    <derivirana_varijabla naziv="DomainObject.Predmet.ProtustrankaWithAdressOIB_1">DUVNJAK GRAĐENJE d.o.o., OIB 12021643227, Donjostupnička 44/F, 10255 Gornji Stupnik</derivirana_varijabla>
  </DomainObject.Predmet.ProtustrankaWithAdressOIB>
  <DomainObject.Predmet.ProtustrankaNazivFormated>
    <izvorni_sadrzaj>DUVNJAK GRAĐENJE d.o.o.</izvorni_sadrzaj>
    <derivirana_varijabla naziv="DomainObject.Predmet.ProtustrankaNazivFormated_1">DUVNJAK GRAĐENJE d.o.o.</derivirana_varijabla>
  </DomainObject.Predmet.ProtustrankaNazivFormated>
  <DomainObject.Predmet.ProtustrankaNazivFormatedOIB>
    <izvorni_sadrzaj>DUVNJAK GRAĐENJE d.o.o., OIB 12021643227</izvorni_sadrzaj>
    <derivirana_varijabla naziv="DomainObject.Predmet.ProtustrankaNazivFormatedOIB_1">DUVNJAK GRAĐENJE d.o.o., OIB 12021643227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DUVNJAK GRAĐENJE d.o.o.</item>
    </izvorni_sadrzaj>
    <derivirana_varijabla naziv="DomainObject.Predmet.ProtuStrankaListFormated_1">
      <item>DUVNJAK GRAĐENJE d.o.o.</item>
    </derivirana_varijabla>
  </DomainObject.Predmet.ProtuStrankaListFormated>
  <DomainObject.Predmet.ProtuStrankaListFormatedOIB>
    <izvorni_sadrzaj>
      <item>DUVNJAK GRAĐENJE d.o.o., OIB 12021643227</item>
    </izvorni_sadrzaj>
    <derivirana_varijabla naziv="DomainObject.Predmet.ProtuStrankaListFormatedOIB_1">
      <item>DUVNJAK GRAĐENJE d.o.o., OIB 12021643227</item>
    </derivirana_varijabla>
  </DomainObject.Predmet.ProtuStrankaListFormatedOIB>
  <DomainObject.Predmet.ProtuStrankaListFormatedWithAdress>
    <izvorni_sadrzaj>
      <item>DUVNJAK GRAĐENJE d.o.o., Donjostupnička 44/F, 10255 Gornji Stupnik</item>
    </izvorni_sadrzaj>
    <derivirana_varijabla naziv="DomainObject.Predmet.ProtuStrankaListFormatedWithAdress_1">
      <item>DUVNJAK GRAĐENJE d.o.o., Donjostupnička 44/F, 10255 Gornji Stupnik</item>
    </derivirana_varijabla>
  </DomainObject.Predmet.ProtuStrankaListFormatedWithAdress>
  <DomainObject.Predmet.ProtuStrankaListFormatedWithAdressOIB>
    <izvorni_sadrzaj>
      <item>DUVNJAK GRAĐENJE d.o.o., OIB 12021643227, Donjostupnička 44/F, 10255 Gornji Stupnik</item>
    </izvorni_sadrzaj>
    <derivirana_varijabla naziv="DomainObject.Predmet.ProtuStrankaListFormatedWithAdressOIB_1">
      <item>DUVNJAK GRAĐENJE d.o.o., OIB 12021643227, Donjostupnička 44/F, 10255 Gornji Stupnik</item>
    </derivirana_varijabla>
  </DomainObject.Predmet.ProtuStrankaListFormatedWithAdressOIB>
  <DomainObject.Predmet.ProtuStrankaListNazivFormated>
    <izvorni_sadrzaj>
      <item>DUVNJAK GRAĐENJE d.o.o.</item>
    </izvorni_sadrzaj>
    <derivirana_varijabla naziv="DomainObject.Predmet.ProtuStrankaListNazivFormated_1">
      <item>DUVNJAK GRAĐENJE d.o.o.</item>
    </derivirana_varijabla>
  </DomainObject.Predmet.ProtuStrankaListNazivFormated>
  <DomainObject.Predmet.ProtuStrankaListNazivFormatedOIB>
    <izvorni_sadrzaj>
      <item>DUVNJAK GRAĐENJE d.o.o., OIB 12021643227</item>
    </izvorni_sadrzaj>
    <derivirana_varijabla naziv="DomainObject.Predmet.ProtuStrankaListNazivFormatedOIB_1">
      <item>DUVNJAK GRAĐENJE d.o.o., OIB 12021643227</item>
    </derivirana_varijabla>
  </DomainObject.Predmet.ProtuStrankaListNazivFormatedOIB>
  <DomainObject.Predmet.OstaliListFormated>
    <izvorni_sadrzaj>
      <item>David Duvnjak</item>
    </izvorni_sadrzaj>
    <derivirana_varijabla naziv="DomainObject.Predmet.OstaliListFormated_1">
      <item>David Duvnjak</item>
    </derivirana_varijabla>
  </DomainObject.Predmet.OstaliListFormated>
  <DomainObject.Predmet.OstaliListFormatedOIB>
    <izvorni_sadrzaj>
      <item>David Duvnjak, OIB 82776483391</item>
    </izvorni_sadrzaj>
    <derivirana_varijabla naziv="DomainObject.Predmet.OstaliListFormatedOIB_1">
      <item>David Duvnjak, OIB 82776483391</item>
    </derivirana_varijabla>
  </DomainObject.Predmet.OstaliListFormatedOIB>
  <DomainObject.Predmet.OstaliListFormatedWithAdress>
    <izvorni_sadrzaj>
      <item>David Duvnjak, Pavlovička 4, 10255 Gornji Stupnik</item>
    </izvorni_sadrzaj>
    <derivirana_varijabla naziv="DomainObject.Predmet.OstaliListFormatedWithAdress_1">
      <item>David Duvnjak, Pavlovička 4, 10255 Gornji Stupnik</item>
    </derivirana_varijabla>
  </DomainObject.Predmet.OstaliListFormatedWithAdress>
  <DomainObject.Predmet.OstaliListFormatedWithAdressOIB>
    <izvorni_sadrzaj>
      <item>David Duvnjak, OIB 82776483391, Pavlovička 4, 10255 Gornji Stupnik</item>
    </izvorni_sadrzaj>
    <derivirana_varijabla naziv="DomainObject.Predmet.OstaliListFormatedWithAdressOIB_1">
      <item>David Duvnjak, OIB 82776483391, Pavlovička 4, 10255 Gornji Stupnik</item>
    </derivirana_varijabla>
  </DomainObject.Predmet.OstaliListFormatedWithAdressOIB>
  <DomainObject.Predmet.OstaliListNazivFormated>
    <izvorni_sadrzaj>
      <item>David Duvnjak</item>
    </izvorni_sadrzaj>
    <derivirana_varijabla naziv="DomainObject.Predmet.OstaliListNazivFormated_1">
      <item>David Duvnjak</item>
    </derivirana_varijabla>
  </DomainObject.Predmet.OstaliListNazivFormated>
  <DomainObject.Predmet.OstaliListNazivFormatedOIB>
    <izvorni_sadrzaj>
      <item>David Duvnjak, OIB 82776483391</item>
    </izvorni_sadrzaj>
    <derivirana_varijabla naziv="DomainObject.Predmet.OstaliListNazivFormatedOIB_1">
      <item>David Duvnjak, OIB 82776483391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St-1693/2016-17</izvorni_sadrzaj>
    <derivirana_varijabla naziv="DomainObject.PoslovniBrojDokumenta_1">St-1693/2016-17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DUVNJAK GRAĐENJE d.o.o.</izvorni_sadrzaj>
    <derivirana_varijabla naziv="DomainObject.Predmet.ProtustrankaIDrugi_1">DUVNJAK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DUVNJAK GRAĐENJE d.o.o., OIB 12021643227, Donjostupnička 44/F, 10255 Gornji Stupnik</izvorni_sadrzaj>
    <derivirana_varijabla naziv="DomainObject.Predmet.ProtustrankaIDrugiAdressOIB_1">DUVNJAK GRAĐENJE d.o.o., OIB 12021643227, Donjostupnička 44/F,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DUVNJAK GRAĐENJE d.o.o.</item>
      <item>David Duvnjak</item>
    </izvorni_sadrzaj>
    <derivirana_varijabla naziv="DomainObject.Predmet.SudioniciListNaziv_1">
      <item>FINA Regionalni centar Zagreb</item>
      <item>DUVNJAK GRAĐENJE d.o.o.</item>
      <item>David Duvnjak</item>
    </derivirana_varijabla>
  </DomainObject.Predmet.SudioniciListNaziv>
  <DomainObject.Predmet.SudioniciListAdressOIB>
    <izvorni_sadrzaj>
      <item>DUVNJAK GRAĐENJE d.o.o., OIB 12021643227, Donjostupnička 44/F,10255 Gornji Stupnik</item>
      <item>FINA Regionalni centar Zagreb, OIB 85821130368, Trg svibanjskih žrtava 1995. 1,10000 Zagreb</item>
      <item>David Duvnjak, OIB 82776483391, Pavlovička 4,10255 Gornji Stupnik</item>
    </izvorni_sadrzaj>
    <derivirana_varijabla naziv="DomainObject.Predmet.SudioniciListAdressOIB_1">
      <item>DUVNJAK GRAĐENJE d.o.o., OIB 12021643227, Donjostupnička 44/F,10255 Gornji Stupnik</item>
      <item>FINA Regionalni centar Zagreb, OIB 85821130368, Trg svibanjskih žrtava 1995. 1,10000 Zagreb</item>
      <item>David Duvnjak, OIB 82776483391, Pavlovička 4,10255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12021643227</item>
      <item>, OIB 82776483391</item>
    </izvorni_sadrzaj>
    <derivirana_varijabla naziv="DomainObject.Predmet.SudioniciListNazivOIB_1">
      <item>, OIB 85821130368</item>
      <item>, OIB 12021643227</item>
      <item>, OIB 82776483391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72ACBC-DA0E-435B-A72F-2AAD39C4B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2243</properties:Words>
  <properties:Characters>13595</properties:Characters>
  <properties:Lines>450</properties:Lines>
  <properties:Paragraphs>191</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16103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2018-04-20T07:49:00Z</dcterms:created>
  <dc:creator>nmarkovic</dc:creator>
  <cp:lastModifiedBy>Matea Bizjak</cp:lastModifiedBy>
  <cp:lastPrinted>2018-04-19T09:01:00Z</cp:lastPrinted>
  <dcterms:modified xmlns:xsi="http://www.w3.org/2001/XMLSchema-instance" xsi:type="dcterms:W3CDTF">2018-04-23T08:19:00Z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St-1693/2016-17 / Zapisnik - Ispitno ročište (St-1693-16-ispitno i izvještajno ročište.docx)</vt:lpwstr>
  </prop:property>
  <prop:property name="CC_coloring" pid="4" fmtid="{D5CDD505-2E9C-101B-9397-08002B2CF9AE}">
    <vt:bool>false</vt:bool>
  </prop:property>
  <prop:property name="BrojStranica" pid="5" fmtid="{D5CDD505-2E9C-101B-9397-08002B2CF9AE}">
    <vt:i4>14</vt:i4>
  </prop:property>
</prop:Properties>
</file>