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ea75" w14:paraId="07dea75" w:rsidRDefault="007F7139" w:rsidP="005521F7" w:rsidR="005521F7" w:rsidRPr="003C50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1F7" w:rsidP="005521F7" w:rsidR="005521F7" w:rsidRPr="003C509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47105" w:rsidR="005521F7" w:rsidRPr="003C509A">
        <w:tc>
          <w:tcPr>
            <w:tcW w:type="dxa" w:w="3060"/>
          </w:tcPr>
          <w:p w:rsidRDefault="005521F7" w:rsidP="00847105" w:rsidR="005521F7" w:rsidRPr="003C509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C509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5521F7" w:rsidP="00847105" w:rsidR="005521F7" w:rsidRPr="003C509A">
            <w:pPr>
              <w:jc w:val="center"/>
            </w:pPr>
            <w:r w:rsidRPr="003C509A">
              <w:t>Trgovački sud u Zagrebu</w:t>
            </w:r>
          </w:p>
          <w:p w:rsidRDefault="005521F7" w:rsidP="00847105" w:rsidR="005521F7" w:rsidRPr="003C509A">
            <w:pPr>
              <w:widowControl w:val="false"/>
              <w:jc w:val="center"/>
            </w:pPr>
            <w:r w:rsidRPr="003C509A">
              <w:t>Zagreb, Amruševa 2/II</w:t>
            </w:r>
          </w:p>
        </w:tc>
      </w:tr>
    </w:tbl>
    <w:p w:rsidRDefault="005521F7" w:rsidP="008E448C" w:rsidR="008E448C">
      <w:pPr>
        <w:jc w:val="right"/>
        <w:rPr>
          <w:lang w:val="pt-BR"/>
        </w:rPr>
      </w:pP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="008E448C" w:rsidRPr="00264673">
        <w:rPr>
          <w:lang w:val="pt-BR"/>
        </w:rPr>
        <w:t>40.St-</w:t>
      </w:r>
      <w:r w:rsidR="008E448C">
        <w:rPr>
          <w:lang w:val="pt-BR"/>
        </w:rPr>
        <w:t>322/12</w:t>
      </w:r>
    </w:p>
    <w:p w:rsidRDefault="00DB3BE8" w:rsidP="00DB3BE8" w:rsidR="00DB3BE8" w:rsidRPr="0068771D">
      <w:pPr>
        <w:jc w:val="right"/>
        <w:rPr>
          <w:lang w:val="pt-BR"/>
        </w:rPr>
      </w:pPr>
      <w:r w:rsidRPr="0068771D">
        <w:rPr>
          <w:lang w:val="pt-BR"/>
        </w:rPr>
        <w:t xml:space="preserve">     </w:t>
      </w:r>
    </w:p>
    <w:p w:rsidRDefault="005521F7" w:rsidP="003D7EE6" w:rsidR="005521F7" w:rsidRPr="003C509A">
      <w:pPr>
        <w:tabs>
          <w:tab w:pos="4153" w:val="center"/>
        </w:tabs>
        <w:jc w:val="right"/>
      </w:pPr>
    </w:p>
    <w:p w:rsidRDefault="00E92FFF" w:rsidP="00D92622" w:rsidR="00E92FFF" w:rsidRPr="003C509A">
      <w:pPr>
        <w:jc w:val="both"/>
      </w:pPr>
    </w:p>
    <w:p w:rsidRDefault="006627E2" w:rsidP="003D7EE6" w:rsidR="00D92622" w:rsidRPr="003C509A">
      <w:pPr>
        <w:ind w:firstLine="708"/>
        <w:jc w:val="both"/>
      </w:pPr>
      <w:r w:rsidRPr="00D41A2D">
        <w:t xml:space="preserve">TRGOVAČKI SUD U ZAGREBU po sucu </w:t>
      </w:r>
      <w:r w:rsidR="00EC240D">
        <w:t xml:space="preserve">tog suda </w:t>
      </w:r>
      <w:r w:rsidRPr="00D41A2D">
        <w:t>An</w:t>
      </w:r>
      <w:r>
        <w:t>ti Galiću, kao s</w:t>
      </w:r>
      <w:r w:rsidR="006B7D22">
        <w:t>ucu pojedincu</w:t>
      </w:r>
      <w:r>
        <w:t>,</w:t>
      </w:r>
      <w:r w:rsidRPr="00D41A2D">
        <w:t xml:space="preserve"> u stečajnom postupku nad dužnikom</w:t>
      </w:r>
      <w:r w:rsidR="006B7D22" w:rsidRPr="006B7D22">
        <w:t xml:space="preserve"> </w:t>
      </w:r>
      <w:r w:rsidR="008E448C">
        <w:t>FOCUS NEKRETNINE d.o.o., u stečaju, Zagreb, Novoselečki put 157, (OIB: 35082103685),</w:t>
      </w:r>
      <w:r w:rsidR="00540B72" w:rsidRPr="009E218B">
        <w:t xml:space="preserve"> </w:t>
      </w:r>
      <w:r w:rsidR="000D5C99">
        <w:t xml:space="preserve"> </w:t>
      </w:r>
      <w:r w:rsidR="000F349C" w:rsidRPr="003C509A">
        <w:t xml:space="preserve">temeljem članka </w:t>
      </w:r>
      <w:smartTag w:element="metricconverter" w:uri="urn:schemas-microsoft-com:office:smarttags">
        <w:smartTagPr>
          <w:attr w:val="108. st" w:name="ProductID"/>
        </w:smartTagPr>
        <w:r w:rsidR="000F349C" w:rsidRPr="003C509A">
          <w:t>10</w:t>
        </w:r>
        <w:r w:rsidR="00550546" w:rsidRPr="003C509A">
          <w:t>8.</w:t>
        </w:r>
        <w:r w:rsidR="000F349C" w:rsidRPr="003C509A">
          <w:t xml:space="preserve"> st</w:t>
        </w:r>
      </w:smartTag>
      <w:r w:rsidR="000F349C" w:rsidRPr="003C509A">
        <w:t xml:space="preserve">. 3. Ovršnog zakona </w:t>
      </w:r>
      <w:r w:rsidR="00550546" w:rsidRPr="003C509A">
        <w:t>(NN 112/12</w:t>
      </w:r>
      <w:r w:rsidR="00E479D1" w:rsidRPr="003C509A">
        <w:t>, 25/13</w:t>
      </w:r>
      <w:r w:rsidR="00875DC8">
        <w:t xml:space="preserve">, </w:t>
      </w:r>
      <w:r w:rsidR="00E479D1" w:rsidRPr="003C509A">
        <w:t xml:space="preserve"> 93/14</w:t>
      </w:r>
      <w:r w:rsidR="00875DC8">
        <w:t xml:space="preserve"> i 73/17</w:t>
      </w:r>
      <w:r w:rsidR="00550546" w:rsidRPr="003C509A">
        <w:t>)</w:t>
      </w:r>
      <w:r w:rsidR="00F87E8F" w:rsidRPr="003C509A">
        <w:t xml:space="preserve">, u vezi </w:t>
      </w:r>
      <w:r w:rsidR="00E479D1" w:rsidRPr="003C509A">
        <w:t xml:space="preserve"> </w:t>
      </w:r>
      <w:r w:rsidR="00F87E8F" w:rsidRPr="003C509A">
        <w:t xml:space="preserve">članka </w:t>
      </w:r>
      <w:r w:rsidR="00107521">
        <w:t>247</w:t>
      </w:r>
      <w:r w:rsidR="00393DAD">
        <w:t>.</w:t>
      </w:r>
      <w:r w:rsidR="00F87E8F" w:rsidRPr="003C509A">
        <w:t xml:space="preserve"> </w:t>
      </w:r>
      <w:r w:rsidR="005521F7" w:rsidRPr="003C509A">
        <w:t>Stečajnog zakona</w:t>
      </w:r>
      <w:r w:rsidR="00F87E8F" w:rsidRPr="003C509A">
        <w:t xml:space="preserve"> </w:t>
      </w:r>
      <w:r>
        <w:t xml:space="preserve">(NN </w:t>
      </w:r>
      <w:r w:rsidR="00F87E8F" w:rsidRPr="003C509A">
        <w:t>71/15</w:t>
      </w:r>
      <w:r w:rsidR="006C41DA">
        <w:t xml:space="preserve"> i 10</w:t>
      </w:r>
      <w:r w:rsidR="00DB3BE8">
        <w:t>4/17</w:t>
      </w:r>
      <w:r w:rsidR="00CF32AD">
        <w:t>)</w:t>
      </w:r>
      <w:r w:rsidR="005521F7" w:rsidRPr="003C509A">
        <w:t>,</w:t>
      </w:r>
      <w:r w:rsidR="00550546" w:rsidRPr="003C509A">
        <w:t xml:space="preserve"> </w:t>
      </w:r>
      <w:r w:rsidR="005521F7" w:rsidRPr="003C509A">
        <w:t xml:space="preserve">dana </w:t>
      </w:r>
      <w:r w:rsidR="005F43E4">
        <w:t>30</w:t>
      </w:r>
      <w:r w:rsidR="00540B72">
        <w:t>.</w:t>
      </w:r>
      <w:r w:rsidR="00017189">
        <w:t>siječnja</w:t>
      </w:r>
      <w:r w:rsidR="00DB3BE8">
        <w:t xml:space="preserve"> </w:t>
      </w:r>
      <w:r w:rsidR="00550546" w:rsidRPr="003C509A">
        <w:t>201</w:t>
      </w:r>
      <w:r w:rsidR="00017189">
        <w:t>9</w:t>
      </w:r>
      <w:r w:rsidR="00550546" w:rsidRPr="003C509A">
        <w:t>. i</w:t>
      </w:r>
      <w:r w:rsidR="000F349C" w:rsidRPr="003C509A">
        <w:t>zdaje ovu:</w:t>
      </w:r>
    </w:p>
    <w:p w:rsidRDefault="000D433A" w:rsidP="001A0199" w:rsidR="000D433A" w:rsidRPr="003C509A">
      <w:pPr>
        <w:jc w:val="both"/>
        <w:rPr>
          <w:sz w:val="40"/>
          <w:szCs w:val="40"/>
        </w:rPr>
      </w:pPr>
    </w:p>
    <w:p w:rsidRDefault="000F349C" w:rsidP="000D433A" w:rsidR="000D433A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3C509A">
        <w:rPr>
          <w:rFonts w:cs="Times New Roman" w:hAnsi="Times New Roman" w:ascii="Times New Roman"/>
          <w:b/>
          <w:sz w:val="24"/>
        </w:rPr>
        <w:t>POTVRDU</w:t>
      </w:r>
    </w:p>
    <w:p w:rsidRDefault="00F47D80" w:rsidP="000D433A" w:rsidR="00F47D80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F47D80" w:rsidP="009F2105" w:rsidR="00540B72">
      <w:pPr>
        <w:pStyle w:val="Odlomakpopisa"/>
        <w:ind w:firstLine="680" w:left="0"/>
        <w:jc w:val="both"/>
      </w:pPr>
      <w:r w:rsidRPr="003C509A">
        <w:t xml:space="preserve">Potvrđuje se od strane ovog suda da je u </w:t>
      </w:r>
      <w:r w:rsidR="00557799" w:rsidRPr="00D41A2D">
        <w:t xml:space="preserve">stečajnom postupku nad dužnikom </w:t>
      </w:r>
      <w:r w:rsidR="00017189">
        <w:t xml:space="preserve">FOCUS NEKRETNINE d.o.o., u stečaju, Zagreb, Novoselečki put 157, (OIB: 35082103685), </w:t>
      </w:r>
      <w:r w:rsidR="006C41DA" w:rsidRPr="009E218B">
        <w:t xml:space="preserve"> </w:t>
      </w:r>
      <w:r w:rsidR="004A2F77">
        <w:t xml:space="preserve"> a </w:t>
      </w:r>
      <w:r w:rsidR="004A2F77" w:rsidRPr="003C509A">
        <w:t xml:space="preserve">postupku prodaje nekretnine </w:t>
      </w:r>
      <w:r w:rsidR="004A2F77" w:rsidRPr="00C520C6">
        <w:t xml:space="preserve">u vlasništvu </w:t>
      </w:r>
      <w:r w:rsidR="004A2F77">
        <w:t>stečajnog dužnika</w:t>
      </w:r>
      <w:r w:rsidR="009F2105">
        <w:t xml:space="preserve">, </w:t>
      </w:r>
    </w:p>
    <w:p w:rsidRDefault="00017189" w:rsidP="00017189" w:rsidR="00017189">
      <w:pPr>
        <w:ind w:firstLine="680"/>
        <w:jc w:val="both"/>
      </w:pPr>
      <w:r>
        <w:t>2.ETAŽA, 28/1000 dijela k.č. broj 1413, stambena zgrada br.88, Novoselečki put, dvorište, u pov.733 m2,  upisano u z.k.ul.br. 8726, k.o. Sesvete,  povezano sa vlasništvom posebnog dijela – parkirno garažno mjesto oznake PGM 2, u prizemlju, NKP 13,46 m2, kod Općinskog građanskog suda u Zagrebu, zemljišnoknjižni odjel Sesvete</w:t>
      </w:r>
    </w:p>
    <w:p w:rsidRDefault="00557799" w:rsidP="00F95513" w:rsidR="00557799">
      <w:pPr>
        <w:ind w:firstLine="680"/>
        <w:jc w:val="both"/>
      </w:pPr>
    </w:p>
    <w:p w:rsidRDefault="00F47D80" w:rsidP="00107521" w:rsidR="00AA2314">
      <w:pPr>
        <w:ind w:firstLine="680"/>
        <w:jc w:val="both"/>
      </w:pPr>
      <w:r w:rsidRPr="003C509A">
        <w:t>kupac nekretnine</w:t>
      </w:r>
      <w:r w:rsidR="00EC240D" w:rsidRPr="00EC240D">
        <w:t xml:space="preserve"> </w:t>
      </w:r>
      <w:r w:rsidR="00017189">
        <w:t>Goran Sedlar, Zagreb, Čalogovićeva 8., OIB 69391884806</w:t>
      </w:r>
      <w:r w:rsidR="009416AA">
        <w:t xml:space="preserve">, </w:t>
      </w:r>
      <w:r w:rsidR="00AA2314">
        <w:t xml:space="preserve">položio na </w:t>
      </w:r>
      <w:r w:rsidR="00D266D5">
        <w:t xml:space="preserve">poseban račun Financijske agencije </w:t>
      </w:r>
      <w:r w:rsidR="0003713A">
        <w:t xml:space="preserve">otvoren za tu namjenu </w:t>
      </w:r>
      <w:r w:rsidR="00AA2314">
        <w:t xml:space="preserve">iznos od </w:t>
      </w:r>
      <w:r w:rsidR="00630043">
        <w:t>9.620,00 kn</w:t>
      </w:r>
      <w:r w:rsidR="00AA2314">
        <w:t xml:space="preserve">, a kao razliku između uplaćene jamčevine i postignute kupoprodajne cijene na </w:t>
      </w:r>
      <w:r w:rsidR="00F6395C">
        <w:t xml:space="preserve">elektoničkoj </w:t>
      </w:r>
      <w:r w:rsidR="00AA2314">
        <w:t>javnoj dražbi</w:t>
      </w:r>
      <w:r w:rsidR="006C2A78">
        <w:t xml:space="preserve"> kod </w:t>
      </w:r>
      <w:r w:rsidR="0003713A">
        <w:t>Finacijske agencije</w:t>
      </w:r>
      <w:r w:rsidR="00AA2314">
        <w:t xml:space="preserve">, čime je isplatio kupovnu cijenu u cjelosti, u skladu sa pravomoćnim rješenjem o dosudi od </w:t>
      </w:r>
      <w:r w:rsidR="00630043">
        <w:t>24.travnja</w:t>
      </w:r>
      <w:r w:rsidR="000B1A27">
        <w:t xml:space="preserve"> 2018. </w:t>
      </w:r>
      <w:r w:rsidR="0060234E">
        <w:t xml:space="preserve">i </w:t>
      </w:r>
      <w:r w:rsidR="00630043">
        <w:t xml:space="preserve">ispravkom istog rješenja od 23.listopada </w:t>
      </w:r>
      <w:r w:rsidR="00F6395C">
        <w:t xml:space="preserve"> 201</w:t>
      </w:r>
      <w:r w:rsidR="00E55DA8">
        <w:t>8</w:t>
      </w:r>
      <w:r w:rsidR="00F6395C">
        <w:t>.</w:t>
      </w:r>
      <w:r w:rsidR="003F6302">
        <w:t xml:space="preserve">, </w:t>
      </w:r>
      <w:r w:rsidR="00AA2314">
        <w:t xml:space="preserve">poslovni broj </w:t>
      </w:r>
      <w:r w:rsidR="003F6302">
        <w:t>gornji.</w:t>
      </w:r>
    </w:p>
    <w:p w:rsidRDefault="000D433A" w:rsidP="000D433A" w:rsidR="000D433A">
      <w:pPr>
        <w:jc w:val="both"/>
      </w:pPr>
    </w:p>
    <w:p w:rsidRDefault="00107521" w:rsidP="000D433A" w:rsidR="00107521">
      <w:pPr>
        <w:jc w:val="both"/>
      </w:pPr>
    </w:p>
    <w:p w:rsidRDefault="000D433A" w:rsidP="0033434D" w:rsidR="0007340C" w:rsidRPr="003C509A">
      <w:pPr>
        <w:ind w:firstLine="708"/>
        <w:jc w:val="both"/>
      </w:pPr>
      <w:r w:rsidRPr="003C509A">
        <w:tab/>
      </w:r>
      <w:r w:rsidRPr="003C509A">
        <w:tab/>
      </w:r>
      <w:r w:rsidR="00E92FFF" w:rsidRPr="003C509A">
        <w:tab/>
      </w:r>
      <w:r w:rsidR="0007340C" w:rsidRPr="003C509A">
        <w:t>Zagreb</w:t>
      </w:r>
      <w:r w:rsidR="000F349C" w:rsidRPr="003C509A">
        <w:t xml:space="preserve">, </w:t>
      </w:r>
      <w:r w:rsidR="005F43E4">
        <w:t>30</w:t>
      </w:r>
      <w:r w:rsidR="0060234E">
        <w:t>.</w:t>
      </w:r>
      <w:r w:rsidR="00AE5F80">
        <w:t>siječnja</w:t>
      </w:r>
      <w:r w:rsidR="00A35246" w:rsidRPr="003C509A">
        <w:t xml:space="preserve"> 201</w:t>
      </w:r>
      <w:r w:rsidR="00AE5F80">
        <w:t>9</w:t>
      </w:r>
      <w:r w:rsidR="00A35246" w:rsidRPr="003C509A">
        <w:t>.</w:t>
      </w:r>
    </w:p>
    <w:p w:rsidRDefault="0007340C" w:rsidP="0007340C" w:rsidR="0007340C" w:rsidRPr="003C509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  <w:t xml:space="preserve"> </w:t>
      </w:r>
      <w:r w:rsidR="0033434D" w:rsidRPr="003C509A">
        <w:rPr>
          <w:rFonts w:cs="Times New Roman" w:hAnsi="Times New Roman" w:ascii="Times New Roman"/>
          <w:sz w:val="24"/>
        </w:rPr>
        <w:t>Sudac</w:t>
      </w:r>
      <w:r w:rsidRPr="003C509A">
        <w:rPr>
          <w:rFonts w:cs="Times New Roman" w:hAnsi="Times New Roman" w:ascii="Times New Roman"/>
          <w:sz w:val="24"/>
        </w:rPr>
        <w:t>:</w:t>
      </w:r>
    </w:p>
    <w:p w:rsidRDefault="00124A94" w:rsidP="005F43E4" w:rsidR="00E7592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</w:r>
      <w:r w:rsidRPr="003C509A">
        <w:rPr>
          <w:rFonts w:cs="Times New Roman" w:hAnsi="Times New Roman" w:ascii="Times New Roman"/>
          <w:sz w:val="24"/>
        </w:rPr>
        <w:tab/>
        <w:t>Ante Galić</w:t>
      </w:r>
      <w:r w:rsidR="00E75923">
        <w:rPr>
          <w:rFonts w:cs="Times New Roman" w:hAnsi="Times New Roman" w:ascii="Times New Roman"/>
          <w:sz w:val="24"/>
        </w:rPr>
        <w:t xml:space="preserve"> </w:t>
      </w:r>
      <w:r w:rsidR="00FD039A">
        <w:rPr>
          <w:rFonts w:cs="Times New Roman" w:hAnsi="Times New Roman" w:ascii="Times New Roman"/>
          <w:sz w:val="24"/>
        </w:rPr>
        <w:t>v.r.</w:t>
      </w:r>
    </w:p>
    <w:p w:rsidRDefault="00FD039A" w:rsidP="00FD039A" w:rsidR="00FD039A">
      <w:pPr>
        <w:ind w:firstLine="708" w:left="2832"/>
        <w:jc w:val="both"/>
      </w:pPr>
      <w:r>
        <w:t>Za točnost otpravka, ovlašteni službenik:</w:t>
      </w:r>
    </w:p>
    <w:p w:rsidRDefault="00FD039A" w:rsidP="00422EE0" w:rsidR="00FD039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D039A" w:rsidP="005F43E4" w:rsidR="00FD039A">
      <w:pPr>
        <w:pStyle w:val="Tijeloteksta"/>
        <w:jc w:val="both"/>
        <w:outlineLvl w:val="0"/>
      </w:pPr>
    </w:p>
    <w:sectPr w:rsidSect="00167C21" w:rsidR="00FD039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293" w:rsidR="00811293">
      <w:r>
        <w:separator/>
      </w:r>
    </w:p>
  </w:endnote>
  <w:endnote w:id="0" w:type="continuationSeparator">
    <w:p w:rsidRDefault="00811293" w:rsidR="00811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293" w:rsidR="00811293">
      <w:r>
        <w:separator/>
      </w:r>
    </w:p>
  </w:footnote>
  <w:footnote w:id="0" w:type="continuationSeparator">
    <w:p w:rsidRDefault="00811293" w:rsidR="00811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246" w:rsidR="00A3524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FB1" w:rsidP="00A12C3D" w:rsidR="00A35246" w:rsidRPr="00A12C3D">
    <w:pPr>
      <w:pStyle w:val="Zaglavlje"/>
      <w:jc w:val="right"/>
    </w:pPr>
    <w:r>
      <w:t>40.</w:t>
    </w:r>
    <w:r w:rsidR="005D1428">
      <w:t>St</w:t>
    </w:r>
    <w:r>
      <w:t>-</w:t>
    </w:r>
    <w:r w:rsidR="00702FD9">
      <w:t>420</w:t>
    </w:r>
    <w:r>
      <w:t>/1</w:t>
    </w:r>
    <w:r w:rsidR="00702FD9">
      <w:t>4</w:t>
    </w:r>
    <w:r w:rsidR="00A35246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7189"/>
    <w:rsid w:val="0003713A"/>
    <w:rsid w:val="00053B45"/>
    <w:rsid w:val="0007340C"/>
    <w:rsid w:val="0008428F"/>
    <w:rsid w:val="000B1A27"/>
    <w:rsid w:val="000C2485"/>
    <w:rsid w:val="000D433A"/>
    <w:rsid w:val="000D5C99"/>
    <w:rsid w:val="000F00A7"/>
    <w:rsid w:val="000F349C"/>
    <w:rsid w:val="00105DED"/>
    <w:rsid w:val="00107521"/>
    <w:rsid w:val="00124A94"/>
    <w:rsid w:val="00125C6A"/>
    <w:rsid w:val="00167C21"/>
    <w:rsid w:val="00185CCC"/>
    <w:rsid w:val="00187E66"/>
    <w:rsid w:val="001A0199"/>
    <w:rsid w:val="001B0EEC"/>
    <w:rsid w:val="002048C5"/>
    <w:rsid w:val="00232160"/>
    <w:rsid w:val="002A7FB1"/>
    <w:rsid w:val="002E2883"/>
    <w:rsid w:val="002E2BB7"/>
    <w:rsid w:val="002F0AC5"/>
    <w:rsid w:val="002F15B8"/>
    <w:rsid w:val="00333139"/>
    <w:rsid w:val="0033434D"/>
    <w:rsid w:val="00374D53"/>
    <w:rsid w:val="00380CF2"/>
    <w:rsid w:val="00393DAD"/>
    <w:rsid w:val="003C25B5"/>
    <w:rsid w:val="003C509A"/>
    <w:rsid w:val="003D7EE6"/>
    <w:rsid w:val="003F6302"/>
    <w:rsid w:val="004270F7"/>
    <w:rsid w:val="004451EF"/>
    <w:rsid w:val="0045250C"/>
    <w:rsid w:val="004A2F77"/>
    <w:rsid w:val="004B0809"/>
    <w:rsid w:val="004D73BC"/>
    <w:rsid w:val="004D7CF5"/>
    <w:rsid w:val="00506B19"/>
    <w:rsid w:val="00540B72"/>
    <w:rsid w:val="00550546"/>
    <w:rsid w:val="005521F7"/>
    <w:rsid w:val="00557799"/>
    <w:rsid w:val="00592CB5"/>
    <w:rsid w:val="005D1428"/>
    <w:rsid w:val="005F43E4"/>
    <w:rsid w:val="0060234E"/>
    <w:rsid w:val="006130D6"/>
    <w:rsid w:val="00622282"/>
    <w:rsid w:val="00630043"/>
    <w:rsid w:val="00633709"/>
    <w:rsid w:val="00650DA4"/>
    <w:rsid w:val="006627E2"/>
    <w:rsid w:val="00662BFF"/>
    <w:rsid w:val="00685199"/>
    <w:rsid w:val="006A48C8"/>
    <w:rsid w:val="006B7D22"/>
    <w:rsid w:val="006C2827"/>
    <w:rsid w:val="006C2A78"/>
    <w:rsid w:val="006C41DA"/>
    <w:rsid w:val="006C75CA"/>
    <w:rsid w:val="006D4DB7"/>
    <w:rsid w:val="007025E0"/>
    <w:rsid w:val="00702FD9"/>
    <w:rsid w:val="00736F07"/>
    <w:rsid w:val="007457CB"/>
    <w:rsid w:val="00761252"/>
    <w:rsid w:val="007678A2"/>
    <w:rsid w:val="0077535C"/>
    <w:rsid w:val="007A0250"/>
    <w:rsid w:val="007A0ABD"/>
    <w:rsid w:val="007D25D9"/>
    <w:rsid w:val="007E2FAF"/>
    <w:rsid w:val="007F7139"/>
    <w:rsid w:val="00811293"/>
    <w:rsid w:val="008230E3"/>
    <w:rsid w:val="008363E3"/>
    <w:rsid w:val="00847105"/>
    <w:rsid w:val="00875DC8"/>
    <w:rsid w:val="008D0264"/>
    <w:rsid w:val="008E448C"/>
    <w:rsid w:val="0091763B"/>
    <w:rsid w:val="009416AA"/>
    <w:rsid w:val="009467DD"/>
    <w:rsid w:val="009515ED"/>
    <w:rsid w:val="00955ACC"/>
    <w:rsid w:val="009C3B39"/>
    <w:rsid w:val="009C798B"/>
    <w:rsid w:val="009F2105"/>
    <w:rsid w:val="00A12C3D"/>
    <w:rsid w:val="00A31CB4"/>
    <w:rsid w:val="00A35246"/>
    <w:rsid w:val="00A53CB8"/>
    <w:rsid w:val="00A563D8"/>
    <w:rsid w:val="00A62F49"/>
    <w:rsid w:val="00A806E8"/>
    <w:rsid w:val="00AA2314"/>
    <w:rsid w:val="00AE28C7"/>
    <w:rsid w:val="00AE5F80"/>
    <w:rsid w:val="00B01320"/>
    <w:rsid w:val="00B3642F"/>
    <w:rsid w:val="00B50989"/>
    <w:rsid w:val="00B702EA"/>
    <w:rsid w:val="00BA698F"/>
    <w:rsid w:val="00BC2753"/>
    <w:rsid w:val="00BC2D70"/>
    <w:rsid w:val="00BE3191"/>
    <w:rsid w:val="00BE78E2"/>
    <w:rsid w:val="00C01110"/>
    <w:rsid w:val="00C172BF"/>
    <w:rsid w:val="00C21015"/>
    <w:rsid w:val="00C31D80"/>
    <w:rsid w:val="00C41D74"/>
    <w:rsid w:val="00C46A70"/>
    <w:rsid w:val="00C7731C"/>
    <w:rsid w:val="00C81737"/>
    <w:rsid w:val="00C841C3"/>
    <w:rsid w:val="00C955C4"/>
    <w:rsid w:val="00CB452B"/>
    <w:rsid w:val="00CE350D"/>
    <w:rsid w:val="00CE4AD0"/>
    <w:rsid w:val="00CF32AD"/>
    <w:rsid w:val="00D266D5"/>
    <w:rsid w:val="00D27E4F"/>
    <w:rsid w:val="00D45B56"/>
    <w:rsid w:val="00D5289A"/>
    <w:rsid w:val="00D5779B"/>
    <w:rsid w:val="00D772A1"/>
    <w:rsid w:val="00D8523B"/>
    <w:rsid w:val="00D92622"/>
    <w:rsid w:val="00DA488D"/>
    <w:rsid w:val="00DB3BE8"/>
    <w:rsid w:val="00DB57AB"/>
    <w:rsid w:val="00DB6978"/>
    <w:rsid w:val="00DC3312"/>
    <w:rsid w:val="00DD1ABE"/>
    <w:rsid w:val="00DF4DE0"/>
    <w:rsid w:val="00E403AC"/>
    <w:rsid w:val="00E479D1"/>
    <w:rsid w:val="00E55DA8"/>
    <w:rsid w:val="00E66974"/>
    <w:rsid w:val="00E75923"/>
    <w:rsid w:val="00E92FFF"/>
    <w:rsid w:val="00EA7D60"/>
    <w:rsid w:val="00EB0E50"/>
    <w:rsid w:val="00EC0FC1"/>
    <w:rsid w:val="00EC240D"/>
    <w:rsid w:val="00EC396C"/>
    <w:rsid w:val="00EE473F"/>
    <w:rsid w:val="00F065AF"/>
    <w:rsid w:val="00F464A3"/>
    <w:rsid w:val="00F47D80"/>
    <w:rsid w:val="00F613C8"/>
    <w:rsid w:val="00F6395C"/>
    <w:rsid w:val="00F82CEF"/>
    <w:rsid w:val="00F86E5D"/>
    <w:rsid w:val="00F87E8F"/>
    <w:rsid w:val="00F92F05"/>
    <w:rsid w:val="00F95513"/>
    <w:rsid w:val="00FA7D65"/>
    <w:rsid w:val="00FB278B"/>
    <w:rsid w:val="00FC10F8"/>
    <w:rsid w:val="00FD039A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3343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21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3343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21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2014.</izvorni_sadrzaj>
    <derivirana_varijabla naziv="DomainObject.Predmet.DatumZadnjeOdrzaneSudskeRadnje_1">13. ožujka 2014.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St-322/2012-136</izvorni_sadrzaj>
    <derivirana_varijabla naziv="DomainObject.PredzadnjaOdlukaIzPredmeta.Oznaka_1">St-322/2012-136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227</properties:Words>
  <properties:Characters>1342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2019-01-30T09:14:00Z</dcterms:created>
  <dc:creator>BISERKA CALIC</dc:creator>
  <cp:lastModifiedBy>Valentina Delač</cp:lastModifiedBy>
  <cp:lastPrinted>2019-01-30T09:15:00Z</cp:lastPrinted>
  <dcterms:modified xmlns:xsi="http://www.w3.org/2001/XMLSchema-instance" xsi:type="dcterms:W3CDTF">2019-01-30T09:15:00Z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  Potvrda čl 108 st 3 OZ-a PGM2.docx)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