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fe8a1" w14:paraId="d2fe8a1" w:rsidRDefault="00F95EF7" w:rsidP="00461409" w:rsidR="00F95EF7" w:rsidRPr="00BD557F">
      <w:pPr>
        <w:ind w:firstLine="0"/>
        <w15:collapsed w:val="false"/>
        <w:rPr>
          <w:rFonts w:hAnsiTheme="minorHAnsi" w:asciiTheme="minorHAnsi"/>
          <w:szCs w:val="16"/>
        </w:rPr>
      </w:pPr>
      <w:bookmarkStart w:name="_GoBack" w:id="0"/>
      <w:bookmarkEnd w:id="0"/>
    </w:p>
    <w:p w:rsidRDefault="00F95EF7" w:rsidP="00461409" w:rsidR="00F95EF7" w:rsidRPr="00BD557F">
      <w:pPr>
        <w:ind w:firstLine="0"/>
        <w:rPr>
          <w:rFonts w:hAnsiTheme="minorHAnsi" w:asciiTheme="minorHAnsi"/>
          <w:szCs w:val="16"/>
        </w:rPr>
      </w:pPr>
    </w:p>
    <w:p w:rsidRDefault="003E0409" w:rsidP="003E0409" w:rsidR="00F95EF7" w:rsidRPr="00BD557F">
      <w:pPr>
        <w:ind w:firstLine="0"/>
        <w:jc w:val="right"/>
        <w:rPr>
          <w:rFonts w:hAnsiTheme="minorHAnsi" w:asciiTheme="minorHAnsi"/>
          <w:szCs w:val="16"/>
        </w:rPr>
      </w:pPr>
      <w:r>
        <w:rPr>
          <w:rFonts w:hAnsiTheme="minorHAnsi" w:asciiTheme="minorHAnsi" w:cs="Tahoma"/>
          <w:color w:val="4F81BD"/>
          <w:sz w:val="32"/>
        </w:rPr>
        <w:t>P</w:t>
      </w:r>
      <w:r w:rsidRPr="004D0772">
        <w:rPr>
          <w:rFonts w:hAnsiTheme="minorHAnsi" w:asciiTheme="minorHAnsi" w:cs="Tahoma"/>
          <w:color w:val="4F81BD"/>
          <w:sz w:val="32"/>
        </w:rPr>
        <w:t>osl. broj: St-2</w:t>
      </w:r>
      <w:r>
        <w:rPr>
          <w:rFonts w:hAnsiTheme="minorHAnsi" w:asciiTheme="minorHAnsi" w:cs="Tahoma"/>
          <w:color w:val="4F81BD"/>
          <w:sz w:val="32"/>
        </w:rPr>
        <w:t>990</w:t>
      </w:r>
      <w:r w:rsidRPr="004D0772">
        <w:rPr>
          <w:rFonts w:hAnsiTheme="minorHAnsi" w:asciiTheme="minorHAnsi" w:cs="Tahoma"/>
          <w:color w:val="4F81BD"/>
          <w:sz w:val="32"/>
        </w:rPr>
        <w:t>/2017</w:t>
      </w:r>
    </w:p>
    <w:p w:rsidRDefault="00F95EF7" w:rsidP="00461409" w:rsidR="00F95EF7" w:rsidRPr="00BD557F">
      <w:pPr>
        <w:ind w:firstLine="0"/>
        <w:rPr>
          <w:rFonts w:hAnsiTheme="minorHAnsi" w:asciiTheme="minorHAnsi"/>
          <w:szCs w:val="16"/>
        </w:rPr>
      </w:pPr>
    </w:p>
    <w:p w:rsidRDefault="00F95EF7" w:rsidP="00461409" w:rsidR="00F95EF7" w:rsidRPr="00BD557F">
      <w:pPr>
        <w:ind w:firstLine="0"/>
        <w:rPr>
          <w:rFonts w:hAnsiTheme="minorHAnsi" w:asciiTheme="minorHAnsi"/>
          <w:szCs w:val="16"/>
        </w:rPr>
      </w:pPr>
    </w:p>
    <w:p w:rsidRDefault="00F95EF7" w:rsidP="00461409" w:rsidR="00F95EF7" w:rsidRPr="00BD557F">
      <w:pPr>
        <w:ind w:firstLine="0"/>
        <w:rPr>
          <w:rFonts w:hAnsiTheme="minorHAnsi" w:asciiTheme="minorHAnsi"/>
          <w:szCs w:val="16"/>
        </w:rPr>
      </w:pPr>
    </w:p>
    <w:p w:rsidRDefault="00F95EF7" w:rsidP="00461409" w:rsidR="00F95EF7" w:rsidRPr="00BD557F">
      <w:pPr>
        <w:ind w:firstLine="0"/>
        <w:rPr>
          <w:rFonts w:hAnsiTheme="minorHAnsi" w:asciiTheme="minorHAnsi"/>
          <w:szCs w:val="16"/>
        </w:rPr>
      </w:pPr>
    </w:p>
    <w:p w:rsidRDefault="00F95EF7" w:rsidP="00461409" w:rsidR="00F95EF7" w:rsidRPr="00BD557F">
      <w:pPr>
        <w:ind w:firstLine="0"/>
        <w:rPr>
          <w:rFonts w:hAnsiTheme="minorHAnsi" w:asciiTheme="minorHAnsi"/>
          <w:szCs w:val="16"/>
        </w:rPr>
      </w:pPr>
    </w:p>
    <w:p w:rsidRDefault="0014552A" w:rsidP="00B3610C" w:rsidR="00B3610C" w:rsidRPr="00B3610C">
      <w:pPr>
        <w:pStyle w:val="Naslov"/>
        <w:pBdr>
          <w:bottom w:space="0" w:sz="0" w:color="auto" w:val="none"/>
        </w:pBdr>
        <w:jc w:val="center"/>
        <w:rPr>
          <w:rFonts w:hAnsiTheme="minorHAnsi" w:asciiTheme="minorHAnsi" w:cs="Tahoma"/>
          <w:color w:val="4F81BD"/>
          <w:szCs w:val="24"/>
        </w:rPr>
      </w:pPr>
      <w:r>
        <w:rPr>
          <w:rFonts w:hAnsiTheme="minorHAnsi" w:asciiTheme="minorHAnsi" w:cs="Tahoma"/>
          <w:color w:val="4F81BD"/>
          <w:szCs w:val="24"/>
        </w:rPr>
        <w:t>AKORN DISTRIBUTION d.o.o.</w:t>
      </w:r>
    </w:p>
    <w:p w:rsidRDefault="00F95EF7" w:rsidP="00461409" w:rsidR="00F95EF7" w:rsidRPr="00BD557F">
      <w:pPr>
        <w:ind w:firstLine="0"/>
        <w:rPr>
          <w:rFonts w:hAnsiTheme="minorHAnsi" w:asciiTheme="minorHAnsi"/>
          <w:szCs w:val="16"/>
        </w:rPr>
      </w:pPr>
    </w:p>
    <w:p w:rsidRDefault="00F95EF7" w:rsidP="00461409" w:rsidR="00F95EF7" w:rsidRPr="00BD557F">
      <w:pPr>
        <w:ind w:firstLine="0"/>
        <w:rPr>
          <w:rFonts w:hAnsiTheme="minorHAnsi" w:asciiTheme="minorHAnsi"/>
          <w:szCs w:val="16"/>
        </w:rPr>
      </w:pPr>
    </w:p>
    <w:p w:rsidRDefault="001F3471" w:rsidP="000331E7" w:rsidR="001F3471">
      <w:pPr>
        <w:pStyle w:val="Naslov"/>
        <w:pBdr>
          <w:bottom w:space="0" w:sz="0" w:color="auto" w:val="none"/>
        </w:pBdr>
        <w:jc w:val="center"/>
        <w:rPr>
          <w:rFonts w:hAnsiTheme="minorHAnsi" w:asciiTheme="minorHAnsi" w:cs="Tahoma"/>
          <w:caps/>
          <w:color w:val="4F81BD"/>
          <w:sz w:val="40"/>
          <w:szCs w:val="24"/>
        </w:rPr>
      </w:pPr>
      <w:r>
        <w:rPr>
          <w:rFonts w:hAnsiTheme="minorHAnsi" w:asciiTheme="minorHAnsi" w:cs="Tahoma"/>
          <w:caps/>
          <w:color w:val="4F81BD"/>
          <w:sz w:val="40"/>
          <w:szCs w:val="24"/>
        </w:rPr>
        <w:t>IZMIJENJENI</w:t>
      </w:r>
    </w:p>
    <w:p w:rsidRDefault="009609A7" w:rsidP="000331E7" w:rsidR="00F95EF7">
      <w:pPr>
        <w:pStyle w:val="Naslov"/>
        <w:pBdr>
          <w:bottom w:space="0" w:sz="0" w:color="auto" w:val="none"/>
        </w:pBdr>
        <w:jc w:val="center"/>
        <w:rPr>
          <w:rFonts w:hAnsiTheme="minorHAnsi" w:asciiTheme="minorHAnsi" w:cs="Tahoma"/>
          <w:caps/>
          <w:color w:val="4F81BD"/>
          <w:sz w:val="40"/>
          <w:szCs w:val="24"/>
        </w:rPr>
      </w:pPr>
      <w:r>
        <w:rPr>
          <w:rFonts w:hAnsiTheme="minorHAnsi" w:asciiTheme="minorHAnsi" w:cs="Tahoma"/>
          <w:caps/>
          <w:color w:val="4F81BD"/>
          <w:sz w:val="40"/>
          <w:szCs w:val="24"/>
        </w:rPr>
        <w:t xml:space="preserve">PRIJEDLOG </w:t>
      </w:r>
      <w:r w:rsidR="00F95EF7" w:rsidRPr="00032F91">
        <w:rPr>
          <w:rFonts w:hAnsiTheme="minorHAnsi" w:asciiTheme="minorHAnsi" w:cs="Tahoma"/>
          <w:caps/>
          <w:color w:val="4F81BD"/>
          <w:sz w:val="40"/>
          <w:szCs w:val="24"/>
        </w:rPr>
        <w:t>Plan</w:t>
      </w:r>
      <w:r>
        <w:rPr>
          <w:rFonts w:hAnsiTheme="minorHAnsi" w:asciiTheme="minorHAnsi" w:cs="Tahoma"/>
          <w:caps/>
          <w:color w:val="4F81BD"/>
          <w:sz w:val="40"/>
          <w:szCs w:val="24"/>
        </w:rPr>
        <w:t>A</w:t>
      </w:r>
      <w:r w:rsidR="007046E6" w:rsidRPr="00032F91">
        <w:rPr>
          <w:rFonts w:hAnsiTheme="minorHAnsi" w:asciiTheme="minorHAnsi" w:cs="Tahoma"/>
          <w:caps/>
          <w:color w:val="4F81BD"/>
          <w:sz w:val="40"/>
          <w:szCs w:val="24"/>
        </w:rPr>
        <w:t xml:space="preserve"> </w:t>
      </w:r>
      <w:r w:rsidR="00F95EF7" w:rsidRPr="00032F91">
        <w:rPr>
          <w:rFonts w:hAnsiTheme="minorHAnsi" w:asciiTheme="minorHAnsi" w:cs="Tahoma"/>
          <w:caps/>
          <w:color w:val="4F81BD"/>
          <w:sz w:val="40"/>
          <w:szCs w:val="24"/>
        </w:rPr>
        <w:t>restrukturiranja</w:t>
      </w:r>
    </w:p>
    <w:p w:rsidRDefault="007E682B" w:rsidP="007F47FC" w:rsidR="007F47FC" w:rsidRPr="00032F91">
      <w:pPr>
        <w:pStyle w:val="Naslov"/>
        <w:pBdr>
          <w:bottom w:space="0" w:sz="0" w:color="auto" w:val="none"/>
        </w:pBdr>
        <w:spacing w:after="0"/>
        <w:jc w:val="center"/>
        <w:rPr>
          <w:rFonts w:hAnsiTheme="minorHAnsi" w:asciiTheme="minorHAnsi" w:cs="Tahoma"/>
          <w:color w:val="4F81BD"/>
          <w:sz w:val="32"/>
          <w:szCs w:val="24"/>
        </w:rPr>
      </w:pPr>
      <w:r>
        <w:rPr>
          <w:rFonts w:hAnsiTheme="minorHAnsi" w:asciiTheme="minorHAnsi" w:cs="Tahoma"/>
          <w:color w:val="4F81BD"/>
          <w:sz w:val="32"/>
          <w:szCs w:val="24"/>
        </w:rPr>
        <w:t>po članku 60. stavak 2. Stečajnog zakona</w:t>
      </w:r>
    </w:p>
    <w:p w:rsidRDefault="00407B8F" w:rsidP="00F95EF7" w:rsidR="00407B8F" w:rsidRPr="00032F91">
      <w:pPr>
        <w:pStyle w:val="Naslov"/>
        <w:pBdr>
          <w:bottom w:space="0" w:sz="0" w:color="auto" w:val="none"/>
        </w:pBdr>
        <w:jc w:val="center"/>
        <w:rPr>
          <w:rFonts w:hAnsiTheme="minorHAnsi" w:asciiTheme="minorHAnsi" w:cs="Tahoma"/>
          <w:caps/>
          <w:color w:val="4F81BD"/>
          <w:sz w:val="40"/>
          <w:szCs w:val="24"/>
        </w:rPr>
      </w:pPr>
      <w:r w:rsidRPr="00032F91">
        <w:rPr>
          <w:rFonts w:hAnsiTheme="minorHAnsi" w:asciiTheme="minorHAnsi" w:cs="Tahoma"/>
          <w:caps/>
          <w:color w:val="4F81BD"/>
          <w:sz w:val="40"/>
          <w:szCs w:val="24"/>
        </w:rPr>
        <w:t xml:space="preserve"> </w:t>
      </w:r>
    </w:p>
    <w:p w:rsidRDefault="00C324C0" w:rsidP="00B3610C" w:rsidR="00E675C4" w:rsidRPr="00032F91">
      <w:pPr>
        <w:pStyle w:val="Naslov"/>
        <w:pBdr>
          <w:bottom w:space="0" w:sz="0" w:color="auto" w:val="none"/>
        </w:pBdr>
        <w:spacing w:after="0"/>
        <w:jc w:val="center"/>
        <w:rPr>
          <w:rFonts w:hAnsiTheme="minorHAnsi" w:asciiTheme="minorHAnsi" w:cs="Tahoma"/>
          <w:color w:val="4F81BD"/>
          <w:sz w:val="32"/>
          <w:szCs w:val="24"/>
        </w:rPr>
      </w:pPr>
      <w:r w:rsidRPr="00032F91">
        <w:rPr>
          <w:rFonts w:hAnsiTheme="minorHAnsi" w:asciiTheme="minorHAnsi" w:cs="Tahoma"/>
          <w:color w:val="4F81BD"/>
          <w:sz w:val="32"/>
          <w:szCs w:val="24"/>
        </w:rPr>
        <w:t>sukladno</w:t>
      </w:r>
      <w:r w:rsidR="00E675C4" w:rsidRPr="00032F91">
        <w:rPr>
          <w:rFonts w:hAnsiTheme="minorHAnsi" w:asciiTheme="minorHAnsi" w:cs="Tahoma"/>
          <w:color w:val="4F81BD"/>
          <w:sz w:val="32"/>
          <w:szCs w:val="24"/>
        </w:rPr>
        <w:t xml:space="preserve"> </w:t>
      </w:r>
      <w:r w:rsidR="000331E7">
        <w:rPr>
          <w:rFonts w:hAnsiTheme="minorHAnsi" w:asciiTheme="minorHAnsi" w:cs="Tahoma"/>
          <w:color w:val="4F81BD"/>
          <w:sz w:val="32"/>
          <w:szCs w:val="24"/>
        </w:rPr>
        <w:t xml:space="preserve">članku </w:t>
      </w:r>
      <w:r w:rsidR="00B5795E">
        <w:rPr>
          <w:rFonts w:hAnsiTheme="minorHAnsi" w:asciiTheme="minorHAnsi" w:cs="Tahoma"/>
          <w:color w:val="4F81BD"/>
          <w:sz w:val="32"/>
          <w:szCs w:val="24"/>
        </w:rPr>
        <w:t xml:space="preserve">16., 17., </w:t>
      </w:r>
      <w:r w:rsidR="000331E7">
        <w:rPr>
          <w:rFonts w:hAnsiTheme="minorHAnsi" w:asciiTheme="minorHAnsi" w:cs="Tahoma"/>
          <w:color w:val="4F81BD"/>
          <w:sz w:val="32"/>
          <w:szCs w:val="24"/>
        </w:rPr>
        <w:t>26. i 27. Stečajnog zakona</w:t>
      </w:r>
      <w:r w:rsidR="003E0409">
        <w:rPr>
          <w:rFonts w:hAnsiTheme="minorHAnsi" w:asciiTheme="minorHAnsi" w:cs="Tahoma"/>
          <w:color w:val="4F81BD"/>
          <w:sz w:val="32"/>
          <w:szCs w:val="24"/>
        </w:rPr>
        <w:t xml:space="preserve"> </w:t>
      </w:r>
      <w:r w:rsidR="003E0409" w:rsidRPr="003E0409">
        <w:rPr>
          <w:rFonts w:hAnsiTheme="minorHAnsi" w:asciiTheme="minorHAnsi" w:cs="Tahoma"/>
          <w:color w:val="4F81BD"/>
          <w:sz w:val="32"/>
          <w:szCs w:val="24"/>
        </w:rPr>
        <w:t xml:space="preserve">i  Rješenju Trgovačkog suda u Zagrebu </w:t>
      </w:r>
      <w:r w:rsidR="003E0409">
        <w:rPr>
          <w:rFonts w:hAnsiTheme="minorHAnsi" w:asciiTheme="minorHAnsi" w:cs="Tahoma"/>
          <w:color w:val="4F81BD"/>
          <w:sz w:val="32"/>
          <w:szCs w:val="24"/>
        </w:rPr>
        <w:t xml:space="preserve">Stalna služba u Karlovcu </w:t>
      </w:r>
      <w:r w:rsidR="003E0409" w:rsidRPr="003E0409">
        <w:rPr>
          <w:rFonts w:hAnsiTheme="minorHAnsi" w:asciiTheme="minorHAnsi" w:cs="Tahoma"/>
          <w:color w:val="4F81BD"/>
          <w:sz w:val="32"/>
          <w:szCs w:val="24"/>
        </w:rPr>
        <w:t xml:space="preserve">posl.br.:  St-2990/17 od </w:t>
      </w:r>
      <w:r w:rsidR="003E0409">
        <w:rPr>
          <w:rFonts w:hAnsiTheme="minorHAnsi" w:asciiTheme="minorHAnsi" w:cs="Tahoma"/>
          <w:color w:val="4F81BD"/>
          <w:sz w:val="32"/>
          <w:szCs w:val="24"/>
        </w:rPr>
        <w:t>16</w:t>
      </w:r>
      <w:r w:rsidR="003E0409" w:rsidRPr="003E0409">
        <w:rPr>
          <w:rFonts w:hAnsiTheme="minorHAnsi" w:asciiTheme="minorHAnsi" w:cs="Tahoma"/>
          <w:color w:val="4F81BD"/>
          <w:sz w:val="32"/>
          <w:szCs w:val="24"/>
        </w:rPr>
        <w:t xml:space="preserve">. </w:t>
      </w:r>
      <w:r w:rsidR="003E0409">
        <w:rPr>
          <w:rFonts w:hAnsiTheme="minorHAnsi" w:asciiTheme="minorHAnsi" w:cs="Tahoma"/>
          <w:color w:val="4F81BD"/>
          <w:sz w:val="32"/>
          <w:szCs w:val="24"/>
        </w:rPr>
        <w:t>travnja</w:t>
      </w:r>
      <w:r w:rsidR="003E0409" w:rsidRPr="003E0409">
        <w:rPr>
          <w:rFonts w:hAnsiTheme="minorHAnsi" w:asciiTheme="minorHAnsi" w:cs="Tahoma"/>
          <w:color w:val="4F81BD"/>
          <w:sz w:val="32"/>
          <w:szCs w:val="24"/>
        </w:rPr>
        <w:t xml:space="preserve"> 201</w:t>
      </w:r>
      <w:r w:rsidR="003E0409">
        <w:rPr>
          <w:rFonts w:hAnsiTheme="minorHAnsi" w:asciiTheme="minorHAnsi" w:cs="Tahoma"/>
          <w:color w:val="4F81BD"/>
          <w:sz w:val="32"/>
          <w:szCs w:val="24"/>
        </w:rPr>
        <w:t>8</w:t>
      </w:r>
      <w:r w:rsidR="003E0409" w:rsidRPr="003E0409">
        <w:rPr>
          <w:rFonts w:hAnsiTheme="minorHAnsi" w:asciiTheme="minorHAnsi" w:cs="Tahoma"/>
          <w:color w:val="4F81BD"/>
          <w:sz w:val="32"/>
          <w:szCs w:val="24"/>
        </w:rPr>
        <w:t>. godine</w:t>
      </w:r>
      <w:r w:rsidR="007F47FC">
        <w:rPr>
          <w:rFonts w:hAnsiTheme="minorHAnsi" w:asciiTheme="minorHAnsi" w:cs="Tahoma"/>
          <w:color w:val="4F81BD"/>
          <w:sz w:val="32"/>
          <w:szCs w:val="24"/>
        </w:rPr>
        <w:t xml:space="preserve"> te sukladno članku 60. stavak 2. Stečajnog zakona i </w:t>
      </w:r>
      <w:r w:rsidR="007F47FC" w:rsidRPr="003E0409">
        <w:rPr>
          <w:rFonts w:hAnsiTheme="minorHAnsi" w:asciiTheme="minorHAnsi" w:cs="Tahoma"/>
          <w:color w:val="4F81BD"/>
          <w:sz w:val="32"/>
          <w:szCs w:val="24"/>
        </w:rPr>
        <w:t xml:space="preserve">Rješenju Trgovačkog suda u Zagrebu </w:t>
      </w:r>
      <w:r w:rsidR="007F47FC">
        <w:rPr>
          <w:rFonts w:hAnsiTheme="minorHAnsi" w:asciiTheme="minorHAnsi" w:cs="Tahoma"/>
          <w:color w:val="4F81BD"/>
          <w:sz w:val="32"/>
          <w:szCs w:val="24"/>
        </w:rPr>
        <w:t xml:space="preserve">Stalna služba u Karlovcu </w:t>
      </w:r>
      <w:r w:rsidR="007F47FC" w:rsidRPr="003E0409">
        <w:rPr>
          <w:rFonts w:hAnsiTheme="minorHAnsi" w:asciiTheme="minorHAnsi" w:cs="Tahoma"/>
          <w:color w:val="4F81BD"/>
          <w:sz w:val="32"/>
          <w:szCs w:val="24"/>
        </w:rPr>
        <w:t xml:space="preserve">posl.br.:  St-2990/17 od </w:t>
      </w:r>
      <w:r w:rsidR="007F47FC">
        <w:rPr>
          <w:rFonts w:hAnsiTheme="minorHAnsi" w:asciiTheme="minorHAnsi" w:cs="Tahoma"/>
          <w:color w:val="4F81BD"/>
          <w:sz w:val="32"/>
          <w:szCs w:val="24"/>
        </w:rPr>
        <w:t>5. lipnja 2018.</w:t>
      </w:r>
      <w:r w:rsidR="007F47FC" w:rsidRPr="003E0409">
        <w:rPr>
          <w:rFonts w:hAnsiTheme="minorHAnsi" w:asciiTheme="minorHAnsi" w:cs="Tahoma"/>
          <w:color w:val="4F81BD"/>
          <w:sz w:val="32"/>
          <w:szCs w:val="24"/>
        </w:rPr>
        <w:t xml:space="preserve"> godine</w:t>
      </w:r>
    </w:p>
    <w:p w:rsidRDefault="00D621B6" w:rsidP="00EE41FC" w:rsidR="00D621B6" w:rsidRPr="00032F91">
      <w:pPr>
        <w:ind w:firstLine="0"/>
        <w:jc w:val="center"/>
        <w:rPr>
          <w:rFonts w:hAnsiTheme="minorHAnsi" w:asciiTheme="minorHAnsi"/>
          <w:b/>
          <w:color w:val="4F81BD"/>
          <w:sz w:val="22"/>
          <w:lang w:eastAsia="en-US"/>
        </w:rPr>
      </w:pPr>
    </w:p>
    <w:p w:rsidRDefault="00D621B6" w:rsidP="00EE41FC" w:rsidR="00D621B6" w:rsidRPr="00032F91">
      <w:pPr>
        <w:ind w:firstLine="0"/>
        <w:jc w:val="center"/>
        <w:rPr>
          <w:rFonts w:hAnsiTheme="minorHAnsi" w:asciiTheme="minorHAnsi"/>
          <w:b/>
          <w:color w:val="4F81BD"/>
          <w:sz w:val="22"/>
          <w:lang w:eastAsia="en-US"/>
        </w:rPr>
      </w:pPr>
    </w:p>
    <w:p w:rsidRDefault="00F063F1" w:rsidP="00EE41FC" w:rsidR="00F063F1" w:rsidRPr="00032F91">
      <w:pPr>
        <w:ind w:firstLine="0"/>
        <w:jc w:val="center"/>
        <w:rPr>
          <w:rFonts w:hAnsiTheme="minorHAnsi" w:asciiTheme="minorHAnsi"/>
          <w:b/>
          <w:color w:val="4F81BD"/>
          <w:sz w:val="22"/>
          <w:lang w:eastAsia="en-US"/>
        </w:rPr>
      </w:pPr>
    </w:p>
    <w:p w:rsidRDefault="00F063F1" w:rsidP="00EE41FC" w:rsidR="00F063F1" w:rsidRPr="00032F91">
      <w:pPr>
        <w:ind w:firstLine="0"/>
        <w:jc w:val="center"/>
        <w:rPr>
          <w:rFonts w:hAnsiTheme="minorHAnsi" w:asciiTheme="minorHAnsi"/>
          <w:b/>
          <w:color w:val="4F81BD"/>
          <w:sz w:val="22"/>
          <w:lang w:eastAsia="en-US"/>
        </w:rPr>
      </w:pPr>
    </w:p>
    <w:p w:rsidRDefault="00F063F1" w:rsidP="00EE41FC" w:rsidR="00F063F1" w:rsidRPr="00032F91">
      <w:pPr>
        <w:ind w:firstLine="0"/>
        <w:jc w:val="center"/>
        <w:rPr>
          <w:rFonts w:hAnsiTheme="minorHAnsi" w:asciiTheme="minorHAnsi"/>
          <w:b/>
          <w:color w:val="4F81BD"/>
          <w:sz w:val="22"/>
          <w:lang w:eastAsia="en-US"/>
        </w:rPr>
      </w:pPr>
    </w:p>
    <w:p w:rsidRDefault="00F063F1" w:rsidP="00765767" w:rsidR="00765767" w:rsidRPr="00032F91">
      <w:pPr>
        <w:ind w:firstLine="0"/>
        <w:jc w:val="center"/>
        <w:rPr>
          <w:rFonts w:hAnsiTheme="minorHAnsi" w:asciiTheme="minorHAnsi"/>
          <w:lang w:eastAsia="en-US"/>
        </w:rPr>
      </w:pPr>
      <w:r w:rsidRPr="00032F91">
        <w:rPr>
          <w:rFonts w:hAnsiTheme="minorHAnsi" w:asciiTheme="minorHAnsi"/>
          <w:b/>
          <w:color w:val="4F81BD"/>
          <w:sz w:val="22"/>
          <w:lang w:eastAsia="en-US"/>
        </w:rPr>
        <w:t xml:space="preserve"> </w:t>
      </w:r>
    </w:p>
    <w:p w:rsidRDefault="00F95EF7" w:rsidP="00F95EF7" w:rsidR="00F95EF7" w:rsidRPr="00032F91">
      <w:pPr>
        <w:rPr>
          <w:rFonts w:hAnsiTheme="minorHAnsi" w:asciiTheme="minorHAnsi"/>
          <w:lang w:eastAsia="en-US"/>
        </w:rPr>
      </w:pPr>
    </w:p>
    <w:p w:rsidRDefault="00F95EF7" w:rsidP="00F95EF7" w:rsidR="00F95EF7" w:rsidRPr="00032F91">
      <w:pPr>
        <w:rPr>
          <w:rFonts w:hAnsiTheme="minorHAnsi" w:asciiTheme="minorHAnsi"/>
          <w:lang w:eastAsia="en-US"/>
        </w:rPr>
      </w:pPr>
    </w:p>
    <w:p w:rsidRDefault="00E675C4" w:rsidP="00F95EF7" w:rsidR="00E675C4" w:rsidRPr="00032F91">
      <w:pPr>
        <w:rPr>
          <w:rFonts w:hAnsiTheme="minorHAnsi" w:asciiTheme="minorHAnsi"/>
          <w:lang w:eastAsia="en-US"/>
        </w:rPr>
      </w:pPr>
    </w:p>
    <w:p w:rsidRDefault="00F95EF7" w:rsidP="00F95EF7" w:rsidR="00F95EF7" w:rsidRPr="00032F91">
      <w:pPr>
        <w:rPr>
          <w:rFonts w:hAnsiTheme="minorHAnsi" w:asciiTheme="minorHAnsi"/>
          <w:lang w:eastAsia="en-US"/>
        </w:rPr>
      </w:pPr>
    </w:p>
    <w:p w:rsidRDefault="00F95EF7" w:rsidP="00F95EF7" w:rsidR="00F95EF7" w:rsidRPr="00032F91">
      <w:pPr>
        <w:jc w:val="center"/>
        <w:rPr>
          <w:rFonts w:hAnsiTheme="minorHAnsi" w:asciiTheme="minorHAnsi"/>
          <w:color w:val="4F81BD"/>
          <w:sz w:val="22"/>
          <w:lang w:eastAsia="en-US"/>
        </w:rPr>
      </w:pPr>
    </w:p>
    <w:p w:rsidRDefault="00F95EF7" w:rsidP="00F95EF7" w:rsidR="00F95EF7" w:rsidRPr="00032F91">
      <w:pPr>
        <w:jc w:val="center"/>
        <w:rPr>
          <w:rFonts w:hAnsiTheme="minorHAnsi" w:asciiTheme="minorHAnsi"/>
          <w:color w:val="4F81BD"/>
          <w:sz w:val="22"/>
          <w:lang w:eastAsia="en-US"/>
        </w:rPr>
      </w:pPr>
    </w:p>
    <w:p w:rsidRDefault="00B3610C" w:rsidP="00B3610C" w:rsidR="00B3610C">
      <w:pPr>
        <w:ind w:firstLine="0"/>
        <w:jc w:val="center"/>
        <w:rPr>
          <w:rFonts w:hAnsiTheme="minorHAnsi" w:asciiTheme="minorHAnsi"/>
          <w:color w:val="4F81BD"/>
          <w:sz w:val="24"/>
          <w:lang w:eastAsia="en-US"/>
        </w:rPr>
      </w:pPr>
    </w:p>
    <w:p w:rsidRDefault="00F95EF7" w:rsidP="00B3610C" w:rsidR="00F95EF7" w:rsidRPr="00032F91">
      <w:pPr>
        <w:ind w:firstLine="0"/>
        <w:jc w:val="center"/>
        <w:rPr>
          <w:rFonts w:hAnsiTheme="minorHAnsi" w:asciiTheme="minorHAnsi"/>
          <w:color w:val="4F81BD"/>
          <w:sz w:val="24"/>
          <w:lang w:eastAsia="en-US"/>
        </w:rPr>
      </w:pPr>
      <w:r w:rsidRPr="00032F91">
        <w:rPr>
          <w:rFonts w:hAnsiTheme="minorHAnsi" w:asciiTheme="minorHAnsi"/>
          <w:color w:val="4F81BD"/>
          <w:sz w:val="24"/>
          <w:lang w:eastAsia="en-US"/>
        </w:rPr>
        <w:t xml:space="preserve">U </w:t>
      </w:r>
      <w:r w:rsidR="00246C54">
        <w:rPr>
          <w:rFonts w:hAnsiTheme="minorHAnsi" w:asciiTheme="minorHAnsi"/>
          <w:color w:val="4F81BD"/>
          <w:sz w:val="24"/>
          <w:lang w:eastAsia="en-US"/>
        </w:rPr>
        <w:t>Zagrebu</w:t>
      </w:r>
      <w:r w:rsidRPr="00032F91">
        <w:rPr>
          <w:rFonts w:hAnsiTheme="minorHAnsi" w:asciiTheme="minorHAnsi"/>
          <w:color w:val="4F81BD"/>
          <w:sz w:val="24"/>
          <w:lang w:eastAsia="en-US"/>
        </w:rPr>
        <w:t xml:space="preserve">, </w:t>
      </w:r>
      <w:r w:rsidR="007F47FC">
        <w:rPr>
          <w:rFonts w:hAnsiTheme="minorHAnsi" w:asciiTheme="minorHAnsi"/>
          <w:color w:val="4F81BD"/>
          <w:sz w:val="24"/>
          <w:lang w:eastAsia="en-US"/>
        </w:rPr>
        <w:t>6</w:t>
      </w:r>
      <w:r w:rsidR="003E0409">
        <w:rPr>
          <w:rFonts w:hAnsiTheme="minorHAnsi" w:asciiTheme="minorHAnsi"/>
          <w:color w:val="4F81BD"/>
          <w:sz w:val="24"/>
          <w:lang w:eastAsia="en-US"/>
        </w:rPr>
        <w:t xml:space="preserve">. </w:t>
      </w:r>
      <w:r w:rsidR="007F47FC">
        <w:rPr>
          <w:rFonts w:hAnsiTheme="minorHAnsi" w:asciiTheme="minorHAnsi"/>
          <w:color w:val="4F81BD"/>
          <w:sz w:val="24"/>
          <w:lang w:eastAsia="en-US"/>
        </w:rPr>
        <w:t>lipnja</w:t>
      </w:r>
      <w:r w:rsidR="00F62FBE" w:rsidRPr="00032F91">
        <w:rPr>
          <w:rFonts w:hAnsiTheme="minorHAnsi" w:asciiTheme="minorHAnsi"/>
          <w:color w:val="4F81BD"/>
          <w:sz w:val="24"/>
          <w:lang w:eastAsia="en-US"/>
        </w:rPr>
        <w:t xml:space="preserve"> 20</w:t>
      </w:r>
      <w:r w:rsidRPr="00032F91">
        <w:rPr>
          <w:rFonts w:hAnsiTheme="minorHAnsi" w:asciiTheme="minorHAnsi"/>
          <w:color w:val="4F81BD"/>
          <w:sz w:val="24"/>
          <w:lang w:eastAsia="en-US"/>
        </w:rPr>
        <w:t>1</w:t>
      </w:r>
      <w:r w:rsidR="003E0409">
        <w:rPr>
          <w:rFonts w:hAnsiTheme="minorHAnsi" w:asciiTheme="minorHAnsi"/>
          <w:color w:val="4F81BD"/>
          <w:sz w:val="24"/>
          <w:lang w:eastAsia="en-US"/>
        </w:rPr>
        <w:t>8</w:t>
      </w:r>
      <w:r w:rsidRPr="00032F91">
        <w:rPr>
          <w:rFonts w:hAnsiTheme="minorHAnsi" w:asciiTheme="minorHAnsi"/>
          <w:color w:val="4F81BD"/>
          <w:sz w:val="24"/>
          <w:lang w:eastAsia="en-US"/>
        </w:rPr>
        <w:t>. godine</w:t>
      </w:r>
    </w:p>
    <w:sdt>
      <w:sdtPr>
        <w:rPr>
          <w:rFonts w:hAnsiTheme="minorHAnsi" w:asciiTheme="minorHAnsi" w:cs="Times New Roman" w:eastAsia="Times New Roman"/>
          <w:b w:val="false"/>
          <w:bCs w:val="false"/>
          <w:color w:val="auto"/>
          <w:sz w:val="22"/>
          <w:szCs w:val="22"/>
          <w:lang w:eastAsia="hr-HR" w:val="hr-HR"/>
        </w:rPr>
        <w:id w:val="-1645346483"/>
        <w:docPartObj>
          <w:docPartGallery w:val="Table of Contents"/>
          <w:docPartUnique/>
        </w:docPartObj>
      </w:sdtPr>
      <w:sdtEndPr>
        <w:rPr>
          <w:noProof/>
          <w:sz w:val="20"/>
          <w:szCs w:val="24"/>
        </w:rPr>
      </w:sdtEndPr>
      <w:sdtContent>
        <w:p w:rsidRDefault="00D07212" w:rsidP="00F8255D" w:rsidR="003F65C6" w:rsidRPr="00032F91">
          <w:pPr>
            <w:pStyle w:val="TOCNaslov"/>
            <w:spacing w:before="0"/>
            <w:rPr>
              <w:rFonts w:hAnsiTheme="minorHAnsi" w:asciiTheme="minorHAnsi"/>
              <w:szCs w:val="22"/>
              <w:lang w:val="hr-HR"/>
            </w:rPr>
          </w:pPr>
          <w:r w:rsidRPr="00032F91">
            <w:rPr>
              <w:rFonts w:hAnsiTheme="minorHAnsi" w:asciiTheme="minorHAnsi"/>
              <w:szCs w:val="22"/>
              <w:lang w:val="hr-HR"/>
            </w:rPr>
            <w:t>SADR</w:t>
          </w:r>
          <w:r w:rsidR="00F8255D" w:rsidRPr="00032F91">
            <w:rPr>
              <w:rFonts w:hAnsiTheme="minorHAnsi" w:asciiTheme="minorHAnsi"/>
              <w:szCs w:val="22"/>
              <w:lang w:val="hr-HR"/>
            </w:rPr>
            <w:t>Ž</w:t>
          </w:r>
          <w:r w:rsidRPr="00032F91">
            <w:rPr>
              <w:rFonts w:hAnsiTheme="minorHAnsi" w:asciiTheme="minorHAnsi"/>
              <w:szCs w:val="22"/>
              <w:lang w:val="hr-HR"/>
            </w:rPr>
            <w:t>AJ</w:t>
          </w:r>
        </w:p>
        <w:p w:rsidRDefault="003F65C6" w:rsidR="00FF5DE9" w:rsidRPr="00FF5DE9">
          <w:pPr>
            <w:pStyle w:val="Sadraj1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r w:rsidRPr="00FF5DE9">
            <w:rPr>
              <w:rFonts w:hAnsiTheme="minorHAnsi" w:asciiTheme="minorHAnsi"/>
              <w:sz w:val="22"/>
              <w:szCs w:val="22"/>
            </w:rPr>
            <w:fldChar w:fldCharType="begin"/>
          </w:r>
          <w:r w:rsidRPr="00FF5DE9">
            <w:rPr>
              <w:rFonts w:hAnsiTheme="minorHAnsi" w:asciiTheme="minorHAnsi"/>
              <w:sz w:val="22"/>
              <w:szCs w:val="22"/>
            </w:rPr>
            <w:instrText xml:space="preserve"> TOC \o "1-3" \h \z \u </w:instrText>
          </w:r>
          <w:r w:rsidRPr="00FF5DE9">
            <w:rPr>
              <w:rFonts w:hAnsiTheme="minorHAnsi" w:asciiTheme="minorHAnsi"/>
              <w:sz w:val="22"/>
              <w:szCs w:val="22"/>
            </w:rPr>
            <w:fldChar w:fldCharType="separate"/>
          </w:r>
          <w:hyperlink w:anchor="_Toc498679741" w:history="true">
            <w:r w:rsidR="00FF5DE9" w:rsidRPr="00FF5DE9">
              <w:rPr>
                <w:rStyle w:val="Hiperveza"/>
                <w:noProof/>
              </w:rPr>
              <w:t>1. UVOD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_Toc498679741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4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42" w:history="true">
            <w:r w:rsidR="00FF5DE9" w:rsidRPr="00FF5DE9">
              <w:rPr>
                <w:rStyle w:val="Hiperveza"/>
                <w:noProof/>
              </w:rPr>
              <w:t>1.1. Opće informacije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_Toc498679742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4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43" w:history="true">
            <w:r w:rsidR="00FF5DE9" w:rsidRPr="00FF5DE9">
              <w:rPr>
                <w:rStyle w:val="Hiperveza"/>
                <w:noProof/>
              </w:rPr>
              <w:t>1.2. Pravni odnosi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_Toc498679743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4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44" w:history="true">
            <w:r w:rsidR="00FF5DE9" w:rsidRPr="00FF5DE9">
              <w:rPr>
                <w:rStyle w:val="Hiperveza"/>
                <w:noProof/>
              </w:rPr>
              <w:t>1.3. Predmet poslovanja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_Toc498679744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5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45" w:history="true">
            <w:r w:rsidR="00FF5DE9" w:rsidRPr="00FF5DE9">
              <w:rPr>
                <w:rStyle w:val="Hiperveza"/>
                <w:noProof/>
              </w:rPr>
              <w:t>1.4. Analiza zaposlenih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_Toc498679745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5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46" w:history="true">
            <w:r w:rsidR="00FF5DE9" w:rsidRPr="00FF5DE9">
              <w:rPr>
                <w:rStyle w:val="Hiperveza"/>
                <w:noProof/>
              </w:rPr>
              <w:t>1.5. Povijest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_Toc498679746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6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47" w:history="true">
            <w:r w:rsidR="00FF5DE9" w:rsidRPr="00FF5DE9">
              <w:rPr>
                <w:rStyle w:val="Hiperveza"/>
                <w:noProof/>
              </w:rPr>
              <w:t>1.6. Dosadašnje poslovanje dužnika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_Toc498679747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6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3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48" w:history="true">
            <w:r w:rsidR="00FF5DE9" w:rsidRPr="00FF5DE9">
              <w:rPr>
                <w:rStyle w:val="Hiperveza"/>
                <w:noProof/>
              </w:rPr>
              <w:t>1.6.1. Računi dobiti i gubitka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_Toc498679748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6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3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49" w:history="true">
            <w:r w:rsidR="00FF5DE9" w:rsidRPr="00FF5DE9">
              <w:rPr>
                <w:rStyle w:val="Hiperveza"/>
                <w:noProof/>
              </w:rPr>
              <w:t>1.6.2. Bilance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_Toc498679749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8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50" w:history="true">
            <w:r w:rsidR="00FF5DE9" w:rsidRPr="00FF5DE9">
              <w:rPr>
                <w:rStyle w:val="Hiperveza"/>
                <w:noProof/>
              </w:rPr>
              <w:t>1.7. Financijski izvještaji na dan 31.08.2017. godine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_Toc498679750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11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3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51" w:history="true">
            <w:r w:rsidR="00FF5DE9" w:rsidRPr="00FF5DE9">
              <w:rPr>
                <w:rStyle w:val="Hiperveza"/>
                <w:noProof/>
              </w:rPr>
              <w:t>1.7.1. Račun dobiti i gubitka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_Toc498679751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11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3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52" w:history="true">
            <w:r w:rsidR="00FF5DE9" w:rsidRPr="00FF5DE9">
              <w:rPr>
                <w:rStyle w:val="Hiperveza"/>
                <w:noProof/>
              </w:rPr>
              <w:t>1.7.2. Bilanca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_Toc498679752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13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1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53" w:history="true">
            <w:r w:rsidR="00FF5DE9" w:rsidRPr="00FF5DE9">
              <w:rPr>
                <w:rStyle w:val="Hiperveza"/>
                <w:noProof/>
              </w:rPr>
              <w:t>2. PRIJEDLOG PLANA RESTRUKTURIRANJA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_Toc498679753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17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54" w:history="true">
            <w:r w:rsidR="00FF5DE9" w:rsidRPr="00FF5DE9">
              <w:rPr>
                <w:rStyle w:val="Hiperveza"/>
                <w:noProof/>
              </w:rPr>
              <w:t>2.1. Opis činjenica i okolnosti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_Toc498679754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17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55" w:history="true">
            <w:r w:rsidR="00FF5DE9" w:rsidRPr="00FF5DE9">
              <w:rPr>
                <w:rStyle w:val="Hiperveza"/>
                <w:noProof/>
              </w:rPr>
              <w:t>2.2. Manjak likvidnih sredstava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_Toc498679755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17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56" w:history="true">
            <w:r w:rsidR="00FF5DE9" w:rsidRPr="00FF5DE9">
              <w:rPr>
                <w:rStyle w:val="Hiperveza"/>
                <w:noProof/>
              </w:rPr>
              <w:t>2.3. Mjere financijskog restrukturiranja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_Toc498679756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18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57" w:history="true">
            <w:r w:rsidR="00FF5DE9" w:rsidRPr="00FF5DE9">
              <w:rPr>
                <w:rStyle w:val="Hiperveza"/>
                <w:noProof/>
              </w:rPr>
              <w:t>2.4. Mjere operativnog restrukturiranja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_Toc498679757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19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58" w:history="true">
            <w:r w:rsidR="00FF5DE9" w:rsidRPr="00FF5DE9">
              <w:rPr>
                <w:rStyle w:val="Hiperveza"/>
                <w:noProof/>
              </w:rPr>
              <w:t>2.5. Plan poslovanja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_Toc498679758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19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59" w:history="true">
            <w:r w:rsidR="00FF5DE9" w:rsidRPr="00FF5DE9">
              <w:rPr>
                <w:rStyle w:val="Hiperveza"/>
                <w:noProof/>
              </w:rPr>
              <w:t>2.5.1. Metodologija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_Toc498679759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20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60" w:history="true">
            <w:r w:rsidR="00FF5DE9" w:rsidRPr="00FF5DE9">
              <w:rPr>
                <w:rStyle w:val="Hiperveza"/>
                <w:noProof/>
              </w:rPr>
              <w:t>2.5.2. Opći uvjeti poslovanja i uporabljene hipoteze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_Toc498679760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20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61" w:history="true">
            <w:r w:rsidR="00FF5DE9" w:rsidRPr="00FF5DE9">
              <w:rPr>
                <w:rStyle w:val="Hiperveza"/>
                <w:noProof/>
              </w:rPr>
              <w:t>2.5.3. Plan prodaje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_Toc498679761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21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62" w:history="true">
            <w:r w:rsidR="00FF5DE9" w:rsidRPr="00FF5DE9">
              <w:rPr>
                <w:rStyle w:val="Hiperveza"/>
                <w:noProof/>
              </w:rPr>
              <w:t>2.5.4. Planirani račun dobiti i gubitka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_Toc498679762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22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63" w:history="true">
            <w:r w:rsidR="00FF5DE9" w:rsidRPr="00FF5DE9">
              <w:rPr>
                <w:rStyle w:val="Hiperveza"/>
                <w:noProof/>
              </w:rPr>
              <w:t>2.5.5. Planirani novčani tok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_Toc498679763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25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64" w:history="true">
            <w:r w:rsidR="00FF5DE9" w:rsidRPr="00FF5DE9">
              <w:rPr>
                <w:rStyle w:val="Hiperveza"/>
                <w:noProof/>
              </w:rPr>
              <w:t>2.5.6. Planirana  bilanca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_Toc498679764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28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65" w:history="true">
            <w:r w:rsidR="00FF5DE9" w:rsidRPr="00FF5DE9">
              <w:rPr>
                <w:rStyle w:val="Hiperveza"/>
                <w:noProof/>
              </w:rPr>
              <w:t>2.6. Planirana bilanca zadnjeg razdoblja plana poslovanja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_Toc498679765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31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66" w:history="true">
            <w:r w:rsidR="00FF5DE9" w:rsidRPr="00FF5DE9">
              <w:rPr>
                <w:rStyle w:val="Hiperveza"/>
                <w:noProof/>
              </w:rPr>
              <w:t>2.6.1. Pokazatelji uspješnosti plana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_Toc498679766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32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67" w:history="true">
            <w:r w:rsidR="00FF5DE9" w:rsidRPr="00FF5DE9">
              <w:rPr>
                <w:rStyle w:val="Hiperveza"/>
                <w:noProof/>
              </w:rPr>
              <w:t>2.7. Analiza tražbina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_Toc498679767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34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68" w:history="true">
            <w:r w:rsidR="00FF5DE9" w:rsidRPr="00FF5DE9">
              <w:rPr>
                <w:rStyle w:val="Hiperveza"/>
                <w:noProof/>
              </w:rPr>
              <w:t>2.7.1. Tražbine radnika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_Toc498679768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34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69" w:history="true">
            <w:r w:rsidR="00FF5DE9" w:rsidRPr="00FF5DE9">
              <w:rPr>
                <w:rStyle w:val="Hiperveza"/>
                <w:noProof/>
              </w:rPr>
              <w:t>2.7.2. Tražbine izlučnih vjerovnika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_Toc498679769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35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70" w:history="true">
            <w:r w:rsidR="00FF5DE9" w:rsidRPr="00FF5DE9">
              <w:rPr>
                <w:rStyle w:val="Hiperveza"/>
                <w:noProof/>
              </w:rPr>
              <w:t>2.7.3. Tražbine razlučnih vjerovnika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_Toc498679770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35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71" w:history="true">
            <w:r w:rsidR="00FF5DE9" w:rsidRPr="00FF5DE9">
              <w:rPr>
                <w:rStyle w:val="Hiperveza"/>
                <w:noProof/>
              </w:rPr>
              <w:t>2.7.4. Neosigurane tražbine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_Toc498679771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35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72" w:history="true">
            <w:r w:rsidR="00FF5DE9" w:rsidRPr="00FF5DE9">
              <w:rPr>
                <w:rStyle w:val="Hiperveza"/>
                <w:noProof/>
              </w:rPr>
              <w:t>2.7.5. Uvjetne tražbine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_Toc498679772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36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73" w:history="true">
            <w:r w:rsidR="00FF5DE9" w:rsidRPr="00FF5DE9">
              <w:rPr>
                <w:rStyle w:val="Hiperveza"/>
                <w:noProof/>
              </w:rPr>
              <w:t>2.7.6. Tražbine za koje se vodi postupak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_Toc498679773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36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74" w:history="true">
            <w:r w:rsidR="00FF5DE9" w:rsidRPr="00FF5DE9">
              <w:rPr>
                <w:rStyle w:val="Hiperveza"/>
                <w:noProof/>
              </w:rPr>
              <w:t>2.8. Ponuda vjerovnicima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_Toc498679774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37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75" w:history="true">
            <w:r w:rsidR="00FF5DE9" w:rsidRPr="00FF5DE9">
              <w:rPr>
                <w:rStyle w:val="Hiperveza"/>
                <w:noProof/>
              </w:rPr>
              <w:t>2.8.1. Vjerovnici s pravom odvojenog namirenja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_Toc498679775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37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76" w:history="true">
            <w:r w:rsidR="00FF5DE9" w:rsidRPr="00FF5DE9">
              <w:rPr>
                <w:rStyle w:val="Hiperveza"/>
                <w:noProof/>
              </w:rPr>
              <w:t>2.8.2. Vjerovnici koji nisu nižeg isplatnog reda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_Toc498679776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37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3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77" w:history="true">
            <w:r w:rsidR="00FF5DE9" w:rsidRPr="00FF5DE9">
              <w:rPr>
                <w:rStyle w:val="Hiperveza"/>
                <w:noProof/>
              </w:rPr>
              <w:t>2.8.2.1. Vjerovnici - tip namirenja A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_Toc498679777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37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3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78" w:history="true">
            <w:r w:rsidR="00FF5DE9" w:rsidRPr="00FF5DE9">
              <w:rPr>
                <w:rStyle w:val="Hiperveza"/>
                <w:noProof/>
              </w:rPr>
              <w:t>2.8.2.2. Vjerovnici - tip namirenja B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_Toc498679778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38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79" w:history="true">
            <w:r w:rsidR="00FF5DE9" w:rsidRPr="00FF5DE9">
              <w:rPr>
                <w:rStyle w:val="Hiperveza"/>
                <w:noProof/>
              </w:rPr>
              <w:t>2.8.3. Uvjetne tražbine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_Toc498679779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40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80" w:history="true">
            <w:r w:rsidR="00FF5DE9" w:rsidRPr="00FF5DE9">
              <w:rPr>
                <w:rStyle w:val="Hiperveza"/>
                <w:noProof/>
              </w:rPr>
              <w:t>2.9. Najava novog zaduženja u novcu radi privremenog financiranja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_Toc498679780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40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81" w:history="true">
            <w:r w:rsidR="00FF5DE9" w:rsidRPr="00FF5DE9">
              <w:rPr>
                <w:rStyle w:val="Hiperveza"/>
                <w:noProof/>
              </w:rPr>
              <w:t>2.10. Planirani iznos troškova restrukturiranja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_Toc498679781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40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1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82" w:history="true">
            <w:r w:rsidR="00FF5DE9" w:rsidRPr="00FF5DE9">
              <w:rPr>
                <w:rStyle w:val="Hiperveza"/>
                <w:noProof/>
              </w:rPr>
              <w:t>3. ZAVRŠNA RIJEČ UPRAVE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_Toc498679782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41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630962" w:rsidR="00FF5DE9" w:rsidRPr="00FF5DE9">
          <w:pPr>
            <w:pStyle w:val="Sadraj1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498679783" w:history="true">
            <w:r w:rsidR="00FF5DE9" w:rsidRPr="00FF5DE9">
              <w:rPr>
                <w:rStyle w:val="Hiperveza"/>
                <w:noProof/>
              </w:rPr>
              <w:t>4. ZAKLJUČNO MIŠLJENJE</w:t>
            </w:r>
            <w:r w:rsidR="00FF5DE9" w:rsidRPr="00FF5DE9">
              <w:rPr>
                <w:noProof/>
                <w:webHidden/>
              </w:rPr>
              <w:tab/>
            </w:r>
            <w:r w:rsidR="00FF5DE9" w:rsidRPr="00FF5DE9">
              <w:rPr>
                <w:noProof/>
                <w:webHidden/>
              </w:rPr>
              <w:fldChar w:fldCharType="begin"/>
            </w:r>
            <w:r w:rsidR="00FF5DE9" w:rsidRPr="00FF5DE9">
              <w:rPr>
                <w:noProof/>
                <w:webHidden/>
              </w:rPr>
              <w:instrText xml:space="preserve"> PAGEREF _Toc498679783 \h </w:instrText>
            </w:r>
            <w:r w:rsidR="00FF5DE9" w:rsidRPr="00FF5DE9">
              <w:rPr>
                <w:noProof/>
                <w:webHidden/>
              </w:rPr>
            </w:r>
            <w:r w:rsidR="00FF5DE9" w:rsidRPr="00FF5DE9">
              <w:rPr>
                <w:noProof/>
                <w:webHidden/>
              </w:rPr>
              <w:fldChar w:fldCharType="separate"/>
            </w:r>
            <w:r w:rsidR="001E46B6">
              <w:rPr>
                <w:noProof/>
                <w:webHidden/>
              </w:rPr>
              <w:t>42</w:t>
            </w:r>
            <w:r w:rsidR="00FF5DE9" w:rsidRPr="00FF5DE9">
              <w:rPr>
                <w:noProof/>
                <w:webHidden/>
              </w:rPr>
              <w:fldChar w:fldCharType="end"/>
            </w:r>
          </w:hyperlink>
        </w:p>
        <w:p w:rsidRDefault="003F65C6" w:rsidP="00B9703A" w:rsidR="003F65C6" w:rsidRPr="00FF5DE9">
          <w:pPr>
            <w:pStyle w:val="Sadraj1"/>
            <w:tabs>
              <w:tab w:pos="10761" w:leader="dot" w:val="right"/>
            </w:tabs>
            <w:rPr>
              <w:rFonts w:hAnsiTheme="minorHAnsi" w:asciiTheme="minorHAnsi"/>
            </w:rPr>
          </w:pPr>
          <w:r w:rsidRPr="00FF5DE9">
            <w:rPr>
              <w:rFonts w:hAnsiTheme="minorHAnsi" w:asciiTheme="minorHAnsi"/>
              <w:bCs/>
              <w:noProof/>
              <w:sz w:val="22"/>
              <w:szCs w:val="22"/>
            </w:rPr>
            <w:fldChar w:fldCharType="end"/>
          </w:r>
        </w:p>
      </w:sdtContent>
    </w:sdt>
    <w:p w:rsidRDefault="00F61C99" w:rsidP="00D55F71" w:rsidR="00D55F71" w:rsidRPr="00F61C99">
      <w:pPr>
        <w:ind w:firstLine="0"/>
        <w:rPr>
          <w:rFonts w:hAnsiTheme="minorHAnsi" w:asciiTheme="minorHAnsi"/>
          <w:b/>
          <w:i/>
          <w:sz w:val="24"/>
          <w:u w:val="single"/>
        </w:rPr>
      </w:pPr>
      <w:r w:rsidRPr="00F61C99">
        <w:rPr>
          <w:rFonts w:hAnsiTheme="minorHAnsi" w:asciiTheme="minorHAnsi"/>
          <w:b/>
          <w:i/>
          <w:sz w:val="24"/>
          <w:u w:val="single"/>
        </w:rPr>
        <w:t>PRILOZI</w:t>
      </w:r>
    </w:p>
    <w:p w:rsidRDefault="00D55F71" w:rsidP="00D55F71" w:rsidR="00D55F71" w:rsidRPr="0082437F">
      <w:pPr>
        <w:ind w:firstLine="0"/>
        <w:rPr>
          <w:rFonts w:hAnsiTheme="minorHAnsi" w:asciiTheme="minorHAnsi"/>
          <w:b/>
          <w:i/>
        </w:rPr>
      </w:pPr>
      <w:r w:rsidRPr="0082437F">
        <w:rPr>
          <w:rFonts w:hAnsiTheme="minorHAnsi" w:asciiTheme="minorHAnsi"/>
          <w:b/>
          <w:i/>
        </w:rPr>
        <w:t>Prilog 1- Tražbine radnika i prijašnjih radnika dužnika te Ministarstva financija – Porezna uprava iz radnog odnosa, otpremnine do iznosa propisanog zakonom, odnosno kolektivnim ugovorom i tražbine po osnovi naknade štete pretrpljene zbog ozljede na r</w:t>
      </w:r>
      <w:r w:rsidR="0082437F">
        <w:rPr>
          <w:rFonts w:hAnsiTheme="minorHAnsi" w:asciiTheme="minorHAnsi"/>
          <w:b/>
          <w:i/>
        </w:rPr>
        <w:t>adu ili profesionalne bolesti</w:t>
      </w:r>
    </w:p>
    <w:p w:rsidRDefault="00D55F71" w:rsidP="00D55F71" w:rsidR="00D55F71" w:rsidRPr="0082437F">
      <w:pPr>
        <w:ind w:firstLine="0"/>
        <w:rPr>
          <w:rFonts w:hAnsiTheme="minorHAnsi" w:asciiTheme="minorHAnsi"/>
          <w:b/>
          <w:i/>
        </w:rPr>
      </w:pPr>
      <w:r w:rsidRPr="0082437F">
        <w:rPr>
          <w:rFonts w:hAnsiTheme="minorHAnsi" w:asciiTheme="minorHAnsi"/>
          <w:b/>
          <w:i/>
        </w:rPr>
        <w:t>Prilog 2 – Nekretnine (ZK izvadci u prilogu) i pokretnine (kopije prometn</w:t>
      </w:r>
      <w:r w:rsidR="0082437F">
        <w:rPr>
          <w:rFonts w:hAnsiTheme="minorHAnsi" w:asciiTheme="minorHAnsi"/>
          <w:b/>
          <w:i/>
        </w:rPr>
        <w:t>ih dozvola u prilogu) dužnika</w:t>
      </w:r>
    </w:p>
    <w:p w:rsidRDefault="00D55F71" w:rsidP="00D55F71" w:rsidR="00D55F71" w:rsidRPr="0082437F">
      <w:pPr>
        <w:ind w:firstLine="0"/>
        <w:rPr>
          <w:rFonts w:hAnsiTheme="minorHAnsi" w:asciiTheme="minorHAnsi"/>
          <w:b/>
          <w:i/>
        </w:rPr>
      </w:pPr>
      <w:r w:rsidRPr="0082437F">
        <w:rPr>
          <w:rFonts w:hAnsiTheme="minorHAnsi" w:asciiTheme="minorHAnsi"/>
          <w:b/>
          <w:i/>
        </w:rPr>
        <w:t xml:space="preserve">Prilog </w:t>
      </w:r>
      <w:r w:rsidR="00946734">
        <w:rPr>
          <w:rFonts w:hAnsiTheme="minorHAnsi" w:asciiTheme="minorHAnsi"/>
          <w:b/>
          <w:i/>
        </w:rPr>
        <w:t>3</w:t>
      </w:r>
      <w:r w:rsidRPr="0082437F">
        <w:rPr>
          <w:rFonts w:hAnsiTheme="minorHAnsi" w:asciiTheme="minorHAnsi"/>
          <w:b/>
          <w:i/>
        </w:rPr>
        <w:t xml:space="preserve"> - Novčane tražbine dužnika prema dužnik</w:t>
      </w:r>
      <w:r w:rsidR="0082437F">
        <w:rPr>
          <w:rFonts w:hAnsiTheme="minorHAnsi" w:asciiTheme="minorHAnsi"/>
          <w:b/>
          <w:i/>
        </w:rPr>
        <w:t>ovim dužnicima</w:t>
      </w:r>
    </w:p>
    <w:p w:rsidRDefault="00D55F71" w:rsidP="00D55F71" w:rsidR="00D55F71" w:rsidRPr="0082437F">
      <w:pPr>
        <w:ind w:firstLine="0"/>
        <w:rPr>
          <w:rFonts w:hAnsiTheme="minorHAnsi" w:asciiTheme="minorHAnsi"/>
          <w:b/>
          <w:i/>
        </w:rPr>
      </w:pPr>
      <w:r w:rsidRPr="0082437F">
        <w:rPr>
          <w:rFonts w:hAnsiTheme="minorHAnsi" w:asciiTheme="minorHAnsi"/>
          <w:b/>
          <w:i/>
        </w:rPr>
        <w:t>Pr</w:t>
      </w:r>
      <w:r w:rsidR="00946734">
        <w:rPr>
          <w:rFonts w:hAnsiTheme="minorHAnsi" w:asciiTheme="minorHAnsi"/>
          <w:b/>
          <w:i/>
        </w:rPr>
        <w:t>ilog 4</w:t>
      </w:r>
      <w:r w:rsidR="0082437F">
        <w:rPr>
          <w:rFonts w:hAnsiTheme="minorHAnsi" w:asciiTheme="minorHAnsi"/>
          <w:b/>
          <w:i/>
        </w:rPr>
        <w:t xml:space="preserve"> –Popis imovine dužnika</w:t>
      </w:r>
      <w:r w:rsidR="0082437F">
        <w:rPr>
          <w:rFonts w:hAnsiTheme="minorHAnsi" w:asciiTheme="minorHAnsi"/>
          <w:b/>
          <w:i/>
        </w:rPr>
        <w:tab/>
      </w:r>
    </w:p>
    <w:p w:rsidRDefault="00946734" w:rsidP="00D55F71" w:rsidR="00D55F71" w:rsidRPr="0082437F">
      <w:pPr>
        <w:ind w:firstLine="0"/>
        <w:rPr>
          <w:rFonts w:hAnsiTheme="minorHAnsi" w:asciiTheme="minorHAnsi"/>
          <w:b/>
          <w:i/>
        </w:rPr>
      </w:pPr>
      <w:r>
        <w:rPr>
          <w:rFonts w:hAnsiTheme="minorHAnsi" w:asciiTheme="minorHAnsi"/>
          <w:b/>
          <w:i/>
        </w:rPr>
        <w:t>Prilog 5</w:t>
      </w:r>
      <w:r w:rsidR="00D55F71" w:rsidRPr="0082437F">
        <w:rPr>
          <w:rFonts w:hAnsiTheme="minorHAnsi" w:asciiTheme="minorHAnsi"/>
          <w:b/>
          <w:i/>
        </w:rPr>
        <w:t xml:space="preserve"> - Imovinska pr</w:t>
      </w:r>
      <w:r w:rsidR="0082437F">
        <w:rPr>
          <w:rFonts w:hAnsiTheme="minorHAnsi" w:asciiTheme="minorHAnsi"/>
          <w:b/>
          <w:i/>
        </w:rPr>
        <w:t>ava dužnika na tuđim stvarima</w:t>
      </w:r>
      <w:r w:rsidR="0082437F">
        <w:rPr>
          <w:rFonts w:hAnsiTheme="minorHAnsi" w:asciiTheme="minorHAnsi"/>
          <w:b/>
          <w:i/>
        </w:rPr>
        <w:tab/>
      </w:r>
    </w:p>
    <w:p w:rsidRDefault="00946734" w:rsidP="00D55F71" w:rsidR="00D55F71" w:rsidRPr="0082437F">
      <w:pPr>
        <w:ind w:firstLine="0"/>
        <w:rPr>
          <w:rFonts w:hAnsiTheme="minorHAnsi" w:asciiTheme="minorHAnsi"/>
          <w:b/>
          <w:i/>
        </w:rPr>
      </w:pPr>
      <w:r>
        <w:rPr>
          <w:rFonts w:hAnsiTheme="minorHAnsi" w:asciiTheme="minorHAnsi"/>
          <w:b/>
          <w:i/>
        </w:rPr>
        <w:t>Prilog 6</w:t>
      </w:r>
      <w:r w:rsidR="0082437F">
        <w:rPr>
          <w:rFonts w:hAnsiTheme="minorHAnsi" w:asciiTheme="minorHAnsi"/>
          <w:b/>
          <w:i/>
        </w:rPr>
        <w:t xml:space="preserve"> – Nenovčane tražbine dužnika</w:t>
      </w:r>
      <w:r w:rsidR="0082437F">
        <w:rPr>
          <w:rFonts w:hAnsiTheme="minorHAnsi" w:asciiTheme="minorHAnsi"/>
          <w:b/>
          <w:i/>
        </w:rPr>
        <w:tab/>
      </w:r>
    </w:p>
    <w:p w:rsidRDefault="00D55F71" w:rsidP="00D55F71" w:rsidR="00D55F71" w:rsidRPr="0082437F">
      <w:pPr>
        <w:ind w:firstLine="0"/>
        <w:rPr>
          <w:rFonts w:hAnsiTheme="minorHAnsi" w:asciiTheme="minorHAnsi"/>
          <w:b/>
          <w:i/>
        </w:rPr>
      </w:pPr>
      <w:r w:rsidRPr="0082437F">
        <w:rPr>
          <w:rFonts w:hAnsiTheme="minorHAnsi" w:asciiTheme="minorHAnsi"/>
          <w:b/>
          <w:i/>
        </w:rPr>
        <w:t>Prilog 6 – Druga pr</w:t>
      </w:r>
      <w:r w:rsidR="0082437F">
        <w:rPr>
          <w:rFonts w:hAnsiTheme="minorHAnsi" w:asciiTheme="minorHAnsi"/>
          <w:b/>
          <w:i/>
        </w:rPr>
        <w:t>ava koja čine imovinu dužnika</w:t>
      </w:r>
      <w:r w:rsidR="0082437F">
        <w:rPr>
          <w:rFonts w:hAnsiTheme="minorHAnsi" w:asciiTheme="minorHAnsi"/>
          <w:b/>
          <w:i/>
        </w:rPr>
        <w:tab/>
      </w:r>
    </w:p>
    <w:p w:rsidRDefault="00946734" w:rsidP="00D55F71" w:rsidR="00D55F71" w:rsidRPr="0082437F">
      <w:pPr>
        <w:ind w:firstLine="0"/>
        <w:rPr>
          <w:rFonts w:hAnsiTheme="minorHAnsi" w:asciiTheme="minorHAnsi"/>
          <w:b/>
          <w:i/>
        </w:rPr>
      </w:pPr>
      <w:r>
        <w:rPr>
          <w:rFonts w:hAnsiTheme="minorHAnsi" w:asciiTheme="minorHAnsi"/>
          <w:b/>
          <w:i/>
        </w:rPr>
        <w:t>Prilog 8</w:t>
      </w:r>
      <w:r w:rsidR="00D55F71" w:rsidRPr="0082437F">
        <w:rPr>
          <w:rFonts w:hAnsiTheme="minorHAnsi" w:asciiTheme="minorHAnsi"/>
          <w:b/>
          <w:i/>
        </w:rPr>
        <w:t xml:space="preserve"> – Novčana</w:t>
      </w:r>
      <w:r w:rsidR="0082437F">
        <w:rPr>
          <w:rFonts w:hAnsiTheme="minorHAnsi" w:asciiTheme="minorHAnsi"/>
          <w:b/>
          <w:i/>
        </w:rPr>
        <w:t xml:space="preserve"> sredstva na računima dužnika</w:t>
      </w:r>
      <w:r w:rsidR="0082437F">
        <w:rPr>
          <w:rFonts w:hAnsiTheme="minorHAnsi" w:asciiTheme="minorHAnsi"/>
          <w:b/>
          <w:i/>
        </w:rPr>
        <w:tab/>
      </w:r>
    </w:p>
    <w:p w:rsidRDefault="00946734" w:rsidP="00D55F71" w:rsidR="00D55F71" w:rsidRPr="0082437F">
      <w:pPr>
        <w:ind w:firstLine="0"/>
        <w:rPr>
          <w:rFonts w:hAnsiTheme="minorHAnsi" w:asciiTheme="minorHAnsi"/>
          <w:b/>
          <w:i/>
        </w:rPr>
      </w:pPr>
      <w:r>
        <w:rPr>
          <w:rFonts w:hAnsiTheme="minorHAnsi" w:asciiTheme="minorHAnsi"/>
          <w:b/>
          <w:i/>
        </w:rPr>
        <w:t>Prilog 9</w:t>
      </w:r>
      <w:r w:rsidR="00D55F71" w:rsidRPr="0082437F">
        <w:rPr>
          <w:rFonts w:hAnsiTheme="minorHAnsi" w:asciiTheme="minorHAnsi"/>
          <w:b/>
          <w:i/>
        </w:rPr>
        <w:t>.- Obveze dužn</w:t>
      </w:r>
      <w:r w:rsidR="0082437F">
        <w:rPr>
          <w:rFonts w:hAnsiTheme="minorHAnsi" w:asciiTheme="minorHAnsi"/>
          <w:b/>
          <w:i/>
        </w:rPr>
        <w:t>ika unesene u poslovne knjige</w:t>
      </w:r>
      <w:r w:rsidR="0082437F">
        <w:rPr>
          <w:rFonts w:hAnsiTheme="minorHAnsi" w:asciiTheme="minorHAnsi"/>
          <w:b/>
          <w:i/>
        </w:rPr>
        <w:tab/>
      </w:r>
    </w:p>
    <w:p w:rsidRDefault="00946734" w:rsidP="00D55F71" w:rsidR="00D55F71" w:rsidRPr="0082437F">
      <w:pPr>
        <w:ind w:firstLine="0"/>
        <w:rPr>
          <w:rFonts w:hAnsiTheme="minorHAnsi" w:asciiTheme="minorHAnsi"/>
          <w:b/>
          <w:i/>
        </w:rPr>
      </w:pPr>
      <w:r>
        <w:rPr>
          <w:rFonts w:hAnsiTheme="minorHAnsi" w:asciiTheme="minorHAnsi"/>
          <w:b/>
          <w:i/>
        </w:rPr>
        <w:t>Prilog 10</w:t>
      </w:r>
      <w:r w:rsidR="00D55F71" w:rsidRPr="0082437F">
        <w:rPr>
          <w:rFonts w:hAnsiTheme="minorHAnsi" w:asciiTheme="minorHAnsi"/>
          <w:b/>
          <w:i/>
        </w:rPr>
        <w:t xml:space="preserve"> – Druge novča</w:t>
      </w:r>
      <w:r w:rsidR="0082437F">
        <w:rPr>
          <w:rFonts w:hAnsiTheme="minorHAnsi" w:asciiTheme="minorHAnsi"/>
          <w:b/>
          <w:i/>
        </w:rPr>
        <w:t>ne i nenovčane obveze dužnika</w:t>
      </w:r>
      <w:r w:rsidR="0082437F">
        <w:rPr>
          <w:rFonts w:hAnsiTheme="minorHAnsi" w:asciiTheme="minorHAnsi"/>
          <w:b/>
          <w:i/>
        </w:rPr>
        <w:tab/>
      </w:r>
    </w:p>
    <w:p w:rsidRDefault="00946734" w:rsidP="00D55F71" w:rsidR="00D55F71" w:rsidRPr="0082437F">
      <w:pPr>
        <w:ind w:firstLine="0"/>
        <w:rPr>
          <w:rFonts w:hAnsiTheme="minorHAnsi" w:asciiTheme="minorHAnsi"/>
          <w:b/>
          <w:i/>
        </w:rPr>
      </w:pPr>
      <w:r>
        <w:rPr>
          <w:rFonts w:hAnsiTheme="minorHAnsi" w:asciiTheme="minorHAnsi"/>
          <w:b/>
          <w:i/>
        </w:rPr>
        <w:t>Prilog 11</w:t>
      </w:r>
      <w:r w:rsidR="00D55F71" w:rsidRPr="0082437F">
        <w:rPr>
          <w:rFonts w:hAnsiTheme="minorHAnsi" w:asciiTheme="minorHAnsi"/>
          <w:b/>
          <w:i/>
        </w:rPr>
        <w:t xml:space="preserve"> – Popis razlu</w:t>
      </w:r>
      <w:r w:rsidR="0082437F">
        <w:rPr>
          <w:rFonts w:hAnsiTheme="minorHAnsi" w:asciiTheme="minorHAnsi"/>
          <w:b/>
          <w:i/>
        </w:rPr>
        <w:t>čnih prava na imovini dužnika</w:t>
      </w:r>
      <w:r w:rsidR="0082437F">
        <w:rPr>
          <w:rFonts w:hAnsiTheme="minorHAnsi" w:asciiTheme="minorHAnsi"/>
          <w:b/>
          <w:i/>
        </w:rPr>
        <w:tab/>
      </w:r>
    </w:p>
    <w:p w:rsidRDefault="00D55F71" w:rsidP="00D55F71" w:rsidR="00D55F71" w:rsidRPr="0082437F">
      <w:pPr>
        <w:ind w:firstLine="0"/>
        <w:rPr>
          <w:rFonts w:hAnsiTheme="minorHAnsi" w:asciiTheme="minorHAnsi"/>
          <w:b/>
          <w:i/>
        </w:rPr>
      </w:pPr>
      <w:r w:rsidRPr="0082437F">
        <w:rPr>
          <w:rFonts w:hAnsiTheme="minorHAnsi" w:asciiTheme="minorHAnsi"/>
          <w:b/>
          <w:i/>
        </w:rPr>
        <w:t>Pri</w:t>
      </w:r>
      <w:r w:rsidR="00946734">
        <w:rPr>
          <w:rFonts w:hAnsiTheme="minorHAnsi" w:asciiTheme="minorHAnsi"/>
          <w:b/>
          <w:i/>
        </w:rPr>
        <w:t>log 12</w:t>
      </w:r>
      <w:r w:rsidR="0082437F">
        <w:rPr>
          <w:rFonts w:hAnsiTheme="minorHAnsi" w:asciiTheme="minorHAnsi"/>
          <w:b/>
          <w:i/>
        </w:rPr>
        <w:t xml:space="preserve"> – Popis Izlučnih prava</w:t>
      </w:r>
      <w:r w:rsidR="0082437F">
        <w:rPr>
          <w:rFonts w:hAnsiTheme="minorHAnsi" w:asciiTheme="minorHAnsi"/>
          <w:b/>
          <w:i/>
        </w:rPr>
        <w:tab/>
      </w:r>
    </w:p>
    <w:p w:rsidRDefault="00946734" w:rsidP="00D55F71" w:rsidR="00D55F71" w:rsidRPr="0082437F">
      <w:pPr>
        <w:ind w:firstLine="0"/>
        <w:rPr>
          <w:rFonts w:hAnsiTheme="minorHAnsi" w:asciiTheme="minorHAnsi"/>
          <w:b/>
          <w:i/>
        </w:rPr>
      </w:pPr>
      <w:r>
        <w:rPr>
          <w:rFonts w:hAnsiTheme="minorHAnsi" w:asciiTheme="minorHAnsi"/>
          <w:b/>
          <w:i/>
        </w:rPr>
        <w:t>Prilog 13</w:t>
      </w:r>
      <w:r w:rsidR="00D55F71" w:rsidRPr="0082437F">
        <w:rPr>
          <w:rFonts w:hAnsiTheme="minorHAnsi" w:asciiTheme="minorHAnsi"/>
          <w:b/>
          <w:i/>
        </w:rPr>
        <w:t xml:space="preserve"> – Prosječni mjesečni troškovi poslovanja dužnik</w:t>
      </w:r>
      <w:r w:rsidR="0082437F">
        <w:rPr>
          <w:rFonts w:hAnsiTheme="minorHAnsi" w:asciiTheme="minorHAnsi"/>
          <w:b/>
          <w:i/>
        </w:rPr>
        <w:t>a u posljednjih godinu dana</w:t>
      </w:r>
      <w:r w:rsidR="0082437F">
        <w:rPr>
          <w:rFonts w:hAnsiTheme="minorHAnsi" w:asciiTheme="minorHAnsi"/>
          <w:b/>
          <w:i/>
        </w:rPr>
        <w:tab/>
      </w:r>
    </w:p>
    <w:p w:rsidRDefault="00946734" w:rsidP="00D55F71" w:rsidR="00D55F71" w:rsidRPr="0082437F">
      <w:pPr>
        <w:ind w:firstLine="0"/>
        <w:rPr>
          <w:rFonts w:hAnsiTheme="minorHAnsi" w:asciiTheme="minorHAnsi"/>
          <w:b/>
          <w:i/>
        </w:rPr>
      </w:pPr>
      <w:r>
        <w:rPr>
          <w:rFonts w:hAnsiTheme="minorHAnsi" w:asciiTheme="minorHAnsi"/>
          <w:b/>
          <w:i/>
        </w:rPr>
        <w:t>Prilog 14</w:t>
      </w:r>
      <w:r w:rsidR="00D55F71" w:rsidRPr="0082437F">
        <w:rPr>
          <w:rFonts w:hAnsiTheme="minorHAnsi" w:asciiTheme="minorHAnsi"/>
          <w:b/>
          <w:i/>
        </w:rPr>
        <w:t xml:space="preserve"> – Postupci pred sud</w:t>
      </w:r>
      <w:r w:rsidR="0082437F">
        <w:rPr>
          <w:rFonts w:hAnsiTheme="minorHAnsi" w:asciiTheme="minorHAnsi"/>
          <w:b/>
          <w:i/>
        </w:rPr>
        <w:t>ovima i javnopravnim tijelima</w:t>
      </w:r>
      <w:r w:rsidR="0082437F">
        <w:rPr>
          <w:rFonts w:hAnsiTheme="minorHAnsi" w:asciiTheme="minorHAnsi"/>
          <w:b/>
          <w:i/>
        </w:rPr>
        <w:tab/>
      </w:r>
    </w:p>
    <w:p w:rsidRDefault="00946734" w:rsidP="00D55F71" w:rsidR="00D55F71" w:rsidRPr="0082437F">
      <w:pPr>
        <w:ind w:firstLine="0"/>
        <w:rPr>
          <w:rFonts w:hAnsiTheme="minorHAnsi" w:asciiTheme="minorHAnsi"/>
          <w:b/>
          <w:i/>
        </w:rPr>
      </w:pPr>
      <w:r>
        <w:rPr>
          <w:rFonts w:hAnsiTheme="minorHAnsi" w:asciiTheme="minorHAnsi"/>
          <w:b/>
          <w:i/>
        </w:rPr>
        <w:t>Prilog 15</w:t>
      </w:r>
      <w:r w:rsidR="00D55F71" w:rsidRPr="0082437F">
        <w:rPr>
          <w:rFonts w:hAnsiTheme="minorHAnsi" w:asciiTheme="minorHAnsi"/>
          <w:b/>
          <w:i/>
        </w:rPr>
        <w:t xml:space="preserve"> – Potvrda Financijske agencije o blokadi računa i novčanih sred</w:t>
      </w:r>
      <w:r w:rsidR="0082437F">
        <w:rPr>
          <w:rFonts w:hAnsiTheme="minorHAnsi" w:asciiTheme="minorHAnsi"/>
          <w:b/>
          <w:i/>
        </w:rPr>
        <w:t>stava ovršenika s očevidnikom</w:t>
      </w:r>
      <w:r w:rsidR="0082437F">
        <w:rPr>
          <w:rFonts w:hAnsiTheme="minorHAnsi" w:asciiTheme="minorHAnsi"/>
          <w:b/>
          <w:i/>
        </w:rPr>
        <w:tab/>
      </w:r>
    </w:p>
    <w:p w:rsidRDefault="00FF5DE9" w:rsidP="00FF5DE9" w:rsidR="00FF5DE9" w:rsidRPr="0082437F">
      <w:pPr>
        <w:ind w:firstLine="0"/>
        <w:rPr>
          <w:rFonts w:hAnsiTheme="minorHAnsi" w:asciiTheme="minorHAnsi"/>
          <w:b/>
          <w:i/>
        </w:rPr>
      </w:pPr>
      <w:r>
        <w:rPr>
          <w:rFonts w:hAnsiTheme="minorHAnsi" w:asciiTheme="minorHAnsi"/>
          <w:b/>
          <w:i/>
        </w:rPr>
        <w:t>Prilog 16 –</w:t>
      </w:r>
      <w:r w:rsidRPr="003F72A8">
        <w:t xml:space="preserve"> </w:t>
      </w:r>
      <w:r w:rsidRPr="003F72A8">
        <w:rPr>
          <w:rFonts w:hAnsiTheme="minorHAnsi" w:asciiTheme="minorHAnsi"/>
          <w:b/>
          <w:i/>
        </w:rPr>
        <w:t>Izjava o broju zaposlenih na 3</w:t>
      </w:r>
      <w:r>
        <w:rPr>
          <w:rFonts w:hAnsiTheme="minorHAnsi" w:asciiTheme="minorHAnsi"/>
          <w:b/>
          <w:i/>
        </w:rPr>
        <w:t>0</w:t>
      </w:r>
      <w:r w:rsidRPr="003F72A8">
        <w:rPr>
          <w:rFonts w:hAnsiTheme="minorHAnsi" w:asciiTheme="minorHAnsi"/>
          <w:b/>
          <w:i/>
        </w:rPr>
        <w:t xml:space="preserve">. </w:t>
      </w:r>
      <w:r>
        <w:rPr>
          <w:rFonts w:hAnsiTheme="minorHAnsi" w:asciiTheme="minorHAnsi"/>
          <w:b/>
          <w:i/>
        </w:rPr>
        <w:t>rujna</w:t>
      </w:r>
      <w:r w:rsidRPr="003F72A8">
        <w:rPr>
          <w:rFonts w:hAnsiTheme="minorHAnsi" w:asciiTheme="minorHAnsi"/>
          <w:b/>
          <w:i/>
        </w:rPr>
        <w:t xml:space="preserve"> 2017. godine</w:t>
      </w:r>
    </w:p>
    <w:p w:rsidRDefault="00946734" w:rsidP="00D55F71" w:rsidR="003F65C6" w:rsidRPr="0082437F">
      <w:pPr>
        <w:ind w:firstLine="0"/>
        <w:rPr>
          <w:rFonts w:hAnsiTheme="minorHAnsi" w:asciiTheme="minorHAnsi"/>
          <w:b/>
          <w:i/>
        </w:rPr>
      </w:pPr>
      <w:r>
        <w:rPr>
          <w:rFonts w:hAnsiTheme="minorHAnsi" w:asciiTheme="minorHAnsi"/>
          <w:b/>
          <w:i/>
        </w:rPr>
        <w:t>Prilog 1</w:t>
      </w:r>
      <w:r w:rsidR="00FF5DE9">
        <w:rPr>
          <w:rFonts w:hAnsiTheme="minorHAnsi" w:asciiTheme="minorHAnsi"/>
          <w:b/>
          <w:i/>
        </w:rPr>
        <w:t>7</w:t>
      </w:r>
      <w:r w:rsidR="00D55F71" w:rsidRPr="0082437F">
        <w:rPr>
          <w:rFonts w:hAnsiTheme="minorHAnsi" w:asciiTheme="minorHAnsi"/>
          <w:b/>
          <w:i/>
        </w:rPr>
        <w:t xml:space="preserve"> – Financijski izvještaji u skladu sa Zakonom o računovodstvu koji nisu stariji od tri mjeseca od dana podnošenja prijedloga za otvaranje predstečajnog postupka sukladno članku 26. stavak 1. </w:t>
      </w:r>
      <w:r w:rsidR="0082437F">
        <w:rPr>
          <w:rFonts w:hAnsiTheme="minorHAnsi" w:asciiTheme="minorHAnsi"/>
          <w:b/>
          <w:i/>
        </w:rPr>
        <w:t>alineja 1.  Stečajnog zakona</w:t>
      </w:r>
    </w:p>
    <w:p w:rsidRDefault="00A42E9D" w:rsidP="003F65C6" w:rsidR="00A42E9D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A42E9D" w:rsidP="003F65C6" w:rsidR="00A42E9D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A42E9D" w:rsidP="003F65C6" w:rsidR="00A42E9D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A42E9D" w:rsidP="003F65C6" w:rsidR="00A42E9D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A42E9D" w:rsidP="003F65C6" w:rsidR="00A42E9D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A42E9D" w:rsidP="003F65C6" w:rsidR="00A42E9D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A42E9D" w:rsidP="00666022" w:rsidR="00A42E9D">
      <w:pPr>
        <w:ind w:firstLine="0"/>
        <w:jc w:val="center"/>
        <w:rPr>
          <w:rFonts w:hAnsiTheme="minorHAnsi" w:asciiTheme="minorHAnsi"/>
          <w:b/>
          <w:i/>
          <w:color w:val="4F81BD"/>
          <w:u w:val="single"/>
        </w:rPr>
      </w:pPr>
    </w:p>
    <w:p w:rsidRDefault="00A42E9D" w:rsidP="003F65C6" w:rsidR="00A42E9D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A42E9D" w:rsidP="003F65C6" w:rsidR="00A42E9D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A42E9D" w:rsidP="003F65C6" w:rsidR="00A42E9D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A42E9D" w:rsidP="003F65C6" w:rsidR="00A42E9D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A42E9D" w:rsidP="003F65C6" w:rsidR="00A42E9D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A42E9D" w:rsidP="003F65C6" w:rsidR="00A42E9D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3D1F7B" w:rsidP="00B749A8" w:rsidR="005B2472" w:rsidRPr="00032F91">
      <w:pPr>
        <w:pStyle w:val="Naslov1"/>
        <w:spacing w:lineRule="auto" w:line="48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498679741" w:id="1"/>
      <w:r w:rsidRPr="00032F91">
        <w:rPr>
          <w:rFonts w:hAnsiTheme="minorHAnsi" w:asciiTheme="minorHAnsi"/>
          <w:color w:val="4F81BD"/>
          <w:sz w:val="24"/>
          <w:szCs w:val="24"/>
        </w:rPr>
        <w:lastRenderedPageBreak/>
        <w:t>1.</w:t>
      </w:r>
      <w:r w:rsidR="003C3E0B" w:rsidRPr="00032F91">
        <w:rPr>
          <w:rFonts w:hAnsiTheme="minorHAnsi" w:asciiTheme="minorHAnsi"/>
          <w:color w:val="4F81BD"/>
          <w:sz w:val="24"/>
          <w:szCs w:val="24"/>
        </w:rPr>
        <w:t xml:space="preserve"> </w:t>
      </w:r>
      <w:r w:rsidR="00D07212" w:rsidRPr="00032F91">
        <w:rPr>
          <w:rFonts w:hAnsiTheme="minorHAnsi" w:asciiTheme="minorHAnsi"/>
          <w:color w:val="4F81BD"/>
          <w:sz w:val="24"/>
          <w:szCs w:val="24"/>
        </w:rPr>
        <w:t>UVOD</w:t>
      </w:r>
      <w:bookmarkEnd w:id="1"/>
    </w:p>
    <w:p w:rsidRDefault="00A257F8" w:rsidP="00337CC5" w:rsidR="00C60E8A">
      <w:pPr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Dužnik</w:t>
      </w:r>
      <w:r w:rsidR="00ED3568" w:rsidRPr="00032F91">
        <w:rPr>
          <w:rFonts w:hAnsiTheme="minorHAnsi" w:asciiTheme="minorHAnsi"/>
          <w:sz w:val="22"/>
        </w:rPr>
        <w:t xml:space="preserve"> </w:t>
      </w:r>
      <w:r w:rsidR="0014552A">
        <w:rPr>
          <w:rFonts w:hAnsiTheme="minorHAnsi" w:asciiTheme="minorHAnsi"/>
          <w:sz w:val="22"/>
        </w:rPr>
        <w:t>AKORN DISTRIBUTION društvo s ograničenom odgovornošću za trgovinu i usluge</w:t>
      </w:r>
      <w:r w:rsidR="00ED0000" w:rsidRPr="00032F91">
        <w:rPr>
          <w:rFonts w:hAnsiTheme="minorHAnsi" w:asciiTheme="minorHAnsi"/>
          <w:sz w:val="22"/>
        </w:rPr>
        <w:t xml:space="preserve">, </w:t>
      </w:r>
      <w:r w:rsidR="003E1B5D" w:rsidRPr="00032F91">
        <w:rPr>
          <w:rFonts w:hAnsiTheme="minorHAnsi" w:asciiTheme="minorHAnsi"/>
          <w:sz w:val="22"/>
        </w:rPr>
        <w:t xml:space="preserve">OIB: </w:t>
      </w:r>
      <w:r w:rsidR="0014552A">
        <w:rPr>
          <w:rFonts w:hAnsiTheme="minorHAnsi" w:asciiTheme="minorHAnsi"/>
          <w:sz w:val="22"/>
        </w:rPr>
        <w:t>47334251464</w:t>
      </w:r>
      <w:r w:rsidR="003E1B5D">
        <w:rPr>
          <w:rFonts w:hAnsiTheme="minorHAnsi" w:asciiTheme="minorHAnsi"/>
          <w:sz w:val="22"/>
        </w:rPr>
        <w:t>,</w:t>
      </w:r>
      <w:r w:rsidR="003E1B5D" w:rsidRPr="00032F91">
        <w:rPr>
          <w:rFonts w:hAnsiTheme="minorHAnsi" w:asciiTheme="minorHAnsi"/>
          <w:sz w:val="22"/>
        </w:rPr>
        <w:t xml:space="preserve"> </w:t>
      </w:r>
      <w:r w:rsidR="00337CC5" w:rsidRPr="00337CC5">
        <w:rPr>
          <w:rFonts w:hAnsiTheme="minorHAnsi" w:asciiTheme="minorHAnsi"/>
          <w:sz w:val="22"/>
        </w:rPr>
        <w:t>Zagreb (Grad Zagreb)</w:t>
      </w:r>
      <w:r w:rsidR="00337CC5">
        <w:rPr>
          <w:rFonts w:hAnsiTheme="minorHAnsi" w:asciiTheme="minorHAnsi"/>
          <w:sz w:val="22"/>
        </w:rPr>
        <w:t xml:space="preserve"> </w:t>
      </w:r>
      <w:r w:rsidR="00337CC5" w:rsidRPr="00337CC5">
        <w:rPr>
          <w:rFonts w:hAnsiTheme="minorHAnsi" w:asciiTheme="minorHAnsi"/>
          <w:sz w:val="22"/>
        </w:rPr>
        <w:t>Vrtni put 5</w:t>
      </w:r>
      <w:r w:rsidR="002E5F79" w:rsidRPr="00032F91">
        <w:rPr>
          <w:rFonts w:hAnsiTheme="minorHAnsi" w:asciiTheme="minorHAnsi"/>
          <w:sz w:val="22"/>
        </w:rPr>
        <w:t>,</w:t>
      </w:r>
      <w:r w:rsidR="005D42A8" w:rsidRPr="00032F91">
        <w:rPr>
          <w:rFonts w:hAnsiTheme="minorHAnsi" w:asciiTheme="minorHAnsi"/>
          <w:sz w:val="22"/>
        </w:rPr>
        <w:t xml:space="preserve"> </w:t>
      </w:r>
      <w:r w:rsidR="0086304E" w:rsidRPr="00032F91">
        <w:rPr>
          <w:rFonts w:hAnsiTheme="minorHAnsi" w:asciiTheme="minorHAnsi"/>
          <w:sz w:val="22"/>
        </w:rPr>
        <w:t xml:space="preserve">(u nastavku teksta: Dužnik) </w:t>
      </w:r>
      <w:r w:rsidR="003E0409">
        <w:rPr>
          <w:rFonts w:hAnsiTheme="minorHAnsi" w:asciiTheme="minorHAnsi"/>
          <w:sz w:val="22"/>
        </w:rPr>
        <w:t xml:space="preserve">podnio je </w:t>
      </w:r>
      <w:r w:rsidR="003E0409" w:rsidRPr="003E0409">
        <w:rPr>
          <w:rFonts w:hAnsiTheme="minorHAnsi" w:asciiTheme="minorHAnsi"/>
          <w:sz w:val="22"/>
        </w:rPr>
        <w:t xml:space="preserve"> 29. prosinca 2017.</w:t>
      </w:r>
      <w:r w:rsidR="003E0409">
        <w:rPr>
          <w:rFonts w:hAnsiTheme="minorHAnsi" w:asciiTheme="minorHAnsi"/>
          <w:sz w:val="22"/>
        </w:rPr>
        <w:t xml:space="preserve"> godine </w:t>
      </w:r>
      <w:r w:rsidR="003E0409" w:rsidRPr="003E0409">
        <w:rPr>
          <w:rFonts w:hAnsiTheme="minorHAnsi" w:asciiTheme="minorHAnsi"/>
          <w:sz w:val="22"/>
        </w:rPr>
        <w:t>prijedlog za otvaranje predstečajnoga postupka temeljem odredbe čl. 25. st. 1. Stečajnog zakona</w:t>
      </w:r>
      <w:r w:rsidR="00580153">
        <w:rPr>
          <w:rFonts w:hAnsiTheme="minorHAnsi" w:asciiTheme="minorHAnsi"/>
          <w:sz w:val="22"/>
        </w:rPr>
        <w:t>, a iz predstečajnih razloga iz članka 4. Stečajnog zakona.</w:t>
      </w:r>
    </w:p>
    <w:p w:rsidRDefault="000E7C6B" w:rsidP="00DB0535" w:rsidR="00815F33">
      <w:pPr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 xml:space="preserve">Temeljem </w:t>
      </w:r>
      <w:r w:rsidR="003E0409" w:rsidRPr="003E0409">
        <w:rPr>
          <w:rFonts w:hAnsiTheme="minorHAnsi" w:asciiTheme="minorHAnsi"/>
          <w:sz w:val="22"/>
        </w:rPr>
        <w:t xml:space="preserve"> Rješenj</w:t>
      </w:r>
      <w:r>
        <w:rPr>
          <w:rFonts w:hAnsiTheme="minorHAnsi" w:asciiTheme="minorHAnsi"/>
          <w:sz w:val="22"/>
        </w:rPr>
        <w:t>a</w:t>
      </w:r>
      <w:r w:rsidR="003E0409" w:rsidRPr="003E0409">
        <w:rPr>
          <w:rFonts w:hAnsiTheme="minorHAnsi" w:asciiTheme="minorHAnsi"/>
          <w:sz w:val="22"/>
        </w:rPr>
        <w:t xml:space="preserve"> Trgovačkog suda u Zagre</w:t>
      </w:r>
      <w:r w:rsidR="003E0409">
        <w:rPr>
          <w:rFonts w:hAnsiTheme="minorHAnsi" w:asciiTheme="minorHAnsi"/>
          <w:sz w:val="22"/>
        </w:rPr>
        <w:t xml:space="preserve">bu </w:t>
      </w:r>
      <w:r>
        <w:rPr>
          <w:rFonts w:hAnsiTheme="minorHAnsi" w:asciiTheme="minorHAnsi"/>
          <w:sz w:val="22"/>
        </w:rPr>
        <w:t xml:space="preserve">Stalna služba u Karlovcu </w:t>
      </w:r>
      <w:r w:rsidR="003E0409">
        <w:rPr>
          <w:rFonts w:hAnsiTheme="minorHAnsi" w:asciiTheme="minorHAnsi"/>
          <w:sz w:val="22"/>
        </w:rPr>
        <w:t xml:space="preserve">posl.br.:  St-2990 od </w:t>
      </w:r>
      <w:r w:rsidR="003E0409" w:rsidRPr="003E0409">
        <w:rPr>
          <w:rFonts w:hAnsiTheme="minorHAnsi" w:asciiTheme="minorHAnsi"/>
          <w:sz w:val="22"/>
        </w:rPr>
        <w:t>16. travnja 2018. godine Dužnik</w:t>
      </w:r>
      <w:r>
        <w:rPr>
          <w:rFonts w:hAnsiTheme="minorHAnsi" w:asciiTheme="minorHAnsi"/>
          <w:sz w:val="22"/>
        </w:rPr>
        <w:t xml:space="preserve"> je</w:t>
      </w:r>
      <w:r w:rsidR="003E0409" w:rsidRPr="003E0409">
        <w:rPr>
          <w:rFonts w:hAnsiTheme="minorHAnsi" w:asciiTheme="minorHAnsi"/>
          <w:sz w:val="22"/>
        </w:rPr>
        <w:t xml:space="preserve"> </w:t>
      </w:r>
      <w:r>
        <w:rPr>
          <w:rFonts w:hAnsiTheme="minorHAnsi" w:asciiTheme="minorHAnsi"/>
          <w:sz w:val="22"/>
        </w:rPr>
        <w:t>sukladno</w:t>
      </w:r>
      <w:r w:rsidR="003E0409" w:rsidRPr="003E0409">
        <w:rPr>
          <w:rFonts w:hAnsiTheme="minorHAnsi" w:asciiTheme="minorHAnsi"/>
          <w:sz w:val="22"/>
        </w:rPr>
        <w:t xml:space="preserve"> člank</w:t>
      </w:r>
      <w:r>
        <w:rPr>
          <w:rFonts w:hAnsiTheme="minorHAnsi" w:asciiTheme="minorHAnsi"/>
          <w:sz w:val="22"/>
        </w:rPr>
        <w:t>u</w:t>
      </w:r>
      <w:r w:rsidR="003E0409" w:rsidRPr="003E0409">
        <w:rPr>
          <w:rFonts w:hAnsiTheme="minorHAnsi" w:asciiTheme="minorHAnsi"/>
          <w:sz w:val="22"/>
        </w:rPr>
        <w:t xml:space="preserve"> 52. Stečajnog zakona</w:t>
      </w:r>
      <w:r w:rsidR="00815F33">
        <w:rPr>
          <w:rFonts w:hAnsiTheme="minorHAnsi" w:asciiTheme="minorHAnsi"/>
          <w:sz w:val="22"/>
        </w:rPr>
        <w:t xml:space="preserve"> i utvrđenim tražbinama</w:t>
      </w:r>
      <w:r w:rsidR="003E0409" w:rsidRPr="003E0409">
        <w:rPr>
          <w:rFonts w:hAnsiTheme="minorHAnsi" w:asciiTheme="minorHAnsi"/>
          <w:sz w:val="22"/>
        </w:rPr>
        <w:t xml:space="preserve"> </w:t>
      </w:r>
      <w:r w:rsidR="00815F33">
        <w:rPr>
          <w:rFonts w:hAnsiTheme="minorHAnsi" w:asciiTheme="minorHAnsi"/>
          <w:sz w:val="22"/>
        </w:rPr>
        <w:t>izmijenio</w:t>
      </w:r>
      <w:r w:rsidR="003E0409" w:rsidRPr="003E0409">
        <w:rPr>
          <w:rFonts w:hAnsiTheme="minorHAnsi" w:asciiTheme="minorHAnsi"/>
          <w:sz w:val="22"/>
        </w:rPr>
        <w:t xml:space="preserve"> </w:t>
      </w:r>
      <w:r w:rsidR="00815F33">
        <w:rPr>
          <w:rFonts w:hAnsiTheme="minorHAnsi" w:asciiTheme="minorHAnsi"/>
          <w:sz w:val="22"/>
        </w:rPr>
        <w:t>P</w:t>
      </w:r>
      <w:r w:rsidR="003E0409" w:rsidRPr="003E0409">
        <w:rPr>
          <w:rFonts w:hAnsiTheme="minorHAnsi" w:asciiTheme="minorHAnsi"/>
          <w:sz w:val="22"/>
        </w:rPr>
        <w:t>rijedlog plana financijskog restrukturiranja</w:t>
      </w:r>
      <w:r w:rsidR="00815F33">
        <w:rPr>
          <w:rFonts w:hAnsiTheme="minorHAnsi" w:asciiTheme="minorHAnsi"/>
          <w:sz w:val="22"/>
        </w:rPr>
        <w:t xml:space="preserve"> u poglavljima </w:t>
      </w:r>
      <w:r w:rsidR="00815F33" w:rsidRPr="00815F33">
        <w:rPr>
          <w:rFonts w:hAnsiTheme="minorHAnsi" w:asciiTheme="minorHAnsi"/>
          <w:sz w:val="22"/>
        </w:rPr>
        <w:t>2.7. Analiza tražbina</w:t>
      </w:r>
      <w:r w:rsidR="00815F33">
        <w:rPr>
          <w:rFonts w:hAnsiTheme="minorHAnsi" w:asciiTheme="minorHAnsi"/>
          <w:sz w:val="22"/>
        </w:rPr>
        <w:t xml:space="preserve"> i 2.8. ponuda vjerovnicima.</w:t>
      </w:r>
    </w:p>
    <w:p w:rsidRDefault="007E682B" w:rsidP="001E46B6" w:rsidR="007E682B" w:rsidRPr="00032F91">
      <w:pPr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 xml:space="preserve">Na ročištu za glasanje o prihvaćanju prijedloga plana restrukturiranja održanom </w:t>
      </w:r>
      <w:r w:rsidRPr="00C57691">
        <w:rPr>
          <w:rFonts w:hAnsiTheme="minorHAnsi" w:asciiTheme="minorHAnsi"/>
          <w:b/>
          <w:sz w:val="22"/>
        </w:rPr>
        <w:t>05. lipnja 2018. godine</w:t>
      </w:r>
      <w:r>
        <w:rPr>
          <w:rFonts w:hAnsiTheme="minorHAnsi" w:asciiTheme="minorHAnsi"/>
          <w:sz w:val="22"/>
        </w:rPr>
        <w:t xml:space="preserve"> </w:t>
      </w:r>
      <w:r w:rsidR="001E46B6">
        <w:rPr>
          <w:rFonts w:hAnsiTheme="minorHAnsi" w:asciiTheme="minorHAnsi"/>
          <w:sz w:val="22"/>
        </w:rPr>
        <w:t xml:space="preserve">zbog očitovanja vjerovnika </w:t>
      </w:r>
      <w:r w:rsidR="001E46B6" w:rsidRPr="001E46B6">
        <w:rPr>
          <w:rFonts w:hAnsiTheme="minorHAnsi" w:asciiTheme="minorHAnsi"/>
          <w:sz w:val="22"/>
        </w:rPr>
        <w:t>da nije suglasan</w:t>
      </w:r>
      <w:r w:rsidR="001E46B6">
        <w:rPr>
          <w:rFonts w:hAnsiTheme="minorHAnsi" w:asciiTheme="minorHAnsi"/>
          <w:sz w:val="22"/>
        </w:rPr>
        <w:t xml:space="preserve"> </w:t>
      </w:r>
      <w:r w:rsidR="001E46B6" w:rsidRPr="001E46B6">
        <w:rPr>
          <w:rFonts w:hAnsiTheme="minorHAnsi" w:asciiTheme="minorHAnsi"/>
          <w:sz w:val="22"/>
        </w:rPr>
        <w:t xml:space="preserve">s </w:t>
      </w:r>
      <w:r w:rsidR="001E46B6">
        <w:rPr>
          <w:rFonts w:hAnsiTheme="minorHAnsi" w:asciiTheme="minorHAnsi"/>
          <w:sz w:val="22"/>
        </w:rPr>
        <w:t xml:space="preserve">rokom otplate u </w:t>
      </w:r>
      <w:r w:rsidR="001E46B6" w:rsidRPr="001E46B6">
        <w:rPr>
          <w:rFonts w:hAnsiTheme="minorHAnsi" w:asciiTheme="minorHAnsi"/>
          <w:sz w:val="22"/>
        </w:rPr>
        <w:t>predloženim planom restrukturiranja, dužnik</w:t>
      </w:r>
      <w:r w:rsidR="001E46B6">
        <w:rPr>
          <w:rFonts w:hAnsiTheme="minorHAnsi" w:asciiTheme="minorHAnsi"/>
          <w:sz w:val="22"/>
        </w:rPr>
        <w:t xml:space="preserve"> je</w:t>
      </w:r>
      <w:r w:rsidR="001E46B6" w:rsidRPr="001E46B6">
        <w:rPr>
          <w:rFonts w:hAnsiTheme="minorHAnsi" w:asciiTheme="minorHAnsi"/>
          <w:sz w:val="22"/>
        </w:rPr>
        <w:t xml:space="preserve"> zatraži</w:t>
      </w:r>
      <w:r w:rsidR="001E46B6">
        <w:rPr>
          <w:rFonts w:hAnsiTheme="minorHAnsi" w:asciiTheme="minorHAnsi"/>
          <w:sz w:val="22"/>
        </w:rPr>
        <w:t>o</w:t>
      </w:r>
      <w:r w:rsidR="001E46B6" w:rsidRPr="001E46B6">
        <w:rPr>
          <w:rFonts w:hAnsiTheme="minorHAnsi" w:asciiTheme="minorHAnsi"/>
          <w:sz w:val="22"/>
        </w:rPr>
        <w:t xml:space="preserve"> od suda odgodu ročišta na rok do 15 dana radi izmjene plana</w:t>
      </w:r>
      <w:r w:rsidR="001E46B6">
        <w:rPr>
          <w:rFonts w:hAnsiTheme="minorHAnsi" w:asciiTheme="minorHAnsi"/>
          <w:sz w:val="22"/>
        </w:rPr>
        <w:t xml:space="preserve"> restrukturiranja te je sud sukladno članku 60. stavak 2. SZ udovoljio tom zahtjevu i </w:t>
      </w:r>
      <w:r w:rsidR="001E46B6" w:rsidRPr="00C57691">
        <w:rPr>
          <w:rFonts w:hAnsiTheme="minorHAnsi" w:asciiTheme="minorHAnsi"/>
          <w:b/>
          <w:sz w:val="22"/>
        </w:rPr>
        <w:t>zakazao ročište za glasanje o Izmijenjenom planu restrukturiranja za dan  20. lipnja 2018.</w:t>
      </w:r>
      <w:r w:rsidR="001E46B6" w:rsidRPr="001E46B6">
        <w:rPr>
          <w:rFonts w:hAnsiTheme="minorHAnsi" w:asciiTheme="minorHAnsi"/>
          <w:sz w:val="22"/>
        </w:rPr>
        <w:t xml:space="preserve"> u 9,30 sati</w:t>
      </w:r>
      <w:r w:rsidR="001E46B6">
        <w:rPr>
          <w:rFonts w:hAnsiTheme="minorHAnsi" w:asciiTheme="minorHAnsi"/>
          <w:sz w:val="22"/>
        </w:rPr>
        <w:t xml:space="preserve">. Stoga je </w:t>
      </w:r>
      <w:r w:rsidR="001E46B6" w:rsidRPr="00C57691">
        <w:rPr>
          <w:rFonts w:hAnsiTheme="minorHAnsi" w:asciiTheme="minorHAnsi"/>
          <w:sz w:val="22"/>
          <w:u w:val="single"/>
        </w:rPr>
        <w:t>dužnik u ovom izmijenjenom prijedlogu plana izmijenio rokove otplate u točki 2.8.2.1. Vjerovnici - tip namirenja A</w:t>
      </w:r>
      <w:r w:rsidR="001E46B6">
        <w:rPr>
          <w:rFonts w:hAnsiTheme="minorHAnsi" w:asciiTheme="minorHAnsi"/>
          <w:sz w:val="22"/>
        </w:rPr>
        <w:t>.</w:t>
      </w:r>
    </w:p>
    <w:p w:rsidRDefault="00D07212" w:rsidP="00B749A8" w:rsidR="00D07212" w:rsidRPr="00032F91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498679742" w:id="2"/>
      <w:r w:rsidRPr="00032F91">
        <w:rPr>
          <w:rFonts w:hAnsiTheme="minorHAnsi" w:asciiTheme="minorHAnsi"/>
          <w:color w:val="4F81BD"/>
          <w:sz w:val="24"/>
          <w:szCs w:val="24"/>
        </w:rPr>
        <w:t xml:space="preserve">1.1. </w:t>
      </w:r>
      <w:r w:rsidR="00C60E8A">
        <w:rPr>
          <w:rFonts w:hAnsiTheme="minorHAnsi" w:asciiTheme="minorHAnsi"/>
          <w:color w:val="4F81BD"/>
          <w:sz w:val="24"/>
          <w:szCs w:val="24"/>
        </w:rPr>
        <w:t>Opće informacije</w:t>
      </w:r>
      <w:bookmarkEnd w:id="2"/>
    </w:p>
    <w:p w:rsidRDefault="00D07212" w:rsidP="00D32692" w:rsidR="00D07212" w:rsidRPr="00032F91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 xml:space="preserve">Naziv: </w:t>
      </w:r>
      <w:r w:rsidR="005C2ECA" w:rsidRPr="00032F91">
        <w:rPr>
          <w:rFonts w:hAnsiTheme="minorHAnsi" w:asciiTheme="minorHAnsi"/>
          <w:sz w:val="22"/>
        </w:rPr>
        <w:tab/>
      </w:r>
      <w:r w:rsidR="005C2ECA" w:rsidRPr="00032F91">
        <w:rPr>
          <w:rFonts w:hAnsiTheme="minorHAnsi" w:asciiTheme="minorHAnsi"/>
          <w:sz w:val="22"/>
        </w:rPr>
        <w:tab/>
      </w:r>
      <w:r w:rsidR="005C2ECA" w:rsidRPr="00032F91">
        <w:rPr>
          <w:rFonts w:hAnsiTheme="minorHAnsi" w:asciiTheme="minorHAnsi"/>
          <w:sz w:val="22"/>
        </w:rPr>
        <w:tab/>
      </w:r>
      <w:r w:rsidR="005C2ECA" w:rsidRPr="00032F91">
        <w:rPr>
          <w:rFonts w:hAnsiTheme="minorHAnsi" w:asciiTheme="minorHAnsi"/>
          <w:sz w:val="22"/>
        </w:rPr>
        <w:tab/>
      </w:r>
      <w:r w:rsidR="005C2ECA" w:rsidRPr="00032F91">
        <w:rPr>
          <w:rFonts w:hAnsiTheme="minorHAnsi" w:asciiTheme="minorHAnsi"/>
          <w:sz w:val="22"/>
        </w:rPr>
        <w:tab/>
      </w:r>
      <w:r w:rsidR="0014552A">
        <w:rPr>
          <w:rFonts w:hAnsiTheme="minorHAnsi" w:asciiTheme="minorHAnsi"/>
          <w:sz w:val="22"/>
        </w:rPr>
        <w:t>AKORN DISTRIBUTION društvo s ograničenom odgovornošću za trgovinu i usluge</w:t>
      </w:r>
    </w:p>
    <w:p w:rsidRDefault="00D07212" w:rsidP="00337CC5" w:rsidR="00D07212" w:rsidRPr="00032F91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 xml:space="preserve">Adresa: </w:t>
      </w:r>
      <w:r w:rsidR="005C2ECA" w:rsidRPr="00032F91">
        <w:rPr>
          <w:rFonts w:hAnsiTheme="minorHAnsi" w:asciiTheme="minorHAnsi"/>
          <w:sz w:val="22"/>
        </w:rPr>
        <w:tab/>
      </w:r>
      <w:r w:rsidR="005C2ECA" w:rsidRPr="00032F91">
        <w:rPr>
          <w:rFonts w:hAnsiTheme="minorHAnsi" w:asciiTheme="minorHAnsi"/>
          <w:sz w:val="22"/>
        </w:rPr>
        <w:tab/>
      </w:r>
      <w:r w:rsidR="005C2ECA" w:rsidRPr="00032F91">
        <w:rPr>
          <w:rFonts w:hAnsiTheme="minorHAnsi" w:asciiTheme="minorHAnsi"/>
          <w:sz w:val="22"/>
        </w:rPr>
        <w:tab/>
      </w:r>
      <w:r w:rsidR="005C2ECA" w:rsidRPr="00032F91">
        <w:rPr>
          <w:rFonts w:hAnsiTheme="minorHAnsi" w:asciiTheme="minorHAnsi"/>
          <w:sz w:val="22"/>
        </w:rPr>
        <w:tab/>
      </w:r>
      <w:r w:rsidR="00337CC5" w:rsidRPr="00337CC5">
        <w:rPr>
          <w:rFonts w:hAnsiTheme="minorHAnsi" w:asciiTheme="minorHAnsi"/>
          <w:sz w:val="22"/>
        </w:rPr>
        <w:t>Zagreb (Grad Zagreb)</w:t>
      </w:r>
      <w:r w:rsidR="00337CC5">
        <w:rPr>
          <w:rFonts w:hAnsiTheme="minorHAnsi" w:asciiTheme="minorHAnsi"/>
          <w:sz w:val="22"/>
        </w:rPr>
        <w:t xml:space="preserve">, </w:t>
      </w:r>
      <w:r w:rsidR="00337CC5" w:rsidRPr="00337CC5">
        <w:rPr>
          <w:rFonts w:hAnsiTheme="minorHAnsi" w:asciiTheme="minorHAnsi"/>
          <w:sz w:val="22"/>
        </w:rPr>
        <w:t>Vrtni put 5</w:t>
      </w:r>
    </w:p>
    <w:p w:rsidRDefault="00D07212" w:rsidP="00BB412D" w:rsidR="00D07212" w:rsidRPr="00032F91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 xml:space="preserve">Pravni oblik: </w:t>
      </w:r>
      <w:r w:rsidR="005C2ECA" w:rsidRPr="00032F91">
        <w:rPr>
          <w:rFonts w:hAnsiTheme="minorHAnsi" w:asciiTheme="minorHAnsi"/>
          <w:sz w:val="22"/>
        </w:rPr>
        <w:tab/>
      </w:r>
      <w:r w:rsidR="005C2ECA" w:rsidRPr="00032F91">
        <w:rPr>
          <w:rFonts w:hAnsiTheme="minorHAnsi" w:asciiTheme="minorHAnsi"/>
          <w:sz w:val="22"/>
        </w:rPr>
        <w:tab/>
      </w:r>
      <w:r w:rsidR="005C2ECA" w:rsidRPr="00032F91">
        <w:rPr>
          <w:rFonts w:hAnsiTheme="minorHAnsi" w:asciiTheme="minorHAnsi"/>
          <w:sz w:val="22"/>
        </w:rPr>
        <w:tab/>
      </w:r>
      <w:r w:rsidR="005C2ECA"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>društvo s ograničenom odgovornosti</w:t>
      </w:r>
    </w:p>
    <w:p w:rsidRDefault="00D07212" w:rsidP="00BB412D" w:rsidR="00D07212" w:rsidRPr="00032F91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 xml:space="preserve">Država osnivanja: </w:t>
      </w:r>
      <w:r w:rsidR="005C2ECA" w:rsidRPr="00032F91">
        <w:rPr>
          <w:rFonts w:hAnsiTheme="minorHAnsi" w:asciiTheme="minorHAnsi"/>
          <w:sz w:val="22"/>
        </w:rPr>
        <w:tab/>
      </w:r>
      <w:r w:rsidR="005C2ECA" w:rsidRPr="00032F91">
        <w:rPr>
          <w:rFonts w:hAnsiTheme="minorHAnsi" w:asciiTheme="minorHAnsi"/>
          <w:sz w:val="22"/>
        </w:rPr>
        <w:tab/>
      </w:r>
      <w:r w:rsidR="005C2ECA"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>Republika Hrvatska</w:t>
      </w:r>
    </w:p>
    <w:p w:rsidRDefault="00D07212" w:rsidP="00BB412D" w:rsidR="00D232A1" w:rsidRPr="00032F91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 xml:space="preserve">OIB: </w:t>
      </w:r>
      <w:r w:rsidR="005C2ECA" w:rsidRPr="00032F91">
        <w:rPr>
          <w:rFonts w:hAnsiTheme="minorHAnsi" w:asciiTheme="minorHAnsi"/>
          <w:sz w:val="22"/>
        </w:rPr>
        <w:tab/>
      </w:r>
      <w:r w:rsidR="005C2ECA" w:rsidRPr="00032F91">
        <w:rPr>
          <w:rFonts w:hAnsiTheme="minorHAnsi" w:asciiTheme="minorHAnsi"/>
          <w:sz w:val="22"/>
        </w:rPr>
        <w:tab/>
      </w:r>
      <w:r w:rsidR="005C2ECA" w:rsidRPr="00032F91">
        <w:rPr>
          <w:rFonts w:hAnsiTheme="minorHAnsi" w:asciiTheme="minorHAnsi"/>
          <w:sz w:val="22"/>
        </w:rPr>
        <w:tab/>
      </w:r>
      <w:r w:rsidR="005C2ECA" w:rsidRPr="00032F91">
        <w:rPr>
          <w:rFonts w:hAnsiTheme="minorHAnsi" w:asciiTheme="minorHAnsi"/>
          <w:sz w:val="22"/>
        </w:rPr>
        <w:tab/>
      </w:r>
      <w:r w:rsidR="005C2ECA" w:rsidRPr="00032F91">
        <w:rPr>
          <w:rFonts w:hAnsiTheme="minorHAnsi" w:asciiTheme="minorHAnsi"/>
          <w:sz w:val="22"/>
        </w:rPr>
        <w:tab/>
      </w:r>
      <w:r w:rsidR="0014552A">
        <w:rPr>
          <w:rFonts w:hAnsiTheme="minorHAnsi" w:asciiTheme="minorHAnsi"/>
          <w:sz w:val="22"/>
        </w:rPr>
        <w:t>47334251464</w:t>
      </w:r>
    </w:p>
    <w:p w:rsidRDefault="00D852B1" w:rsidP="00BB412D" w:rsidR="00D852B1" w:rsidRPr="00032F91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>Registarsko tijelo:</w:t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="00A80BE4" w:rsidRPr="00032F91">
        <w:rPr>
          <w:rFonts w:hAnsiTheme="minorHAnsi" w:asciiTheme="minorHAnsi"/>
          <w:sz w:val="22"/>
        </w:rPr>
        <w:t xml:space="preserve">Trgovački sud u </w:t>
      </w:r>
      <w:r w:rsidR="00D32692">
        <w:rPr>
          <w:rFonts w:hAnsiTheme="minorHAnsi" w:asciiTheme="minorHAnsi"/>
          <w:sz w:val="22"/>
        </w:rPr>
        <w:t>Zagrebu</w:t>
      </w:r>
    </w:p>
    <w:p w:rsidRDefault="00D07212" w:rsidP="00BB412D" w:rsidR="00D07212" w:rsidRPr="00032F91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 xml:space="preserve">MBS: </w:t>
      </w:r>
      <w:r w:rsidR="005C2ECA" w:rsidRPr="00032F91">
        <w:rPr>
          <w:rFonts w:hAnsiTheme="minorHAnsi" w:asciiTheme="minorHAnsi"/>
          <w:sz w:val="22"/>
        </w:rPr>
        <w:tab/>
      </w:r>
      <w:r w:rsidR="005C2ECA" w:rsidRPr="00032F91">
        <w:rPr>
          <w:rFonts w:hAnsiTheme="minorHAnsi" w:asciiTheme="minorHAnsi"/>
          <w:sz w:val="22"/>
        </w:rPr>
        <w:tab/>
      </w:r>
      <w:r w:rsidR="005C2ECA" w:rsidRPr="00032F91">
        <w:rPr>
          <w:rFonts w:hAnsiTheme="minorHAnsi" w:asciiTheme="minorHAnsi"/>
          <w:sz w:val="22"/>
        </w:rPr>
        <w:tab/>
      </w:r>
      <w:r w:rsidR="005C2ECA" w:rsidRPr="00032F91">
        <w:rPr>
          <w:rFonts w:hAnsiTheme="minorHAnsi" w:asciiTheme="minorHAnsi"/>
          <w:sz w:val="22"/>
        </w:rPr>
        <w:tab/>
      </w:r>
      <w:r w:rsidR="005C2ECA" w:rsidRPr="00032F91">
        <w:rPr>
          <w:rFonts w:hAnsiTheme="minorHAnsi" w:asciiTheme="minorHAnsi"/>
          <w:sz w:val="22"/>
        </w:rPr>
        <w:tab/>
      </w:r>
      <w:r w:rsidR="0014552A">
        <w:rPr>
          <w:rFonts w:hAnsiTheme="minorHAnsi" w:asciiTheme="minorHAnsi"/>
          <w:sz w:val="22"/>
        </w:rPr>
        <w:t>081047124</w:t>
      </w:r>
    </w:p>
    <w:p w:rsidRDefault="00D07212" w:rsidP="00BB412D" w:rsidR="00D07212" w:rsidRPr="00032F91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 xml:space="preserve">Temeljni kapital: </w:t>
      </w:r>
      <w:r w:rsidR="005C2ECA" w:rsidRPr="00032F91">
        <w:rPr>
          <w:rFonts w:hAnsiTheme="minorHAnsi" w:asciiTheme="minorHAnsi"/>
          <w:sz w:val="22"/>
        </w:rPr>
        <w:tab/>
      </w:r>
      <w:r w:rsidR="005C2ECA" w:rsidRPr="00032F91">
        <w:rPr>
          <w:rFonts w:hAnsiTheme="minorHAnsi" w:asciiTheme="minorHAnsi"/>
          <w:sz w:val="22"/>
        </w:rPr>
        <w:tab/>
      </w:r>
      <w:r w:rsidR="005C2ECA" w:rsidRPr="00032F91">
        <w:rPr>
          <w:rFonts w:hAnsiTheme="minorHAnsi" w:asciiTheme="minorHAnsi"/>
          <w:sz w:val="22"/>
        </w:rPr>
        <w:tab/>
      </w:r>
      <w:r w:rsidR="0014552A">
        <w:rPr>
          <w:rFonts w:hAnsiTheme="minorHAnsi" w:asciiTheme="minorHAnsi"/>
          <w:sz w:val="22"/>
        </w:rPr>
        <w:t>20.000,00 kuna</w:t>
      </w:r>
    </w:p>
    <w:p w:rsidRDefault="00D07212" w:rsidP="00337CC5" w:rsidR="00D07212" w:rsidRPr="00032F91">
      <w:pPr>
        <w:spacing w:before="0"/>
        <w:ind w:hanging="3540" w:left="354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 xml:space="preserve">NKD: </w:t>
      </w:r>
      <w:r w:rsidR="005C2ECA" w:rsidRPr="00032F91">
        <w:rPr>
          <w:rFonts w:hAnsiTheme="minorHAnsi" w:asciiTheme="minorHAnsi"/>
          <w:sz w:val="22"/>
        </w:rPr>
        <w:tab/>
      </w:r>
      <w:r w:rsidR="005C2ECA" w:rsidRPr="00032F91">
        <w:rPr>
          <w:rFonts w:hAnsiTheme="minorHAnsi" w:asciiTheme="minorHAnsi"/>
          <w:sz w:val="22"/>
        </w:rPr>
        <w:tab/>
      </w:r>
      <w:r w:rsidR="00D77B2F">
        <w:rPr>
          <w:rFonts w:hAnsiTheme="minorHAnsi" w:asciiTheme="minorHAnsi"/>
          <w:sz w:val="22"/>
        </w:rPr>
        <w:t>46.90 Nespecijalizirana trgovina na veliko</w:t>
      </w:r>
    </w:p>
    <w:p w:rsidRDefault="00D07212" w:rsidP="009D5A8E" w:rsidR="00D77B2F">
      <w:pPr>
        <w:spacing w:before="0"/>
        <w:ind w:hanging="3540" w:left="354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 xml:space="preserve">Opis </w:t>
      </w:r>
      <w:r w:rsidR="009D5A8E">
        <w:rPr>
          <w:rFonts w:hAnsiTheme="minorHAnsi" w:asciiTheme="minorHAnsi"/>
          <w:sz w:val="22"/>
        </w:rPr>
        <w:t>poslovanja i glavne aktivnosti:</w:t>
      </w:r>
      <w:r w:rsidR="009D5A8E">
        <w:rPr>
          <w:rFonts w:hAnsiTheme="minorHAnsi" w:asciiTheme="minorHAnsi"/>
          <w:sz w:val="22"/>
        </w:rPr>
        <w:tab/>
        <w:t>Ovlašteni distributer</w:t>
      </w:r>
    </w:p>
    <w:p w:rsidRDefault="005C2ECA" w:rsidP="009D5A8E" w:rsidR="00FC58E1" w:rsidRPr="00FC58E1">
      <w:pPr>
        <w:spacing w:before="0"/>
        <w:ind w:hanging="3540" w:left="354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>Članovi društva:</w:t>
      </w:r>
      <w:r w:rsidR="00637F4E"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="0014552A">
        <w:rPr>
          <w:rFonts w:hAnsiTheme="minorHAnsi" w:asciiTheme="minorHAnsi"/>
          <w:sz w:val="22"/>
        </w:rPr>
        <w:t xml:space="preserve">PET-PROM d.o.o. za trgovinu na veliko i malo, pod MBS: 080075153, upisan kod: Trgovački </w:t>
      </w:r>
      <w:r w:rsidR="00FC58E1">
        <w:rPr>
          <w:rFonts w:hAnsiTheme="minorHAnsi" w:asciiTheme="minorHAnsi"/>
          <w:sz w:val="22"/>
        </w:rPr>
        <w:t>sud u Zagrebu, OIB: 67247311476</w:t>
      </w:r>
      <w:r w:rsidR="00B812DA">
        <w:rPr>
          <w:rFonts w:hAnsiTheme="minorHAnsi" w:asciiTheme="minorHAnsi"/>
          <w:sz w:val="22"/>
        </w:rPr>
        <w:t xml:space="preserve"> </w:t>
      </w:r>
      <w:r w:rsidR="00FC58E1">
        <w:rPr>
          <w:rFonts w:hAnsiTheme="minorHAnsi" w:asciiTheme="minorHAnsi"/>
          <w:sz w:val="22"/>
        </w:rPr>
        <w:t>-jedini član d.o.o.</w:t>
      </w:r>
    </w:p>
    <w:p w:rsidRDefault="00ED0000" w:rsidP="001E46B6" w:rsidR="00FC58E1" w:rsidRPr="00FC58E1">
      <w:pPr>
        <w:spacing w:before="0"/>
        <w:ind w:hanging="3540" w:left="354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>Osobe ovlaštene za zastupanje:</w:t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="00FC58E1">
        <w:rPr>
          <w:rFonts w:hAnsiTheme="minorHAnsi" w:asciiTheme="minorHAnsi"/>
          <w:sz w:val="22"/>
        </w:rPr>
        <w:t>Bojan Bremec, OIB: 83022625676</w:t>
      </w:r>
      <w:r w:rsidR="001E46B6">
        <w:rPr>
          <w:rFonts w:hAnsiTheme="minorHAnsi" w:asciiTheme="minorHAnsi"/>
          <w:sz w:val="22"/>
        </w:rPr>
        <w:t xml:space="preserve"> </w:t>
      </w:r>
      <w:r w:rsidR="00FC58E1" w:rsidRPr="00FC58E1">
        <w:rPr>
          <w:rFonts w:hAnsiTheme="minorHAnsi" w:asciiTheme="minorHAnsi"/>
          <w:sz w:val="22"/>
        </w:rPr>
        <w:t>Slovenija, Ljubljana, Ziherlova ulica 030</w:t>
      </w:r>
      <w:r w:rsidR="001E46B6">
        <w:rPr>
          <w:rFonts w:hAnsiTheme="minorHAnsi" w:asciiTheme="minorHAnsi"/>
          <w:sz w:val="22"/>
        </w:rPr>
        <w:t>,</w:t>
      </w:r>
      <w:r w:rsidR="00FC58E1" w:rsidRPr="00FC58E1">
        <w:rPr>
          <w:rFonts w:hAnsiTheme="minorHAnsi" w:asciiTheme="minorHAnsi"/>
          <w:sz w:val="22"/>
        </w:rPr>
        <w:t xml:space="preserve"> direktor</w:t>
      </w:r>
      <w:r w:rsidR="001E46B6">
        <w:rPr>
          <w:rFonts w:hAnsiTheme="minorHAnsi" w:asciiTheme="minorHAnsi"/>
          <w:sz w:val="22"/>
        </w:rPr>
        <w:t xml:space="preserve">, </w:t>
      </w:r>
      <w:r w:rsidR="00FC58E1" w:rsidRPr="00FC58E1">
        <w:rPr>
          <w:rFonts w:hAnsiTheme="minorHAnsi" w:asciiTheme="minorHAnsi"/>
          <w:sz w:val="22"/>
        </w:rPr>
        <w:t>zastupa društvo pojedinačn</w:t>
      </w:r>
      <w:r w:rsidR="001E46B6">
        <w:rPr>
          <w:rFonts w:hAnsiTheme="minorHAnsi" w:asciiTheme="minorHAnsi"/>
          <w:sz w:val="22"/>
        </w:rPr>
        <w:t xml:space="preserve">o i samostalno, </w:t>
      </w:r>
    </w:p>
    <w:p w:rsidRDefault="00FC58E1" w:rsidP="009D5A8E" w:rsidR="00ED0000">
      <w:pPr>
        <w:spacing w:before="0"/>
        <w:ind w:firstLine="5" w:left="354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Mirjana Đira, OIB: 70196277331</w:t>
      </w:r>
      <w:r w:rsidR="001E46B6">
        <w:rPr>
          <w:rFonts w:hAnsiTheme="minorHAnsi" w:asciiTheme="minorHAnsi"/>
          <w:sz w:val="22"/>
        </w:rPr>
        <w:t xml:space="preserve">, </w:t>
      </w:r>
      <w:r w:rsidRPr="00FC58E1">
        <w:rPr>
          <w:rFonts w:hAnsiTheme="minorHAnsi" w:asciiTheme="minorHAnsi"/>
          <w:sz w:val="22"/>
        </w:rPr>
        <w:t>Zagreb, Kolarova ulica 11</w:t>
      </w:r>
      <w:r w:rsidR="001E46B6">
        <w:rPr>
          <w:rFonts w:hAnsiTheme="minorHAnsi" w:asciiTheme="minorHAnsi"/>
          <w:sz w:val="22"/>
        </w:rPr>
        <w:t xml:space="preserve">, </w:t>
      </w:r>
      <w:r w:rsidRPr="00FC58E1">
        <w:rPr>
          <w:rFonts w:hAnsiTheme="minorHAnsi" w:asciiTheme="minorHAnsi"/>
          <w:sz w:val="22"/>
        </w:rPr>
        <w:t>prokurist</w:t>
      </w:r>
    </w:p>
    <w:p w:rsidRDefault="00D07212" w:rsidP="00BB412D" w:rsidR="00D07212" w:rsidRPr="00032F91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>Vlasništvo:</w:t>
      </w:r>
      <w:r w:rsidR="0063159F" w:rsidRPr="00032F91">
        <w:rPr>
          <w:rFonts w:hAnsiTheme="minorHAnsi" w:asciiTheme="minorHAnsi"/>
          <w:sz w:val="22"/>
        </w:rPr>
        <w:tab/>
      </w:r>
      <w:r w:rsidR="0063159F" w:rsidRPr="00032F91">
        <w:rPr>
          <w:rFonts w:hAnsiTheme="minorHAnsi" w:asciiTheme="minorHAnsi"/>
          <w:sz w:val="22"/>
        </w:rPr>
        <w:tab/>
      </w:r>
      <w:r w:rsidR="0063159F" w:rsidRPr="00032F91">
        <w:rPr>
          <w:rFonts w:hAnsiTheme="minorHAnsi" w:asciiTheme="minorHAnsi"/>
          <w:sz w:val="22"/>
        </w:rPr>
        <w:tab/>
        <w:t xml:space="preserve">              </w:t>
      </w:r>
      <w:r w:rsidR="00156A59">
        <w:rPr>
          <w:rFonts w:hAnsiTheme="minorHAnsi" w:asciiTheme="minorHAnsi"/>
          <w:sz w:val="22"/>
        </w:rPr>
        <w:t>domaće</w:t>
      </w:r>
      <w:r w:rsidRPr="00032F91">
        <w:rPr>
          <w:rFonts w:hAnsiTheme="minorHAnsi" w:asciiTheme="minorHAnsi"/>
          <w:sz w:val="22"/>
        </w:rPr>
        <w:t xml:space="preserve"> 100 %</w:t>
      </w:r>
    </w:p>
    <w:p w:rsidRDefault="00D07212" w:rsidP="00BB412D" w:rsidR="00D07212" w:rsidRPr="00032F91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>Veličina poduzetnika:</w:t>
      </w:r>
      <w:r w:rsidR="005C2ECA" w:rsidRPr="00032F91">
        <w:rPr>
          <w:rFonts w:hAnsiTheme="minorHAnsi" w:asciiTheme="minorHAnsi"/>
          <w:sz w:val="22"/>
        </w:rPr>
        <w:tab/>
      </w:r>
      <w:r w:rsidR="005C2ECA" w:rsidRPr="00032F91">
        <w:rPr>
          <w:rFonts w:hAnsiTheme="minorHAnsi" w:asciiTheme="minorHAnsi"/>
          <w:sz w:val="22"/>
        </w:rPr>
        <w:tab/>
      </w:r>
      <w:r w:rsidR="005C2ECA" w:rsidRPr="00032F91">
        <w:rPr>
          <w:rFonts w:hAnsiTheme="minorHAnsi" w:asciiTheme="minorHAnsi"/>
          <w:sz w:val="22"/>
        </w:rPr>
        <w:tab/>
      </w:r>
      <w:r w:rsidR="00833515">
        <w:rPr>
          <w:rFonts w:hAnsiTheme="minorHAnsi" w:asciiTheme="minorHAnsi"/>
          <w:sz w:val="22"/>
        </w:rPr>
        <w:t>Mikro</w:t>
      </w:r>
      <w:r w:rsidR="00D32692">
        <w:rPr>
          <w:rFonts w:hAnsiTheme="minorHAnsi" w:asciiTheme="minorHAnsi"/>
          <w:sz w:val="22"/>
        </w:rPr>
        <w:t xml:space="preserve"> </w:t>
      </w:r>
      <w:r w:rsidR="00A80BE4" w:rsidRPr="00032F91">
        <w:rPr>
          <w:rFonts w:hAnsiTheme="minorHAnsi" w:asciiTheme="minorHAnsi"/>
          <w:sz w:val="22"/>
        </w:rPr>
        <w:t xml:space="preserve"> </w:t>
      </w:r>
      <w:r w:rsidRPr="00032F91">
        <w:rPr>
          <w:rFonts w:hAnsiTheme="minorHAnsi" w:asciiTheme="minorHAnsi"/>
          <w:sz w:val="22"/>
        </w:rPr>
        <w:t>poduzetnik</w:t>
      </w:r>
    </w:p>
    <w:p w:rsidRDefault="005C2ECA" w:rsidP="00BB412D" w:rsidR="00D07212" w:rsidRPr="00666022">
      <w:pPr>
        <w:spacing w:before="0"/>
        <w:ind w:firstLine="0"/>
        <w:rPr>
          <w:rFonts w:hAnsiTheme="minorHAnsi" w:asciiTheme="minorHAnsi"/>
          <w:sz w:val="22"/>
        </w:rPr>
      </w:pPr>
      <w:r w:rsidRPr="00666022">
        <w:rPr>
          <w:rFonts w:hAnsiTheme="minorHAnsi" w:asciiTheme="minorHAnsi"/>
          <w:sz w:val="22"/>
        </w:rPr>
        <w:t>Terminski plan projekta</w:t>
      </w:r>
      <w:r w:rsidR="00D07212" w:rsidRPr="00666022">
        <w:rPr>
          <w:rFonts w:hAnsiTheme="minorHAnsi" w:asciiTheme="minorHAnsi"/>
          <w:sz w:val="22"/>
        </w:rPr>
        <w:t>:</w:t>
      </w:r>
      <w:r w:rsidR="006E29A0" w:rsidRPr="00666022">
        <w:rPr>
          <w:rFonts w:hAnsiTheme="minorHAnsi" w:asciiTheme="minorHAnsi"/>
          <w:sz w:val="22"/>
        </w:rPr>
        <w:tab/>
        <w:t xml:space="preserve">              </w:t>
      </w:r>
      <w:r w:rsidRPr="00666022">
        <w:rPr>
          <w:rFonts w:hAnsiTheme="minorHAnsi" w:asciiTheme="minorHAnsi"/>
          <w:sz w:val="22"/>
        </w:rPr>
        <w:t>201</w:t>
      </w:r>
      <w:r w:rsidR="00FF5DE9">
        <w:rPr>
          <w:rFonts w:hAnsiTheme="minorHAnsi" w:asciiTheme="minorHAnsi"/>
          <w:sz w:val="22"/>
        </w:rPr>
        <w:t>8</w:t>
      </w:r>
      <w:r w:rsidR="006E29A0" w:rsidRPr="00666022">
        <w:rPr>
          <w:rFonts w:hAnsiTheme="minorHAnsi" w:asciiTheme="minorHAnsi"/>
          <w:sz w:val="22"/>
        </w:rPr>
        <w:t xml:space="preserve">. – </w:t>
      </w:r>
      <w:r w:rsidRPr="00666022">
        <w:rPr>
          <w:rFonts w:hAnsiTheme="minorHAnsi" w:asciiTheme="minorHAnsi"/>
          <w:sz w:val="22"/>
        </w:rPr>
        <w:t>20</w:t>
      </w:r>
      <w:r w:rsidR="00ED0000" w:rsidRPr="00666022">
        <w:rPr>
          <w:rFonts w:hAnsiTheme="minorHAnsi" w:asciiTheme="minorHAnsi"/>
          <w:sz w:val="22"/>
        </w:rPr>
        <w:t>2</w:t>
      </w:r>
      <w:r w:rsidR="00FF5DE9">
        <w:rPr>
          <w:rFonts w:hAnsiTheme="minorHAnsi" w:asciiTheme="minorHAnsi"/>
          <w:sz w:val="22"/>
        </w:rPr>
        <w:t>8</w:t>
      </w:r>
      <w:r w:rsidRPr="00666022">
        <w:rPr>
          <w:rFonts w:hAnsiTheme="minorHAnsi" w:asciiTheme="minorHAnsi"/>
          <w:sz w:val="22"/>
        </w:rPr>
        <w:t>.</w:t>
      </w:r>
    </w:p>
    <w:p w:rsidRDefault="005C2ECA" w:rsidP="001E46B6" w:rsidR="00D07212">
      <w:pPr>
        <w:widowControl w:val="false"/>
        <w:spacing w:before="0"/>
        <w:ind w:firstLine="0"/>
        <w:rPr>
          <w:rFonts w:hAnsiTheme="minorHAnsi" w:asciiTheme="minorHAnsi"/>
          <w:sz w:val="22"/>
        </w:rPr>
      </w:pPr>
      <w:r w:rsidRPr="00666022">
        <w:rPr>
          <w:rFonts w:hAnsiTheme="minorHAnsi" w:asciiTheme="minorHAnsi"/>
          <w:sz w:val="22"/>
        </w:rPr>
        <w:t>Predviđeno trajanje</w:t>
      </w:r>
      <w:r w:rsidR="00C176DB" w:rsidRPr="00666022">
        <w:rPr>
          <w:rFonts w:hAnsiTheme="minorHAnsi" w:asciiTheme="minorHAnsi"/>
          <w:sz w:val="22"/>
        </w:rPr>
        <w:t xml:space="preserve"> </w:t>
      </w:r>
      <w:r w:rsidR="0095599C" w:rsidRPr="00666022">
        <w:rPr>
          <w:rFonts w:hAnsiTheme="minorHAnsi" w:asciiTheme="minorHAnsi"/>
          <w:sz w:val="22"/>
        </w:rPr>
        <w:t>projekcije</w:t>
      </w:r>
      <w:r w:rsidRPr="00666022">
        <w:rPr>
          <w:rFonts w:hAnsiTheme="minorHAnsi" w:asciiTheme="minorHAnsi"/>
          <w:sz w:val="22"/>
        </w:rPr>
        <w:t>:</w:t>
      </w:r>
      <w:r w:rsidR="0095599C" w:rsidRPr="00666022">
        <w:rPr>
          <w:rFonts w:hAnsiTheme="minorHAnsi" w:asciiTheme="minorHAnsi"/>
          <w:sz w:val="22"/>
        </w:rPr>
        <w:t xml:space="preserve">         </w:t>
      </w:r>
      <w:r w:rsidR="00BA743E" w:rsidRPr="00666022">
        <w:rPr>
          <w:rFonts w:hAnsiTheme="minorHAnsi" w:asciiTheme="minorHAnsi"/>
          <w:sz w:val="22"/>
        </w:rPr>
        <w:t xml:space="preserve">     </w:t>
      </w:r>
      <w:r w:rsidR="00246C54" w:rsidRPr="00666022">
        <w:rPr>
          <w:rFonts w:hAnsiTheme="minorHAnsi" w:asciiTheme="minorHAnsi"/>
          <w:sz w:val="22"/>
        </w:rPr>
        <w:t>1</w:t>
      </w:r>
      <w:r w:rsidR="0095599C" w:rsidRPr="00666022">
        <w:rPr>
          <w:rFonts w:hAnsiTheme="minorHAnsi" w:asciiTheme="minorHAnsi"/>
          <w:sz w:val="22"/>
        </w:rPr>
        <w:t>1</w:t>
      </w:r>
      <w:r w:rsidRPr="00666022">
        <w:rPr>
          <w:rFonts w:hAnsiTheme="minorHAnsi" w:asciiTheme="minorHAnsi"/>
          <w:sz w:val="22"/>
        </w:rPr>
        <w:t xml:space="preserve"> (</w:t>
      </w:r>
      <w:r w:rsidR="0095599C" w:rsidRPr="00666022">
        <w:rPr>
          <w:rFonts w:hAnsiTheme="minorHAnsi" w:asciiTheme="minorHAnsi"/>
          <w:sz w:val="22"/>
        </w:rPr>
        <w:t>jedanaest</w:t>
      </w:r>
      <w:r w:rsidRPr="00666022">
        <w:rPr>
          <w:rFonts w:hAnsiTheme="minorHAnsi" w:asciiTheme="minorHAnsi"/>
          <w:sz w:val="22"/>
        </w:rPr>
        <w:t>) godina</w:t>
      </w:r>
    </w:p>
    <w:p w:rsidRDefault="00B749A8" w:rsidP="00B749A8" w:rsidR="00B749A8" w:rsidRPr="00032F91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498679743" w:id="3"/>
      <w:r w:rsidRPr="00032F91">
        <w:rPr>
          <w:rFonts w:hAnsiTheme="minorHAnsi" w:asciiTheme="minorHAnsi"/>
          <w:color w:val="4F81BD"/>
          <w:sz w:val="24"/>
          <w:szCs w:val="24"/>
        </w:rPr>
        <w:t>1.</w:t>
      </w:r>
      <w:r w:rsidR="007A4A87" w:rsidRPr="00032F91">
        <w:rPr>
          <w:rFonts w:hAnsiTheme="minorHAnsi" w:asciiTheme="minorHAnsi"/>
          <w:color w:val="4F81BD"/>
          <w:sz w:val="24"/>
          <w:szCs w:val="24"/>
        </w:rPr>
        <w:t>2</w:t>
      </w:r>
      <w:r w:rsidRPr="00032F91">
        <w:rPr>
          <w:rFonts w:hAnsiTheme="minorHAnsi" w:asciiTheme="minorHAnsi"/>
          <w:color w:val="4F81BD"/>
          <w:sz w:val="24"/>
          <w:szCs w:val="24"/>
        </w:rPr>
        <w:t xml:space="preserve">. </w:t>
      </w:r>
      <w:r w:rsidR="00580153">
        <w:rPr>
          <w:rFonts w:hAnsiTheme="minorHAnsi" w:asciiTheme="minorHAnsi"/>
          <w:color w:val="4F81BD"/>
          <w:sz w:val="24"/>
          <w:szCs w:val="24"/>
        </w:rPr>
        <w:t>Pravni odnosi</w:t>
      </w:r>
      <w:bookmarkEnd w:id="3"/>
    </w:p>
    <w:p w:rsidRDefault="00C60E8A" w:rsidP="00C60E8A" w:rsidR="00C60E8A">
      <w:pPr>
        <w:spacing w:after="0" w:before="0"/>
        <w:ind w:firstLine="0"/>
        <w:rPr>
          <w:rFonts w:hAnsiTheme="minorHAnsi" w:asciiTheme="minorHAnsi"/>
          <w:b/>
          <w:sz w:val="22"/>
        </w:rPr>
      </w:pPr>
      <w:r w:rsidRPr="00C60E8A">
        <w:rPr>
          <w:rFonts w:hAnsiTheme="minorHAnsi" w:asciiTheme="minorHAnsi"/>
          <w:b/>
          <w:sz w:val="22"/>
        </w:rPr>
        <w:t>Osnivački akt:</w:t>
      </w:r>
    </w:p>
    <w:p w:rsidRDefault="00833515" w:rsidP="00833515" w:rsidR="00833515" w:rsidRPr="00833515">
      <w:pPr>
        <w:spacing w:after="0" w:before="0"/>
        <w:ind w:firstLine="0"/>
        <w:rPr>
          <w:rFonts w:hAnsiTheme="minorHAnsi" w:asciiTheme="minorHAnsi"/>
          <w:sz w:val="22"/>
        </w:rPr>
      </w:pPr>
      <w:r w:rsidRPr="00833515">
        <w:rPr>
          <w:rFonts w:hAnsiTheme="minorHAnsi" w:asciiTheme="minorHAnsi"/>
          <w:sz w:val="22"/>
        </w:rPr>
        <w:t>Društveni ug</w:t>
      </w:r>
      <w:r w:rsidR="00D305D2">
        <w:rPr>
          <w:rFonts w:hAnsiTheme="minorHAnsi" w:asciiTheme="minorHAnsi"/>
          <w:sz w:val="22"/>
        </w:rPr>
        <w:t>ovor o osnivanju od 22.07.2016</w:t>
      </w:r>
      <w:r w:rsidRPr="00833515">
        <w:rPr>
          <w:rFonts w:hAnsiTheme="minorHAnsi" w:asciiTheme="minorHAnsi"/>
          <w:sz w:val="22"/>
        </w:rPr>
        <w:t>. godine.</w:t>
      </w:r>
    </w:p>
    <w:p w:rsidRDefault="00580153" w:rsidP="00580153" w:rsidR="00580153" w:rsidRPr="00032F91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498679744" w:id="4"/>
      <w:r w:rsidRPr="00032F91">
        <w:rPr>
          <w:rFonts w:hAnsiTheme="minorHAnsi" w:asciiTheme="minorHAnsi"/>
          <w:color w:val="4F81BD"/>
          <w:sz w:val="24"/>
          <w:szCs w:val="24"/>
        </w:rPr>
        <w:lastRenderedPageBreak/>
        <w:t>1.</w:t>
      </w:r>
      <w:r>
        <w:rPr>
          <w:rFonts w:hAnsiTheme="minorHAnsi" w:asciiTheme="minorHAnsi"/>
          <w:color w:val="4F81BD"/>
          <w:sz w:val="24"/>
          <w:szCs w:val="24"/>
        </w:rPr>
        <w:t>3</w:t>
      </w:r>
      <w:r w:rsidRPr="00032F91">
        <w:rPr>
          <w:rFonts w:hAnsiTheme="minorHAnsi" w:asciiTheme="minorHAnsi"/>
          <w:color w:val="4F81BD"/>
          <w:sz w:val="24"/>
          <w:szCs w:val="24"/>
        </w:rPr>
        <w:t xml:space="preserve">. </w:t>
      </w:r>
      <w:r>
        <w:rPr>
          <w:rFonts w:hAnsiTheme="minorHAnsi" w:asciiTheme="minorHAnsi"/>
          <w:color w:val="4F81BD"/>
          <w:sz w:val="24"/>
          <w:szCs w:val="24"/>
        </w:rPr>
        <w:t>Pr</w:t>
      </w:r>
      <w:r w:rsidR="003E1B5D">
        <w:rPr>
          <w:rFonts w:hAnsiTheme="minorHAnsi" w:asciiTheme="minorHAnsi"/>
          <w:color w:val="4F81BD"/>
          <w:sz w:val="24"/>
          <w:szCs w:val="24"/>
        </w:rPr>
        <w:t>edmet poslo</w:t>
      </w:r>
      <w:r>
        <w:rPr>
          <w:rFonts w:hAnsiTheme="minorHAnsi" w:asciiTheme="minorHAnsi"/>
          <w:color w:val="4F81BD"/>
          <w:sz w:val="24"/>
          <w:szCs w:val="24"/>
        </w:rPr>
        <w:t>vanja</w:t>
      </w:r>
      <w:bookmarkEnd w:id="4"/>
    </w:p>
    <w:p w:rsidRDefault="003E1B5D" w:rsidP="003E1B5D" w:rsidR="000055FC" w:rsidRPr="00032F91">
      <w:pPr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 xml:space="preserve">Dužnik </w:t>
      </w:r>
      <w:r w:rsidR="00CF635C" w:rsidRPr="00032F91">
        <w:rPr>
          <w:rFonts w:hAnsiTheme="minorHAnsi" w:asciiTheme="minorHAnsi"/>
          <w:sz w:val="22"/>
        </w:rPr>
        <w:t>p</w:t>
      </w:r>
      <w:r w:rsidR="002E0798" w:rsidRPr="00032F91">
        <w:rPr>
          <w:rFonts w:hAnsiTheme="minorHAnsi" w:asciiTheme="minorHAnsi"/>
          <w:sz w:val="22"/>
        </w:rPr>
        <w:t>osluje</w:t>
      </w:r>
      <w:r w:rsidR="00D66350" w:rsidRPr="00032F91">
        <w:rPr>
          <w:rFonts w:hAnsiTheme="minorHAnsi" w:asciiTheme="minorHAnsi"/>
          <w:sz w:val="22"/>
        </w:rPr>
        <w:t xml:space="preserve">, osnovnom djelatnošću </w:t>
      </w:r>
      <w:r w:rsidR="009D5A8E">
        <w:rPr>
          <w:rFonts w:hAnsiTheme="minorHAnsi" w:asciiTheme="minorHAnsi"/>
          <w:sz w:val="22"/>
        </w:rPr>
        <w:t>distribucijom</w:t>
      </w:r>
      <w:r>
        <w:rPr>
          <w:rFonts w:hAnsiTheme="minorHAnsi" w:asciiTheme="minorHAnsi"/>
          <w:sz w:val="22"/>
        </w:rPr>
        <w:t>, a registrirano je za obavljanje slijedećih djelatnosti:</w:t>
      </w:r>
      <w:r w:rsidRPr="00032F91">
        <w:rPr>
          <w:rFonts w:hAnsiTheme="minorHAnsi" w:asciiTheme="minorHAnsi"/>
          <w:sz w:val="22"/>
        </w:rPr>
        <w:t xml:space="preserve"> 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promidžba (reklama i propaganda)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zastupanje inozemnih tvrtki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pripremanje i usluživanje jela, pića i napitaka i pružanje usluga smještaja</w:t>
      </w:r>
    </w:p>
    <w:p w:rsidRDefault="002F6478" w:rsidP="002F6478" w:rsidR="009F64F2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 xml:space="preserve">pripremanje jela, pića i napitaka za potrošnju na drugom mjestu sa ili bez usluživanja (u prijevoznom sredstvu, </w:t>
      </w:r>
    </w:p>
    <w:p w:rsidRDefault="009F64F2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ab/>
      </w:r>
      <w:r w:rsidR="002F6478" w:rsidRPr="002F6478">
        <w:rPr>
          <w:rFonts w:hAnsiTheme="minorHAnsi" w:asciiTheme="minorHAnsi"/>
          <w:sz w:val="22"/>
        </w:rPr>
        <w:t>na priredbama i slično) i opskrba tim jelima, pićima i napitcima (catering)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iznajmljivanje automobila, teretnjaka i autobusa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savjetovanje u vezi s poslovanjem i upravljanjem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iznajmljivanje strojeva i opreme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poslovanje nekretninama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djelatnost upravljanja nekretninom i održavanje nekretnina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djelatnost privatne zaštite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kupnja i prodaja robe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pružanje usluga u trgovini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obavljanje trgovačkog posredovanja na domaćem i inozemnom tržištu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djelatnost prijevoza putnika u unutarnjem cestovnom prometu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djelatnost prijevoza putnika u međunarodnom cestovnom prometu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djelatnost prijevoza tereta u unutarnjem i međunarodnom cestovnom prometu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projektiranje i građenje građevina te stručni nadzor građenja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održavanje i popravak motornih vozila i motocikla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računovodstveni poslovi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proizvodnja električne energije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prijenos električne energije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distribucija električne energije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opskrba električnom energijom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organiziranje tržišta električnom energijom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opskrba toplinskom energijom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montaža, popravak i održavanje klima uređaja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ispitivanje plinskih instalacija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poslovi ovjeravanja zakonitih mjerila i/ili poslovne pripreme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trgovina na veliko naftnim derivatima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trgovina na malo naftnim derivatima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djelatnosti proizvodnje, stavljanja na tržište i korištenja kemikalija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djelatnost zbrinjavanja otpada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djelatnost druge obrade otpada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djelatnost oporabe otpada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djelatnost posredovanja u gospodarenju otpadom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djelatnost prijevoza otpada</w:t>
      </w:r>
    </w:p>
    <w:p w:rsidRDefault="002F6478" w:rsidP="002F6478" w:rsidR="002F6478" w:rsidRPr="002F6478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djelatnost trgovanja otpadom</w:t>
      </w:r>
    </w:p>
    <w:p w:rsidRDefault="002F6478" w:rsidP="002F6478" w:rsidR="00383A26">
      <w:pPr>
        <w:spacing w:after="0" w:before="0"/>
        <w:ind w:firstLine="0"/>
        <w:rPr>
          <w:rFonts w:hAnsiTheme="minorHAnsi" w:asciiTheme="minorHAnsi"/>
          <w:sz w:val="22"/>
        </w:rPr>
      </w:pPr>
      <w:r w:rsidRPr="002F6478">
        <w:rPr>
          <w:rFonts w:hAnsiTheme="minorHAnsi" w:asciiTheme="minorHAnsi"/>
          <w:sz w:val="22"/>
        </w:rPr>
        <w:t>*</w:t>
      </w:r>
      <w:r w:rsidRPr="002F6478">
        <w:rPr>
          <w:rFonts w:hAnsiTheme="minorHAnsi" w:asciiTheme="minorHAnsi"/>
          <w:sz w:val="22"/>
        </w:rPr>
        <w:tab/>
        <w:t>djelatnost sakupljanja otpadom</w:t>
      </w:r>
    </w:p>
    <w:p w:rsidRDefault="003E1B5D" w:rsidP="000055FC" w:rsidR="000055FC" w:rsidRPr="00C305A2">
      <w:pPr>
        <w:spacing w:lineRule="auto" w:line="480" w:before="360"/>
        <w:ind w:firstLine="0"/>
        <w:outlineLvl w:val="1"/>
        <w:rPr>
          <w:rFonts w:hAnsiTheme="minorHAnsi" w:asciiTheme="minorHAnsi"/>
          <w:b/>
          <w:color w:val="4F81BD"/>
          <w:sz w:val="24"/>
        </w:rPr>
      </w:pPr>
      <w:bookmarkStart w:name="_Toc498679745" w:id="5"/>
      <w:r w:rsidRPr="00C305A2">
        <w:rPr>
          <w:rFonts w:hAnsiTheme="minorHAnsi" w:asciiTheme="minorHAnsi"/>
          <w:b/>
          <w:color w:val="4F81BD"/>
          <w:sz w:val="24"/>
        </w:rPr>
        <w:t>1.4</w:t>
      </w:r>
      <w:r w:rsidR="000055FC" w:rsidRPr="00C305A2">
        <w:rPr>
          <w:rFonts w:hAnsiTheme="minorHAnsi" w:asciiTheme="minorHAnsi"/>
          <w:b/>
          <w:color w:val="4F81BD"/>
          <w:sz w:val="24"/>
        </w:rPr>
        <w:t>. Analiza zaposlenih</w:t>
      </w:r>
      <w:bookmarkEnd w:id="5"/>
    </w:p>
    <w:p w:rsidRDefault="00BF51A3" w:rsidP="00383A26" w:rsidR="00987D50" w:rsidRPr="00C305A2">
      <w:pPr>
        <w:autoSpaceDE w:val="false"/>
        <w:autoSpaceDN w:val="false"/>
        <w:adjustRightInd w:val="false"/>
        <w:spacing w:after="0"/>
        <w:ind w:firstLine="0"/>
        <w:jc w:val="both"/>
        <w:rPr>
          <w:rFonts w:hAnsiTheme="minorHAnsi" w:asciiTheme="minorHAnsi"/>
          <w:sz w:val="22"/>
        </w:rPr>
      </w:pPr>
      <w:r w:rsidRPr="00C305A2">
        <w:rPr>
          <w:rFonts w:cs="Calibri" w:hAnsi="Calibri" w:ascii="Calibri"/>
          <w:color w:val="000000"/>
          <w:sz w:val="22"/>
        </w:rPr>
        <w:t xml:space="preserve">Trgovačko društvo </w:t>
      </w:r>
      <w:r w:rsidR="0014552A">
        <w:rPr>
          <w:rFonts w:cs="Calibri" w:hAnsi="Calibri" w:ascii="Calibri"/>
          <w:color w:val="000000"/>
          <w:sz w:val="22"/>
        </w:rPr>
        <w:t>AKORN DISTRIBUTION društvo s ograničenom odgovornošću za trgovinu i usluge</w:t>
      </w:r>
      <w:r w:rsidRPr="00C305A2">
        <w:rPr>
          <w:rFonts w:cs="Calibri" w:hAnsi="Calibri" w:ascii="Calibri"/>
          <w:color w:val="000000"/>
          <w:sz w:val="22"/>
        </w:rPr>
        <w:t xml:space="preserve">, OIB: </w:t>
      </w:r>
      <w:r w:rsidR="0014552A">
        <w:rPr>
          <w:rFonts w:cs="Calibri" w:hAnsi="Calibri" w:ascii="Calibri"/>
          <w:color w:val="000000"/>
          <w:sz w:val="22"/>
        </w:rPr>
        <w:t>47334251464</w:t>
      </w:r>
      <w:r w:rsidRPr="00C305A2">
        <w:rPr>
          <w:rFonts w:cs="Calibri" w:hAnsi="Calibri" w:ascii="Calibri"/>
          <w:color w:val="000000"/>
          <w:sz w:val="22"/>
        </w:rPr>
        <w:t xml:space="preserve">, Zagreb (Grad Zagreb), Vrtni put 5, </w:t>
      </w:r>
      <w:r w:rsidR="00383A26">
        <w:rPr>
          <w:rFonts w:cs="Calibri" w:hAnsi="Calibri" w:ascii="Calibri"/>
          <w:color w:val="000000"/>
          <w:sz w:val="22"/>
        </w:rPr>
        <w:t>na dan izrade financijskih izvještava</w:t>
      </w:r>
      <w:r w:rsidR="009D5A8E">
        <w:rPr>
          <w:rFonts w:cs="Calibri" w:hAnsi="Calibri" w:ascii="Calibri"/>
          <w:color w:val="000000"/>
          <w:sz w:val="22"/>
        </w:rPr>
        <w:t xml:space="preserve"> ima </w:t>
      </w:r>
      <w:r w:rsidR="00156A59">
        <w:rPr>
          <w:rFonts w:cs="Calibri" w:hAnsi="Calibri" w:ascii="Calibri"/>
          <w:color w:val="000000"/>
          <w:sz w:val="22"/>
        </w:rPr>
        <w:t>dva</w:t>
      </w:r>
      <w:r w:rsidR="009D5A8E">
        <w:rPr>
          <w:rFonts w:cs="Calibri" w:hAnsi="Calibri" w:ascii="Calibri"/>
          <w:color w:val="000000"/>
          <w:sz w:val="22"/>
        </w:rPr>
        <w:t xml:space="preserve"> zaposlen</w:t>
      </w:r>
      <w:r w:rsidR="00156A59">
        <w:rPr>
          <w:rFonts w:cs="Calibri" w:hAnsi="Calibri" w:ascii="Calibri"/>
          <w:color w:val="000000"/>
          <w:sz w:val="22"/>
        </w:rPr>
        <w:t>ika</w:t>
      </w:r>
      <w:r w:rsidR="00383A26">
        <w:rPr>
          <w:rFonts w:cs="Calibri" w:hAnsi="Calibri" w:ascii="Calibri"/>
          <w:color w:val="000000"/>
          <w:sz w:val="22"/>
        </w:rPr>
        <w:t>.</w:t>
      </w:r>
    </w:p>
    <w:p w:rsidRDefault="0043048E" w:rsidP="0043048E" w:rsidR="0043048E" w:rsidRPr="00C305A2">
      <w:pPr>
        <w:spacing w:lineRule="auto" w:line="480" w:before="360"/>
        <w:ind w:firstLine="0"/>
        <w:outlineLvl w:val="1"/>
        <w:rPr>
          <w:rFonts w:hAnsiTheme="minorHAnsi" w:asciiTheme="minorHAnsi"/>
          <w:b/>
          <w:color w:val="4F81BD"/>
          <w:sz w:val="24"/>
        </w:rPr>
      </w:pPr>
      <w:bookmarkStart w:name="_Toc498679746" w:id="6"/>
      <w:r w:rsidRPr="00C305A2">
        <w:rPr>
          <w:rFonts w:hAnsiTheme="minorHAnsi" w:asciiTheme="minorHAnsi"/>
          <w:b/>
          <w:color w:val="4F81BD"/>
          <w:sz w:val="24"/>
        </w:rPr>
        <w:lastRenderedPageBreak/>
        <w:t>1.5. Povijest</w:t>
      </w:r>
      <w:bookmarkEnd w:id="6"/>
    </w:p>
    <w:p w:rsidRDefault="00BF51A3" w:rsidP="00BF51A3" w:rsidR="00BF51A3">
      <w:pPr>
        <w:spacing w:after="120" w:before="0"/>
        <w:ind w:firstLine="0"/>
        <w:rPr>
          <w:rFonts w:hAnsiTheme="minorHAnsi" w:asciiTheme="minorHAnsi"/>
          <w:sz w:val="22"/>
        </w:rPr>
      </w:pPr>
      <w:r w:rsidRPr="00F20C90">
        <w:rPr>
          <w:rFonts w:hAnsiTheme="minorHAnsi" w:asciiTheme="minorHAnsi"/>
          <w:sz w:val="22"/>
        </w:rPr>
        <w:t xml:space="preserve">Trgovačko društvo </w:t>
      </w:r>
      <w:r w:rsidR="0014552A">
        <w:rPr>
          <w:rFonts w:hAnsiTheme="minorHAnsi" w:asciiTheme="minorHAnsi"/>
          <w:sz w:val="22"/>
        </w:rPr>
        <w:t>AKORN DISTRIBUTION d.o.o.</w:t>
      </w:r>
      <w:r w:rsidRPr="00F20C90">
        <w:rPr>
          <w:rFonts w:hAnsiTheme="minorHAnsi" w:asciiTheme="minorHAnsi"/>
          <w:sz w:val="22"/>
        </w:rPr>
        <w:t xml:space="preserve"> je u privatnom vlasništvu, osnovano </w:t>
      </w:r>
      <w:r w:rsidR="002F6478">
        <w:rPr>
          <w:rFonts w:hAnsiTheme="minorHAnsi" w:asciiTheme="minorHAnsi"/>
          <w:sz w:val="22"/>
        </w:rPr>
        <w:t>2016</w:t>
      </w:r>
      <w:r w:rsidRPr="00F20C90">
        <w:rPr>
          <w:rFonts w:hAnsiTheme="minorHAnsi" w:asciiTheme="minorHAnsi"/>
          <w:sz w:val="22"/>
        </w:rPr>
        <w:t>. godine</w:t>
      </w:r>
      <w:r w:rsidR="00156A59">
        <w:rPr>
          <w:rFonts w:hAnsiTheme="minorHAnsi" w:asciiTheme="minorHAnsi"/>
          <w:sz w:val="22"/>
        </w:rPr>
        <w:t xml:space="preserve">, a </w:t>
      </w:r>
      <w:r w:rsidR="00156A59" w:rsidRPr="00156A59">
        <w:rPr>
          <w:rFonts w:hAnsiTheme="minorHAnsi" w:asciiTheme="minorHAnsi"/>
          <w:sz w:val="22"/>
        </w:rPr>
        <w:t xml:space="preserve">glavna </w:t>
      </w:r>
      <w:r w:rsidR="00156A59">
        <w:rPr>
          <w:rFonts w:hAnsiTheme="minorHAnsi" w:asciiTheme="minorHAnsi"/>
          <w:sz w:val="22"/>
        </w:rPr>
        <w:t xml:space="preserve">mu je </w:t>
      </w:r>
      <w:r w:rsidR="00156A59" w:rsidRPr="00156A59">
        <w:rPr>
          <w:rFonts w:hAnsiTheme="minorHAnsi" w:asciiTheme="minorHAnsi"/>
          <w:sz w:val="22"/>
        </w:rPr>
        <w:t>djelatnost distribucija robe široke potrošnje</w:t>
      </w:r>
      <w:r w:rsidR="00383A26" w:rsidRPr="00F20C90">
        <w:rPr>
          <w:rFonts w:hAnsiTheme="minorHAnsi" w:asciiTheme="minorHAnsi"/>
          <w:sz w:val="22"/>
        </w:rPr>
        <w:t>.</w:t>
      </w:r>
    </w:p>
    <w:p w:rsidRDefault="009D5A8E" w:rsidP="00BF51A3" w:rsidR="009D5A8E" w:rsidRPr="00F20C90">
      <w:pPr>
        <w:spacing w:after="120" w:before="0"/>
        <w:ind w:firstLine="0"/>
        <w:rPr>
          <w:rFonts w:hAnsiTheme="minorHAnsi" w:asciiTheme="minorHAnsi"/>
          <w:sz w:val="22"/>
        </w:rPr>
      </w:pPr>
      <w:r w:rsidRPr="009D5A8E">
        <w:rPr>
          <w:rFonts w:hAnsiTheme="minorHAnsi" w:asciiTheme="minorHAnsi"/>
          <w:sz w:val="22"/>
        </w:rPr>
        <w:t>AKORN DISTRIBUTION d.o.o. je postao ovlašteni distributer slijedećih svjetskih kompanija:</w:t>
      </w:r>
    </w:p>
    <w:p w:rsidRDefault="00156A59" w:rsidP="009D5A8E" w:rsidR="00CC3721" w:rsidRPr="00156A59">
      <w:pPr>
        <w:spacing w:before="0"/>
        <w:ind w:hanging="3540" w:left="3540"/>
        <w:rPr>
          <w:rFonts w:hAnsiTheme="minorHAnsi" w:asciiTheme="minorHAnsi"/>
          <w:sz w:val="22"/>
        </w:rPr>
      </w:pPr>
      <w:r w:rsidRPr="00156A59">
        <w:rPr>
          <w:rFonts w:hAnsiTheme="minorHAnsi" w:asciiTheme="minorHAnsi"/>
          <w:sz w:val="22"/>
        </w:rPr>
        <w:t>Zastupnik je sljedećih društava General Electric (rasvjeta), Energizer (baterije), Abafoods (hrana).</w:t>
      </w:r>
    </w:p>
    <w:p w:rsidRDefault="00CC3721" w:rsidP="009D5A8E" w:rsidR="00CC3721">
      <w:pPr>
        <w:spacing w:before="0"/>
        <w:ind w:hanging="3540" w:left="3540"/>
        <w:rPr>
          <w:rFonts w:hAnsiTheme="minorHAnsi" w:asciiTheme="minorHAnsi"/>
          <w:sz w:val="22"/>
        </w:rPr>
      </w:pPr>
    </w:p>
    <w:p w:rsidRDefault="009609A7" w:rsidP="00D323AF" w:rsidR="00D323AF" w:rsidRPr="00C305A2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498679747" w:id="7"/>
      <w:r>
        <w:rPr>
          <w:rFonts w:hAnsiTheme="minorHAnsi" w:asciiTheme="minorHAnsi"/>
          <w:color w:val="4F81BD"/>
          <w:sz w:val="24"/>
          <w:szCs w:val="24"/>
        </w:rPr>
        <w:t>1</w:t>
      </w:r>
      <w:r w:rsidR="0043048E" w:rsidRPr="00C305A2">
        <w:rPr>
          <w:rFonts w:hAnsiTheme="minorHAnsi" w:asciiTheme="minorHAnsi"/>
          <w:color w:val="4F81BD"/>
          <w:sz w:val="24"/>
          <w:szCs w:val="24"/>
        </w:rPr>
        <w:t>.6</w:t>
      </w:r>
      <w:r w:rsidR="00541A2F" w:rsidRPr="00C305A2">
        <w:rPr>
          <w:rFonts w:hAnsiTheme="minorHAnsi" w:asciiTheme="minorHAnsi"/>
          <w:color w:val="4F81BD"/>
          <w:sz w:val="24"/>
          <w:szCs w:val="24"/>
        </w:rPr>
        <w:t xml:space="preserve">. </w:t>
      </w:r>
      <w:r w:rsidR="00D323AF" w:rsidRPr="00C305A2">
        <w:rPr>
          <w:rFonts w:hAnsiTheme="minorHAnsi" w:asciiTheme="minorHAnsi"/>
          <w:color w:val="4F81BD"/>
          <w:sz w:val="24"/>
          <w:szCs w:val="24"/>
        </w:rPr>
        <w:t xml:space="preserve">Dosadašnje </w:t>
      </w:r>
      <w:r w:rsidR="00541A2F" w:rsidRPr="00C305A2">
        <w:rPr>
          <w:rFonts w:hAnsiTheme="minorHAnsi" w:asciiTheme="minorHAnsi"/>
          <w:color w:val="4F81BD"/>
          <w:sz w:val="24"/>
          <w:szCs w:val="24"/>
        </w:rPr>
        <w:t xml:space="preserve">poslovanje </w:t>
      </w:r>
      <w:r w:rsidR="00A257F8" w:rsidRPr="00C305A2">
        <w:rPr>
          <w:rFonts w:hAnsiTheme="minorHAnsi" w:asciiTheme="minorHAnsi"/>
          <w:color w:val="4F81BD"/>
          <w:sz w:val="24"/>
          <w:szCs w:val="24"/>
        </w:rPr>
        <w:t>dužnika</w:t>
      </w:r>
      <w:bookmarkEnd w:id="7"/>
      <w:r w:rsidR="00541A2F" w:rsidRPr="00C305A2">
        <w:rPr>
          <w:rFonts w:hAnsiTheme="minorHAnsi" w:asciiTheme="minorHAnsi"/>
          <w:color w:val="4F81BD"/>
          <w:sz w:val="24"/>
          <w:szCs w:val="24"/>
        </w:rPr>
        <w:t xml:space="preserve"> </w:t>
      </w:r>
    </w:p>
    <w:p w:rsidRDefault="000055FC" w:rsidP="00B9703A" w:rsidR="00B9703A" w:rsidRPr="00C305A2">
      <w:pPr>
        <w:ind w:firstLine="0"/>
        <w:outlineLvl w:val="2"/>
        <w:rPr>
          <w:rFonts w:hAnsiTheme="minorHAnsi" w:asciiTheme="minorHAnsi"/>
          <w:b/>
          <w:color w:val="4F81BD"/>
          <w:sz w:val="22"/>
        </w:rPr>
      </w:pPr>
      <w:bookmarkStart w:name="_Toc498679748" w:id="8"/>
      <w:r w:rsidRPr="00C305A2">
        <w:rPr>
          <w:rFonts w:hAnsiTheme="minorHAnsi" w:asciiTheme="minorHAnsi"/>
          <w:b/>
          <w:color w:val="4F81BD"/>
          <w:sz w:val="22"/>
        </w:rPr>
        <w:t>1.</w:t>
      </w:r>
      <w:r w:rsidR="00A40007" w:rsidRPr="00C305A2">
        <w:rPr>
          <w:rFonts w:hAnsiTheme="minorHAnsi" w:asciiTheme="minorHAnsi"/>
          <w:b/>
          <w:color w:val="4F81BD"/>
          <w:sz w:val="22"/>
        </w:rPr>
        <w:t>6</w:t>
      </w:r>
      <w:r w:rsidRPr="00C305A2">
        <w:rPr>
          <w:rFonts w:hAnsiTheme="minorHAnsi" w:asciiTheme="minorHAnsi"/>
          <w:b/>
          <w:color w:val="4F81BD"/>
          <w:sz w:val="22"/>
        </w:rPr>
        <w:t>.</w:t>
      </w:r>
      <w:r w:rsidR="00755B7E">
        <w:rPr>
          <w:rFonts w:hAnsiTheme="minorHAnsi" w:asciiTheme="minorHAnsi"/>
          <w:b/>
          <w:color w:val="4F81BD"/>
          <w:sz w:val="22"/>
        </w:rPr>
        <w:t>1</w:t>
      </w:r>
      <w:r w:rsidR="00B9703A" w:rsidRPr="00C305A2">
        <w:rPr>
          <w:rFonts w:hAnsiTheme="minorHAnsi" w:asciiTheme="minorHAnsi"/>
          <w:b/>
          <w:color w:val="4F81BD"/>
          <w:sz w:val="22"/>
        </w:rPr>
        <w:t xml:space="preserve">. </w:t>
      </w:r>
      <w:r w:rsidR="0033518D" w:rsidRPr="00C305A2">
        <w:rPr>
          <w:rFonts w:hAnsiTheme="minorHAnsi" w:asciiTheme="minorHAnsi"/>
          <w:b/>
          <w:color w:val="4F81BD"/>
          <w:sz w:val="22"/>
        </w:rPr>
        <w:t>Računi dobiti i gubitka</w:t>
      </w:r>
      <w:bookmarkEnd w:id="8"/>
    </w:p>
    <w:p w:rsidRDefault="00E313E1" w:rsidP="0033518D" w:rsidR="00E61B7A" w:rsidRPr="00C305A2">
      <w:pPr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 xml:space="preserve">Društvo je u 2016. godini poslovalo svega tri mjeseca i ostvarilo 3.188.033 kn </w:t>
      </w:r>
      <w:r w:rsidR="00EF479F">
        <w:rPr>
          <w:rFonts w:hAnsiTheme="minorHAnsi" w:asciiTheme="minorHAnsi"/>
          <w:sz w:val="22"/>
        </w:rPr>
        <w:t xml:space="preserve">ukupnih </w:t>
      </w:r>
      <w:r>
        <w:rPr>
          <w:rFonts w:hAnsiTheme="minorHAnsi" w:asciiTheme="minorHAnsi"/>
          <w:sz w:val="22"/>
        </w:rPr>
        <w:t>prihoda i 48.492. kn dobiti</w:t>
      </w:r>
      <w:r w:rsidR="008D347C" w:rsidRPr="00C305A2">
        <w:rPr>
          <w:rFonts w:hAnsiTheme="minorHAnsi" w:asciiTheme="minorHAnsi"/>
          <w:sz w:val="22"/>
        </w:rPr>
        <w:t>.</w:t>
      </w:r>
    </w:p>
    <w:p w:rsidRDefault="008D347C" w:rsidP="0033518D" w:rsidR="008D347C" w:rsidRPr="00987D50">
      <w:pPr>
        <w:spacing w:after="120" w:before="0"/>
        <w:ind w:firstLine="0"/>
        <w:rPr>
          <w:rFonts w:hAnsiTheme="minorHAnsi" w:asciiTheme="minorHAnsi"/>
          <w:sz w:val="22"/>
        </w:rPr>
      </w:pPr>
      <w:r w:rsidRPr="00C305A2">
        <w:rPr>
          <w:rFonts w:hAnsiTheme="minorHAnsi" w:asciiTheme="minorHAnsi"/>
          <w:b/>
          <w:sz w:val="22"/>
        </w:rPr>
        <w:t xml:space="preserve">Ukupni rashodi </w:t>
      </w:r>
      <w:r w:rsidRPr="00C305A2">
        <w:rPr>
          <w:rFonts w:hAnsiTheme="minorHAnsi" w:asciiTheme="minorHAnsi"/>
          <w:sz w:val="22"/>
        </w:rPr>
        <w:t xml:space="preserve">u </w:t>
      </w:r>
      <w:r w:rsidR="00E313E1">
        <w:rPr>
          <w:rFonts w:hAnsiTheme="minorHAnsi" w:asciiTheme="minorHAnsi"/>
          <w:sz w:val="22"/>
        </w:rPr>
        <w:t xml:space="preserve">toj godini </w:t>
      </w:r>
      <w:r w:rsidRPr="00C305A2">
        <w:rPr>
          <w:rFonts w:hAnsiTheme="minorHAnsi" w:asciiTheme="minorHAnsi"/>
          <w:sz w:val="22"/>
        </w:rPr>
        <w:t xml:space="preserve">iznosili su </w:t>
      </w:r>
      <w:r w:rsidR="00E313E1" w:rsidRPr="00E313E1">
        <w:rPr>
          <w:rFonts w:hAnsiTheme="minorHAnsi" w:asciiTheme="minorHAnsi"/>
          <w:sz w:val="22"/>
        </w:rPr>
        <w:t>3.139.541</w:t>
      </w:r>
      <w:r w:rsidR="00E313E1">
        <w:rPr>
          <w:rFonts w:hAnsiTheme="minorHAnsi" w:asciiTheme="minorHAnsi"/>
          <w:sz w:val="22"/>
        </w:rPr>
        <w:t xml:space="preserve"> </w:t>
      </w:r>
      <w:r w:rsidRPr="00C305A2">
        <w:rPr>
          <w:rFonts w:hAnsiTheme="minorHAnsi" w:asciiTheme="minorHAnsi"/>
          <w:sz w:val="22"/>
        </w:rPr>
        <w:t xml:space="preserve">kn. </w:t>
      </w:r>
      <w:r w:rsidR="00946734">
        <w:rPr>
          <w:rFonts w:hAnsiTheme="minorHAnsi" w:asciiTheme="minorHAnsi"/>
          <w:sz w:val="22"/>
        </w:rPr>
        <w:t>P</w:t>
      </w:r>
      <w:r w:rsidRPr="00C305A2">
        <w:rPr>
          <w:rFonts w:hAnsiTheme="minorHAnsi" w:asciiTheme="minorHAnsi"/>
          <w:sz w:val="22"/>
        </w:rPr>
        <w:t xml:space="preserve">oslovni rashodi čine </w:t>
      </w:r>
      <w:r w:rsidR="00621F0C">
        <w:rPr>
          <w:rFonts w:hAnsiTheme="minorHAnsi" w:asciiTheme="minorHAnsi"/>
          <w:sz w:val="22"/>
        </w:rPr>
        <w:t>85</w:t>
      </w:r>
      <w:r w:rsidR="00E313E1">
        <w:rPr>
          <w:rFonts w:hAnsiTheme="minorHAnsi" w:asciiTheme="minorHAnsi"/>
          <w:sz w:val="22"/>
        </w:rPr>
        <w:t>,4</w:t>
      </w:r>
      <w:r w:rsidRPr="00C305A2">
        <w:rPr>
          <w:rFonts w:hAnsiTheme="minorHAnsi" w:asciiTheme="minorHAnsi"/>
          <w:sz w:val="22"/>
        </w:rPr>
        <w:t xml:space="preserve"> % ukupnih rashoda.</w:t>
      </w:r>
    </w:p>
    <w:p w:rsidRDefault="0033518D" w:rsidP="0033518D" w:rsidR="0033518D" w:rsidRPr="00C305A2">
      <w:pPr>
        <w:spacing w:after="120" w:before="0"/>
        <w:ind w:firstLine="0"/>
        <w:rPr>
          <w:rFonts w:hAnsiTheme="minorHAnsi" w:asciiTheme="minorHAnsi"/>
          <w:sz w:val="22"/>
        </w:rPr>
      </w:pPr>
      <w:r w:rsidRPr="00C305A2">
        <w:rPr>
          <w:rFonts w:hAnsiTheme="minorHAnsi" w:asciiTheme="minorHAnsi"/>
          <w:b/>
          <w:sz w:val="22"/>
        </w:rPr>
        <w:t xml:space="preserve">Materijalni troškovi </w:t>
      </w:r>
      <w:r w:rsidRPr="00C305A2">
        <w:rPr>
          <w:rFonts w:hAnsiTheme="minorHAnsi" w:asciiTheme="minorHAnsi"/>
          <w:sz w:val="22"/>
        </w:rPr>
        <w:t xml:space="preserve"> čine </w:t>
      </w:r>
      <w:r w:rsidR="00E313E1">
        <w:rPr>
          <w:rFonts w:hAnsiTheme="minorHAnsi" w:asciiTheme="minorHAnsi"/>
          <w:sz w:val="22"/>
        </w:rPr>
        <w:t>8</w:t>
      </w:r>
      <w:r w:rsidR="00EF479F">
        <w:rPr>
          <w:rFonts w:hAnsiTheme="minorHAnsi" w:asciiTheme="minorHAnsi"/>
          <w:sz w:val="22"/>
        </w:rPr>
        <w:t>6,2</w:t>
      </w:r>
      <w:r w:rsidR="00E313E1">
        <w:rPr>
          <w:rFonts w:hAnsiTheme="minorHAnsi" w:asciiTheme="minorHAnsi"/>
          <w:sz w:val="22"/>
        </w:rPr>
        <w:t xml:space="preserve"> </w:t>
      </w:r>
      <w:r w:rsidR="008D347C" w:rsidRPr="00C305A2">
        <w:rPr>
          <w:rFonts w:hAnsiTheme="minorHAnsi" w:asciiTheme="minorHAnsi"/>
          <w:sz w:val="22"/>
        </w:rPr>
        <w:t xml:space="preserve"> </w:t>
      </w:r>
      <w:r w:rsidRPr="00C305A2">
        <w:rPr>
          <w:rFonts w:hAnsiTheme="minorHAnsi" w:asciiTheme="minorHAnsi"/>
          <w:sz w:val="22"/>
        </w:rPr>
        <w:t xml:space="preserve">% </w:t>
      </w:r>
      <w:r w:rsidR="00EF479F">
        <w:rPr>
          <w:rFonts w:hAnsiTheme="minorHAnsi" w:asciiTheme="minorHAnsi"/>
          <w:sz w:val="22"/>
        </w:rPr>
        <w:t xml:space="preserve">prihoda od prodaje </w:t>
      </w:r>
      <w:r w:rsidRPr="00C305A2">
        <w:rPr>
          <w:rFonts w:hAnsiTheme="minorHAnsi" w:asciiTheme="minorHAnsi"/>
          <w:sz w:val="22"/>
        </w:rPr>
        <w:t xml:space="preserve"> i sadrže pretežito troškove</w:t>
      </w:r>
      <w:r w:rsidR="008D347C" w:rsidRPr="00C305A2">
        <w:rPr>
          <w:rFonts w:hAnsiTheme="minorHAnsi" w:asciiTheme="minorHAnsi"/>
          <w:sz w:val="22"/>
        </w:rPr>
        <w:t xml:space="preserve"> </w:t>
      </w:r>
      <w:r w:rsidR="009A444E" w:rsidRPr="00C305A2">
        <w:rPr>
          <w:rFonts w:hAnsiTheme="minorHAnsi" w:asciiTheme="minorHAnsi"/>
          <w:sz w:val="22"/>
        </w:rPr>
        <w:t>nabave</w:t>
      </w:r>
      <w:r w:rsidR="00EF479F">
        <w:rPr>
          <w:rFonts w:hAnsiTheme="minorHAnsi" w:asciiTheme="minorHAnsi"/>
          <w:sz w:val="22"/>
        </w:rPr>
        <w:t xml:space="preserve"> prodane</w:t>
      </w:r>
      <w:r w:rsidR="009A444E" w:rsidRPr="00C305A2">
        <w:rPr>
          <w:rFonts w:hAnsiTheme="minorHAnsi" w:asciiTheme="minorHAnsi"/>
          <w:sz w:val="22"/>
        </w:rPr>
        <w:t xml:space="preserve"> robe, </w:t>
      </w:r>
      <w:r w:rsidRPr="00C305A2">
        <w:rPr>
          <w:rFonts w:hAnsiTheme="minorHAnsi" w:asciiTheme="minorHAnsi"/>
          <w:sz w:val="22"/>
        </w:rPr>
        <w:t xml:space="preserve"> </w:t>
      </w:r>
      <w:r w:rsidRPr="00C305A2">
        <w:rPr>
          <w:rFonts w:hAnsiTheme="minorHAnsi" w:asciiTheme="minorHAnsi"/>
          <w:b/>
          <w:sz w:val="22"/>
        </w:rPr>
        <w:t>opće materijalne troškove</w:t>
      </w:r>
      <w:r w:rsidRPr="00C305A2">
        <w:rPr>
          <w:rFonts w:hAnsiTheme="minorHAnsi" w:asciiTheme="minorHAnsi"/>
          <w:sz w:val="22"/>
        </w:rPr>
        <w:t xml:space="preserve"> poput uredskog materijala, energije i goriva, rezervnih dijelova, sitnog inventara i drugih općih troškova poslovanja kao i troškove </w:t>
      </w:r>
      <w:r w:rsidRPr="00C305A2">
        <w:rPr>
          <w:rFonts w:hAnsiTheme="minorHAnsi" w:asciiTheme="minorHAnsi"/>
          <w:b/>
          <w:sz w:val="22"/>
        </w:rPr>
        <w:t>vanjskih usluga:</w:t>
      </w:r>
      <w:r w:rsidRPr="00C305A2">
        <w:rPr>
          <w:rFonts w:hAnsiTheme="minorHAnsi" w:asciiTheme="minorHAnsi"/>
          <w:sz w:val="22"/>
        </w:rPr>
        <w:t xml:space="preserve">  </w:t>
      </w:r>
      <w:r w:rsidR="00EF479F">
        <w:rPr>
          <w:rFonts w:hAnsiTheme="minorHAnsi" w:asciiTheme="minorHAnsi"/>
          <w:sz w:val="22"/>
        </w:rPr>
        <w:t xml:space="preserve">reklama i promidžbe, računovodstvene i savjetodavne usluge, telefona i interneta, zakupa, </w:t>
      </w:r>
      <w:r w:rsidRPr="00C305A2">
        <w:rPr>
          <w:rFonts w:hAnsiTheme="minorHAnsi" w:asciiTheme="minorHAnsi"/>
          <w:sz w:val="22"/>
        </w:rPr>
        <w:t>održavanja</w:t>
      </w:r>
      <w:r w:rsidR="00EF479F">
        <w:rPr>
          <w:rFonts w:hAnsiTheme="minorHAnsi" w:asciiTheme="minorHAnsi"/>
          <w:sz w:val="22"/>
        </w:rPr>
        <w:t>,</w:t>
      </w:r>
      <w:r w:rsidRPr="00C305A2">
        <w:rPr>
          <w:rFonts w:hAnsiTheme="minorHAnsi" w:asciiTheme="minorHAnsi"/>
          <w:sz w:val="22"/>
        </w:rPr>
        <w:t xml:space="preserve"> komunalne usluge i tome slično.</w:t>
      </w:r>
    </w:p>
    <w:p w:rsidRDefault="0033518D" w:rsidP="0033518D" w:rsidR="0033518D">
      <w:pPr>
        <w:spacing w:after="120" w:before="0"/>
        <w:ind w:firstLine="0"/>
        <w:rPr>
          <w:rFonts w:hAnsiTheme="minorHAnsi" w:asciiTheme="minorHAnsi"/>
          <w:sz w:val="22"/>
        </w:rPr>
      </w:pPr>
      <w:r w:rsidRPr="00C305A2">
        <w:rPr>
          <w:rFonts w:hAnsiTheme="minorHAnsi" w:asciiTheme="minorHAnsi"/>
          <w:b/>
          <w:sz w:val="22"/>
        </w:rPr>
        <w:t>Troškovi osoblja</w:t>
      </w:r>
      <w:r w:rsidRPr="00C305A2">
        <w:rPr>
          <w:rFonts w:hAnsiTheme="minorHAnsi" w:asciiTheme="minorHAnsi"/>
          <w:sz w:val="22"/>
        </w:rPr>
        <w:t xml:space="preserve"> </w:t>
      </w:r>
      <w:r w:rsidR="00364EEB">
        <w:rPr>
          <w:rFonts w:hAnsiTheme="minorHAnsi" w:asciiTheme="minorHAnsi"/>
          <w:sz w:val="22"/>
        </w:rPr>
        <w:t xml:space="preserve">iznose </w:t>
      </w:r>
      <w:r w:rsidR="004823D9">
        <w:rPr>
          <w:rFonts w:hAnsiTheme="minorHAnsi" w:asciiTheme="minorHAnsi"/>
          <w:sz w:val="22"/>
        </w:rPr>
        <w:t>116.781 kn ili 3,7 % pri</w:t>
      </w:r>
      <w:r w:rsidR="00EF479F">
        <w:rPr>
          <w:rFonts w:hAnsiTheme="minorHAnsi" w:asciiTheme="minorHAnsi"/>
          <w:sz w:val="22"/>
        </w:rPr>
        <w:t>hoda od prodaje</w:t>
      </w:r>
      <w:r w:rsidR="00364EEB">
        <w:rPr>
          <w:rFonts w:hAnsiTheme="minorHAnsi" w:asciiTheme="minorHAnsi"/>
          <w:sz w:val="22"/>
        </w:rPr>
        <w:t>.</w:t>
      </w:r>
    </w:p>
    <w:p w:rsidRDefault="008C43C8" w:rsidP="008C43C8" w:rsidR="008C43C8" w:rsidRPr="00C305A2">
      <w:pPr>
        <w:spacing w:after="120" w:before="0"/>
        <w:ind w:firstLine="0"/>
        <w:rPr>
          <w:rFonts w:hAnsiTheme="minorHAnsi" w:asciiTheme="minorHAnsi"/>
          <w:sz w:val="22"/>
        </w:rPr>
      </w:pPr>
      <w:r w:rsidRPr="00C305A2">
        <w:rPr>
          <w:rFonts w:hAnsiTheme="minorHAnsi" w:asciiTheme="minorHAnsi"/>
          <w:b/>
          <w:sz w:val="22"/>
        </w:rPr>
        <w:t>Troškovi amortizacij</w:t>
      </w:r>
      <w:r w:rsidR="00EF479F">
        <w:rPr>
          <w:rFonts w:hAnsiTheme="minorHAnsi" w:asciiTheme="minorHAnsi"/>
          <w:b/>
          <w:sz w:val="22"/>
        </w:rPr>
        <w:t>a nije bilo</w:t>
      </w:r>
      <w:r w:rsidRPr="00C305A2">
        <w:rPr>
          <w:rFonts w:hAnsiTheme="minorHAnsi" w:asciiTheme="minorHAnsi"/>
          <w:sz w:val="22"/>
        </w:rPr>
        <w:t xml:space="preserve">.  </w:t>
      </w:r>
    </w:p>
    <w:p w:rsidRDefault="008C43C8" w:rsidP="008C43C8" w:rsidR="008C43C8" w:rsidRPr="00C305A2">
      <w:pPr>
        <w:spacing w:after="120" w:before="0"/>
        <w:ind w:firstLine="0"/>
        <w:rPr>
          <w:rFonts w:hAnsiTheme="minorHAnsi" w:asciiTheme="minorHAnsi"/>
          <w:sz w:val="22"/>
        </w:rPr>
      </w:pPr>
      <w:r w:rsidRPr="00C305A2">
        <w:rPr>
          <w:rFonts w:hAnsiTheme="minorHAnsi" w:asciiTheme="minorHAnsi"/>
          <w:b/>
          <w:sz w:val="22"/>
        </w:rPr>
        <w:t xml:space="preserve">Ostali troškovi </w:t>
      </w:r>
      <w:r w:rsidRPr="00C305A2">
        <w:rPr>
          <w:rFonts w:hAnsiTheme="minorHAnsi" w:asciiTheme="minorHAnsi"/>
          <w:sz w:val="22"/>
        </w:rPr>
        <w:t>su ostali nematerijalni troškovi i obuhvaćaju t</w:t>
      </w:r>
      <w:r w:rsidR="00FA3F6E">
        <w:rPr>
          <w:rFonts w:hAnsiTheme="minorHAnsi" w:asciiTheme="minorHAnsi"/>
          <w:sz w:val="22"/>
        </w:rPr>
        <w:t>roškove</w:t>
      </w:r>
      <w:r w:rsidRPr="00C305A2">
        <w:rPr>
          <w:rFonts w:hAnsiTheme="minorHAnsi" w:asciiTheme="minorHAnsi"/>
          <w:sz w:val="22"/>
        </w:rPr>
        <w:t xml:space="preserve"> </w:t>
      </w:r>
      <w:r w:rsidR="00EF479F">
        <w:rPr>
          <w:rFonts w:hAnsiTheme="minorHAnsi" w:asciiTheme="minorHAnsi"/>
          <w:sz w:val="22"/>
        </w:rPr>
        <w:t xml:space="preserve">službenih putovanja, </w:t>
      </w:r>
      <w:r w:rsidRPr="00C305A2">
        <w:rPr>
          <w:rFonts w:hAnsiTheme="minorHAnsi" w:asciiTheme="minorHAnsi"/>
          <w:sz w:val="22"/>
        </w:rPr>
        <w:t>osiguranja, članarine i doprinose te sudske troškove i pristojbe</w:t>
      </w:r>
      <w:r w:rsidR="00FA3F6E">
        <w:rPr>
          <w:rFonts w:hAnsiTheme="minorHAnsi" w:asciiTheme="minorHAnsi"/>
          <w:sz w:val="22"/>
        </w:rPr>
        <w:t>.</w:t>
      </w:r>
      <w:r w:rsidRPr="00C305A2">
        <w:rPr>
          <w:rFonts w:hAnsiTheme="minorHAnsi" w:asciiTheme="minorHAnsi"/>
          <w:sz w:val="22"/>
        </w:rPr>
        <w:t>.</w:t>
      </w:r>
    </w:p>
    <w:p w:rsidRDefault="008C43C8" w:rsidP="008C43C8" w:rsidR="008C43C8" w:rsidRPr="00C305A2">
      <w:pPr>
        <w:spacing w:after="120" w:before="0"/>
        <w:ind w:firstLine="0"/>
        <w:rPr>
          <w:rFonts w:hAnsiTheme="minorHAnsi" w:asciiTheme="minorHAnsi"/>
          <w:sz w:val="22"/>
        </w:rPr>
      </w:pPr>
      <w:r w:rsidRPr="00C305A2">
        <w:rPr>
          <w:rFonts w:hAnsiTheme="minorHAnsi" w:asciiTheme="minorHAnsi"/>
          <w:b/>
          <w:sz w:val="22"/>
        </w:rPr>
        <w:t>Vrijednosn</w:t>
      </w:r>
      <w:r w:rsidR="009E229A" w:rsidRPr="00C305A2">
        <w:rPr>
          <w:rFonts w:hAnsiTheme="minorHAnsi" w:asciiTheme="minorHAnsi"/>
          <w:b/>
          <w:sz w:val="22"/>
        </w:rPr>
        <w:t>a</w:t>
      </w:r>
      <w:r w:rsidRPr="00C305A2">
        <w:rPr>
          <w:rFonts w:hAnsiTheme="minorHAnsi" w:asciiTheme="minorHAnsi"/>
          <w:b/>
          <w:sz w:val="22"/>
        </w:rPr>
        <w:t xml:space="preserve"> usklađenja </w:t>
      </w:r>
      <w:r w:rsidRPr="00C305A2">
        <w:rPr>
          <w:rFonts w:hAnsiTheme="minorHAnsi" w:asciiTheme="minorHAnsi"/>
          <w:sz w:val="22"/>
        </w:rPr>
        <w:t xml:space="preserve">u promatranom razdoblju </w:t>
      </w:r>
      <w:r w:rsidR="00364EEB">
        <w:rPr>
          <w:rFonts w:hAnsiTheme="minorHAnsi" w:asciiTheme="minorHAnsi"/>
          <w:sz w:val="22"/>
        </w:rPr>
        <w:t>nije bilo</w:t>
      </w:r>
      <w:r w:rsidR="009E229A" w:rsidRPr="00C305A2">
        <w:rPr>
          <w:rFonts w:hAnsiTheme="minorHAnsi" w:asciiTheme="minorHAnsi"/>
          <w:sz w:val="22"/>
        </w:rPr>
        <w:t>.</w:t>
      </w:r>
    </w:p>
    <w:p w:rsidRDefault="0008718C" w:rsidP="008C43C8" w:rsidR="008C43C8" w:rsidRPr="00C305A2">
      <w:pPr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b/>
          <w:sz w:val="22"/>
        </w:rPr>
        <w:t>R</w:t>
      </w:r>
      <w:r w:rsidR="008C43C8" w:rsidRPr="00C305A2">
        <w:rPr>
          <w:rFonts w:hAnsiTheme="minorHAnsi" w:asciiTheme="minorHAnsi"/>
          <w:b/>
          <w:sz w:val="22"/>
        </w:rPr>
        <w:t>ezerviranja troškova i rizika</w:t>
      </w:r>
      <w:r>
        <w:rPr>
          <w:rFonts w:hAnsiTheme="minorHAnsi" w:asciiTheme="minorHAnsi"/>
          <w:sz w:val="22"/>
        </w:rPr>
        <w:t xml:space="preserve"> </w:t>
      </w:r>
      <w:r w:rsidR="002360F5" w:rsidRPr="00C305A2">
        <w:rPr>
          <w:rFonts w:hAnsiTheme="minorHAnsi" w:asciiTheme="minorHAnsi"/>
          <w:sz w:val="22"/>
        </w:rPr>
        <w:t xml:space="preserve">u promatranom razdoblju </w:t>
      </w:r>
      <w:r w:rsidR="002360F5">
        <w:rPr>
          <w:rFonts w:hAnsiTheme="minorHAnsi" w:asciiTheme="minorHAnsi"/>
          <w:sz w:val="22"/>
        </w:rPr>
        <w:t>nije bilo</w:t>
      </w:r>
      <w:r w:rsidR="002360F5" w:rsidRPr="00C305A2">
        <w:rPr>
          <w:rFonts w:hAnsiTheme="minorHAnsi" w:asciiTheme="minorHAnsi"/>
          <w:sz w:val="22"/>
        </w:rPr>
        <w:t>.</w:t>
      </w:r>
    </w:p>
    <w:p w:rsidRDefault="009E229A" w:rsidP="009E229A" w:rsidR="009E229A" w:rsidRPr="00C305A2">
      <w:pPr>
        <w:spacing w:after="120" w:before="0"/>
        <w:ind w:firstLine="0"/>
        <w:rPr>
          <w:rFonts w:hAnsiTheme="minorHAnsi" w:asciiTheme="minorHAnsi"/>
          <w:sz w:val="22"/>
        </w:rPr>
      </w:pPr>
      <w:r w:rsidRPr="00C305A2">
        <w:rPr>
          <w:rFonts w:hAnsiTheme="minorHAnsi" w:asciiTheme="minorHAnsi"/>
          <w:b/>
          <w:sz w:val="22"/>
        </w:rPr>
        <w:t>Financijski i drugi rashodi</w:t>
      </w:r>
      <w:r w:rsidRPr="00C305A2">
        <w:rPr>
          <w:rFonts w:hAnsiTheme="minorHAnsi" w:asciiTheme="minorHAnsi"/>
          <w:sz w:val="22"/>
        </w:rPr>
        <w:t xml:space="preserve"> </w:t>
      </w:r>
      <w:r w:rsidR="00EF479F">
        <w:rPr>
          <w:rFonts w:hAnsiTheme="minorHAnsi" w:asciiTheme="minorHAnsi"/>
          <w:sz w:val="22"/>
        </w:rPr>
        <w:t>sadrže troškove za kamate i tečajne razlike</w:t>
      </w:r>
      <w:r w:rsidR="002360F5">
        <w:rPr>
          <w:rFonts w:hAnsiTheme="minorHAnsi" w:asciiTheme="minorHAnsi"/>
          <w:sz w:val="22"/>
        </w:rPr>
        <w:t>.</w:t>
      </w:r>
    </w:p>
    <w:p w:rsidRDefault="009E229A" w:rsidP="009E229A" w:rsidR="009E229A">
      <w:pPr>
        <w:ind w:firstLine="0"/>
        <w:rPr>
          <w:rFonts w:hAnsiTheme="minorHAnsi" w:asciiTheme="minorHAnsi"/>
          <w:sz w:val="22"/>
        </w:rPr>
      </w:pPr>
      <w:r w:rsidRPr="00C305A2">
        <w:rPr>
          <w:rFonts w:hAnsiTheme="minorHAnsi" w:asciiTheme="minorHAnsi"/>
          <w:b/>
          <w:sz w:val="22"/>
        </w:rPr>
        <w:t xml:space="preserve">Rezultat poslovanja </w:t>
      </w:r>
      <w:r w:rsidRPr="00C305A2">
        <w:rPr>
          <w:rFonts w:hAnsiTheme="minorHAnsi" w:asciiTheme="minorHAnsi"/>
          <w:sz w:val="22"/>
        </w:rPr>
        <w:t xml:space="preserve">ostvareno </w:t>
      </w:r>
      <w:r w:rsidR="009D3877">
        <w:rPr>
          <w:rFonts w:hAnsiTheme="minorHAnsi" w:asciiTheme="minorHAnsi"/>
          <w:sz w:val="22"/>
        </w:rPr>
        <w:t>38.782</w:t>
      </w:r>
      <w:r w:rsidRPr="00C305A2">
        <w:rPr>
          <w:rFonts w:hAnsiTheme="minorHAnsi" w:asciiTheme="minorHAnsi"/>
          <w:sz w:val="22"/>
        </w:rPr>
        <w:t xml:space="preserve"> kn dobiti nakon oporezivanja.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5529"/>
        <w:gridCol w:w="389"/>
        <w:gridCol w:w="389"/>
        <w:gridCol w:w="389"/>
        <w:gridCol w:w="389"/>
        <w:gridCol w:w="389"/>
        <w:gridCol w:w="705"/>
        <w:gridCol w:w="745"/>
        <w:gridCol w:w="1028"/>
        <w:gridCol w:w="1035"/>
      </w:tblGrid>
      <w:tr w:rsidTr="009D3877" w:rsidR="00E313E1" w:rsidRPr="00E313E1">
        <w:trPr>
          <w:trHeight w:val="402"/>
        </w:trPr>
        <w:tc>
          <w:tcPr>
            <w:tcW w:type="pct" w:w="4527"/>
            <w:gridSpan w:val="9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000080"/>
                <w:sz w:val="24"/>
              </w:rPr>
            </w:pPr>
            <w:r w:rsidRPr="00E313E1">
              <w:rPr>
                <w:rFonts w:cs="Arial" w:hAnsi="Arial" w:ascii="Arial"/>
                <w:b/>
                <w:bCs/>
                <w:color w:val="000080"/>
                <w:sz w:val="24"/>
              </w:rPr>
              <w:t>RAČUN DOBITI I GUBITKA</w:t>
            </w:r>
          </w:p>
        </w:tc>
        <w:tc>
          <w:tcPr>
            <w:tcW w:type="pct" w:w="47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000080"/>
                <w:szCs w:val="20"/>
              </w:rPr>
            </w:pPr>
            <w:r w:rsidRPr="00E313E1">
              <w:rPr>
                <w:rFonts w:cs="Arial" w:hAnsi="Arial" w:ascii="Arial"/>
                <w:b/>
                <w:bCs/>
                <w:color w:val="000080"/>
                <w:szCs w:val="20"/>
              </w:rPr>
              <w:t>Obrazac</w:t>
            </w:r>
            <w:r w:rsidRPr="00E313E1">
              <w:rPr>
                <w:rFonts w:cs="Arial" w:hAnsi="Arial" w:ascii="Arial"/>
                <w:b/>
                <w:bCs/>
                <w:color w:val="000080"/>
                <w:szCs w:val="20"/>
              </w:rPr>
              <w:br/>
              <w:t>POD-RDG</w:t>
            </w:r>
          </w:p>
        </w:tc>
      </w:tr>
      <w:tr w:rsidTr="009D3877" w:rsidR="00E313E1" w:rsidRPr="00E313E1">
        <w:trPr>
          <w:trHeight w:val="402"/>
        </w:trPr>
        <w:tc>
          <w:tcPr>
            <w:tcW w:type="pct" w:w="4527"/>
            <w:gridSpan w:val="9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000080"/>
                <w:szCs w:val="20"/>
              </w:rPr>
            </w:pPr>
            <w:r w:rsidRPr="00E313E1">
              <w:rPr>
                <w:rFonts w:cs="Arial" w:hAnsi="Arial" w:ascii="Arial"/>
                <w:b/>
                <w:bCs/>
                <w:color w:val="000080"/>
                <w:szCs w:val="20"/>
              </w:rPr>
              <w:t>za razdoblje 01.10.2016. do 31.12.2016.</w:t>
            </w:r>
          </w:p>
        </w:tc>
        <w:tc>
          <w:tcPr>
            <w:tcW w:type="pct" w:w="47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000080"/>
                <w:szCs w:val="20"/>
              </w:rPr>
            </w:pPr>
          </w:p>
        </w:tc>
      </w:tr>
      <w:tr w:rsidTr="009D3877" w:rsidR="00E313E1" w:rsidRPr="00E313E1">
        <w:trPr>
          <w:trHeight w:val="102"/>
        </w:trPr>
        <w:tc>
          <w:tcPr>
            <w:tcW w:type="pct" w:w="2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000080"/>
                <w:szCs w:val="20"/>
              </w:rPr>
            </w:pPr>
          </w:p>
        </w:tc>
        <w:tc>
          <w:tcPr>
            <w:tcW w:type="pct" w:w="1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hAnsi="Times New Roman" w:ascii="Times New Roman"/>
                <w:szCs w:val="20"/>
              </w:rPr>
            </w:pPr>
          </w:p>
        </w:tc>
        <w:tc>
          <w:tcPr>
            <w:tcW w:type="pct" w:w="1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hAnsi="Times New Roman" w:ascii="Times New Roman"/>
                <w:szCs w:val="20"/>
              </w:rPr>
            </w:pPr>
          </w:p>
        </w:tc>
        <w:tc>
          <w:tcPr>
            <w:tcW w:type="pct" w:w="1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hAnsi="Times New Roman" w:ascii="Times New Roman"/>
                <w:szCs w:val="20"/>
              </w:rPr>
            </w:pPr>
          </w:p>
        </w:tc>
        <w:tc>
          <w:tcPr>
            <w:tcW w:type="pct" w:w="1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hAnsi="Times New Roman" w:ascii="Times New Roman"/>
                <w:szCs w:val="20"/>
              </w:rPr>
            </w:pPr>
          </w:p>
        </w:tc>
        <w:tc>
          <w:tcPr>
            <w:tcW w:type="pct" w:w="1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hAnsi="Times New Roman" w:ascii="Times New Roman"/>
                <w:szCs w:val="20"/>
              </w:rPr>
            </w:pPr>
          </w:p>
        </w:tc>
        <w:tc>
          <w:tcPr>
            <w:tcW w:type="pct" w:w="3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hAnsi="Times New Roman" w:ascii="Times New Roman"/>
                <w:szCs w:val="20"/>
              </w:rPr>
            </w:pPr>
          </w:p>
        </w:tc>
        <w:tc>
          <w:tcPr>
            <w:tcW w:type="pct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hAnsi="Times New Roman" w:ascii="Times New Roman"/>
                <w:szCs w:val="20"/>
              </w:rPr>
            </w:pPr>
          </w:p>
        </w:tc>
        <w:tc>
          <w:tcPr>
            <w:tcW w:type="pct" w:w="4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hAnsi="Times New Roman" w:ascii="Times New Roman"/>
                <w:szCs w:val="20"/>
              </w:rPr>
            </w:pPr>
          </w:p>
        </w:tc>
        <w:tc>
          <w:tcPr>
            <w:tcW w:type="pct" w:w="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hAnsi="Times New Roman" w:ascii="Times New Roman"/>
                <w:szCs w:val="20"/>
              </w:rPr>
            </w:pPr>
          </w:p>
        </w:tc>
      </w:tr>
      <w:tr w:rsidTr="00E313E1" w:rsidR="00E313E1" w:rsidRPr="00E313E1">
        <w:trPr>
          <w:trHeight w:val="300"/>
        </w:trPr>
        <w:tc>
          <w:tcPr>
            <w:tcW w:type="pct" w:w="5000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12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000080"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color w:val="000080"/>
                <w:sz w:val="18"/>
                <w:szCs w:val="18"/>
              </w:rPr>
              <w:t>Obveznik: 47334251464; AKORN DISTRIBUTON d.o.o.</w:t>
            </w:r>
          </w:p>
        </w:tc>
      </w:tr>
      <w:tr w:rsidTr="009D3877" w:rsidR="00E313E1" w:rsidRPr="00E313E1">
        <w:trPr>
          <w:trHeight w:val="495"/>
        </w:trPr>
        <w:tc>
          <w:tcPr>
            <w:tcW w:type="pct" w:w="3399"/>
            <w:gridSpan w:val="6"/>
            <w:tcBorders>
              <w:top w:space="0" w:sz="4" w:color="auto" w:val="single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</w:pPr>
            <w:r w:rsidRPr="00E313E1"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  <w:t>Naziv pozicije</w:t>
            </w:r>
          </w:p>
        </w:tc>
        <w:tc>
          <w:tcPr>
            <w:tcW w:type="pct" w:w="321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  <w:t>AOP</w:t>
            </w:r>
            <w:r w:rsidRPr="00E313E1"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  <w:br/>
            </w:r>
            <w:r w:rsidRPr="00E313E1">
              <w:rPr>
                <w:rFonts w:cs="Arial" w:hAnsi="Arial" w:ascii="Arial"/>
                <w:b/>
                <w:bCs/>
                <w:color w:val="FFFFFF"/>
                <w:sz w:val="14"/>
                <w:szCs w:val="14"/>
              </w:rPr>
              <w:t>oznaka</w:t>
            </w:r>
          </w:p>
        </w:tc>
        <w:tc>
          <w:tcPr>
            <w:tcW w:type="pct" w:w="339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  <w:t xml:space="preserve">Rbr. </w:t>
            </w:r>
            <w:r w:rsidRPr="00E313E1"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  <w:br/>
            </w:r>
            <w:r w:rsidRPr="00E313E1">
              <w:rPr>
                <w:rFonts w:cs="Arial" w:hAnsi="Arial" w:ascii="Arial"/>
                <w:b/>
                <w:bCs/>
                <w:color w:val="FFFFFF"/>
                <w:sz w:val="14"/>
                <w:szCs w:val="14"/>
              </w:rPr>
              <w:t>bilješke</w:t>
            </w:r>
          </w:p>
        </w:tc>
        <w:tc>
          <w:tcPr>
            <w:tcW w:type="pct" w:w="468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</w:pPr>
            <w:r w:rsidRPr="00E313E1"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  <w:t>Prethodna godina</w:t>
            </w:r>
          </w:p>
        </w:tc>
        <w:tc>
          <w:tcPr>
            <w:tcW w:type="pct" w:w="473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</w:pPr>
            <w:r w:rsidRPr="00E313E1"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  <w:t>Tekuća godina</w:t>
            </w:r>
          </w:p>
        </w:tc>
      </w:tr>
      <w:tr w:rsidTr="009D3877" w:rsidR="00E313E1" w:rsidRPr="00E313E1">
        <w:trPr>
          <w:trHeight w:val="270"/>
        </w:trPr>
        <w:tc>
          <w:tcPr>
            <w:tcW w:type="pct" w:w="3399"/>
            <w:gridSpan w:val="6"/>
            <w:tcBorders>
              <w:top w:space="0" w:sz="8" w:color="C0C0C0" w:val="single"/>
              <w:left w:space="0" w:sz="4" w:color="auto" w:val="single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  <w:t>1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  <w:t>2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  <w:t>3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  <w:t>4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  <w:t>5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I. POSLOVNI PRIHODI </w:t>
            </w:r>
            <w:r w:rsidRPr="00E313E1">
              <w:rPr>
                <w:rFonts w:cs="Arial" w:hAnsi="Arial" w:ascii="Arial"/>
                <w:color w:val="333399"/>
                <w:sz w:val="18"/>
                <w:szCs w:val="18"/>
              </w:rPr>
              <w:t>(AOP 126 do 130)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125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E313E1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E313E1">
              <w:rPr>
                <w:rFonts w:cs="Arial" w:hAnsi="Arial" w:ascii="Arial"/>
                <w:color w:val="0000FF"/>
                <w:sz w:val="18"/>
                <w:szCs w:val="18"/>
              </w:rPr>
              <w:t>3.187.002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 xml:space="preserve">    1. Prihodi od prodaje s poduzetnicima unutar grupe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126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279.370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 xml:space="preserve">    2. Prihodi od prodaje (izvan grupe)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127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2.907.632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 xml:space="preserve">    3. Prihodi na temelju upotrebe vlastitih proizvoda, robe i usluga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128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 xml:space="preserve">    4. Ostali poslovni prihodi s poduzetnicima unutar grupe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 xml:space="preserve">    5. Ostali poslovni prihodi (izvan grupe)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130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II. POSLOVNI RASHODI </w:t>
            </w:r>
            <w:r w:rsidRPr="00E313E1">
              <w:rPr>
                <w:rFonts w:cs="Arial" w:hAnsi="Arial" w:ascii="Arial"/>
                <w:color w:val="333399"/>
                <w:sz w:val="18"/>
                <w:szCs w:val="18"/>
              </w:rPr>
              <w:t>(AOP 132+133+137+141+142+143+146+153)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131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E313E1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E313E1">
              <w:rPr>
                <w:rFonts w:cs="Arial" w:hAnsi="Arial" w:ascii="Arial"/>
                <w:color w:val="0000FF"/>
                <w:sz w:val="18"/>
                <w:szCs w:val="18"/>
              </w:rPr>
              <w:t>3.134.795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 xml:space="preserve">    1. Promjene vrijednosti zaliha proizvodnje u </w:t>
            </w:r>
            <w:r w:rsidR="002B35D1">
              <w:rPr>
                <w:rFonts w:cs="Arial" w:hAnsi="Arial" w:ascii="Arial"/>
                <w:sz w:val="18"/>
                <w:szCs w:val="18"/>
              </w:rPr>
              <w:t>tok</w:t>
            </w:r>
            <w:r w:rsidRPr="00E313E1">
              <w:rPr>
                <w:rFonts w:cs="Arial" w:hAnsi="Arial" w:ascii="Arial"/>
                <w:sz w:val="18"/>
                <w:szCs w:val="18"/>
              </w:rPr>
              <w:t>u i gotovih proizvoda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132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 xml:space="preserve">    2. Materijalni troškovi (AOP 134 do 136)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133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E313E1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E313E1">
              <w:rPr>
                <w:rFonts w:cs="Arial" w:hAnsi="Arial" w:ascii="Arial"/>
                <w:color w:val="0000FF"/>
                <w:sz w:val="18"/>
                <w:szCs w:val="18"/>
              </w:rPr>
              <w:t>2.935.045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i/>
                <w:iCs/>
                <w:sz w:val="18"/>
                <w:szCs w:val="18"/>
              </w:rPr>
            </w:pPr>
            <w:r w:rsidRPr="00E313E1"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 a) Troškovi sirovina i materijala 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134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23.966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i/>
                <w:iCs/>
                <w:sz w:val="18"/>
                <w:szCs w:val="18"/>
              </w:rPr>
            </w:pPr>
            <w:r w:rsidRPr="00E313E1">
              <w:rPr>
                <w:rFonts w:cs="Arial" w:hAnsi="Arial" w:ascii="Arial"/>
                <w:i/>
                <w:iCs/>
                <w:sz w:val="18"/>
                <w:szCs w:val="18"/>
              </w:rPr>
              <w:lastRenderedPageBreak/>
              <w:t xml:space="preserve">        b) Troškovi prodane robe 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135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2.723.172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i/>
                <w:iCs/>
                <w:sz w:val="18"/>
                <w:szCs w:val="18"/>
              </w:rPr>
            </w:pPr>
            <w:r w:rsidRPr="00E313E1"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 c) Ostali vanjski troškovi 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136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187.907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 xml:space="preserve">   3. Troškovi osoblja (AOP 138 do 140)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137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E313E1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E313E1">
              <w:rPr>
                <w:rFonts w:cs="Arial" w:hAnsi="Arial" w:ascii="Arial"/>
                <w:color w:val="0000FF"/>
                <w:sz w:val="18"/>
                <w:szCs w:val="18"/>
              </w:rPr>
              <w:t>116.781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i/>
                <w:iCs/>
                <w:sz w:val="18"/>
                <w:szCs w:val="18"/>
              </w:rPr>
            </w:pPr>
            <w:r w:rsidRPr="00E313E1"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 a) Neto plaće i nadnice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138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68.577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i/>
                <w:iCs/>
                <w:sz w:val="18"/>
                <w:szCs w:val="18"/>
              </w:rPr>
            </w:pPr>
            <w:r w:rsidRPr="00E313E1"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 b) Troškovi poreza i doprinosa iz plaća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139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31.066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i/>
                <w:iCs/>
                <w:sz w:val="18"/>
                <w:szCs w:val="18"/>
              </w:rPr>
            </w:pPr>
            <w:r w:rsidRPr="00E313E1"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 c) Doprinosi na plaće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140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17.138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 xml:space="preserve">   4. Amortizacija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141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 xml:space="preserve">   5. Ostali troškovi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142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8.431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 xml:space="preserve">   6. Vrijednosna usklađenja (AOP 144+145)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143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E313E1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E313E1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i/>
                <w:iCs/>
                <w:sz w:val="18"/>
                <w:szCs w:val="18"/>
              </w:rPr>
            </w:pPr>
            <w:r w:rsidRPr="00E313E1"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a) dugotrajne imovine osim financijske imovine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144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i/>
                <w:iCs/>
                <w:sz w:val="18"/>
                <w:szCs w:val="18"/>
              </w:rPr>
            </w:pPr>
            <w:r w:rsidRPr="00E313E1"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b) kratkotrajne imovine osim financijske imovine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145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 xml:space="preserve">   7. Rezerviranja (AOP 147 do 152)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146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E313E1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E313E1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i/>
                <w:iCs/>
                <w:sz w:val="18"/>
                <w:szCs w:val="18"/>
              </w:rPr>
            </w:pPr>
            <w:r w:rsidRPr="00E313E1"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a) Rezerviranja za mirovine, otpremnine i slične obveze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147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i/>
                <w:iCs/>
                <w:sz w:val="18"/>
                <w:szCs w:val="18"/>
              </w:rPr>
            </w:pPr>
            <w:r w:rsidRPr="00E313E1"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b) Rezerviranja za porezne obveze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148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i/>
                <w:iCs/>
                <w:sz w:val="18"/>
                <w:szCs w:val="18"/>
              </w:rPr>
            </w:pPr>
            <w:r w:rsidRPr="00E313E1"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c) Rezerviranja za započete sudske sporove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149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i/>
                <w:iCs/>
                <w:sz w:val="18"/>
                <w:szCs w:val="18"/>
              </w:rPr>
            </w:pPr>
            <w:r w:rsidRPr="00E313E1"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d) Rezerviranja za troškove obnavljanja prirodnih bogatstava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150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i/>
                <w:iCs/>
                <w:sz w:val="18"/>
                <w:szCs w:val="18"/>
              </w:rPr>
            </w:pPr>
            <w:r w:rsidRPr="00E313E1"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e) Rezerviranja za troškove u jamstvenim rokovima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151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i/>
                <w:iCs/>
                <w:sz w:val="18"/>
                <w:szCs w:val="18"/>
              </w:rPr>
            </w:pPr>
            <w:r w:rsidRPr="00E313E1"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f) Druga rezerviranja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152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 xml:space="preserve">   8. Ostali poslovni rashodi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153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74.538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III. FINANCIJSKI PRIHODI </w:t>
            </w:r>
            <w:r w:rsidRPr="00E313E1">
              <w:rPr>
                <w:rFonts w:cs="Arial" w:hAnsi="Arial" w:ascii="Arial"/>
                <w:color w:val="333399"/>
                <w:sz w:val="18"/>
                <w:szCs w:val="18"/>
              </w:rPr>
              <w:t>(AOP 155 do 164)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154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E313E1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E313E1">
              <w:rPr>
                <w:rFonts w:cs="Arial" w:hAnsi="Arial" w:ascii="Arial"/>
                <w:color w:val="0000FF"/>
                <w:sz w:val="18"/>
                <w:szCs w:val="18"/>
              </w:rPr>
              <w:t>1.031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 xml:space="preserve">     1. Prihodi od ulaganja u udjele (dionice) poduzetnika unutar grupe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155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9D3877" w:rsidR="00E313E1" w:rsidRPr="00E313E1">
        <w:trPr>
          <w:trHeight w:val="480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 xml:space="preserve">     2. Prihodi od ulaganja u udjele (dionice) društava povezanih</w:t>
            </w:r>
            <w:r w:rsidRPr="00E313E1">
              <w:rPr>
                <w:rFonts w:cs="Arial" w:hAnsi="Arial" w:ascii="Arial"/>
                <w:sz w:val="18"/>
                <w:szCs w:val="18"/>
              </w:rPr>
              <w:br/>
              <w:t xml:space="preserve">         sudjelujućim interesima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156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9D3877" w:rsidR="00E313E1" w:rsidRPr="00E313E1">
        <w:trPr>
          <w:trHeight w:val="480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 xml:space="preserve">     3. Prihodi od ostalih dugotrajnih financijskih ulaganja i zajmova</w:t>
            </w:r>
            <w:r w:rsidRPr="00E313E1">
              <w:rPr>
                <w:rFonts w:cs="Arial" w:hAnsi="Arial" w:ascii="Arial"/>
                <w:sz w:val="18"/>
                <w:szCs w:val="18"/>
              </w:rPr>
              <w:br/>
              <w:t xml:space="preserve">         poduzetnicima unutar grupe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157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 xml:space="preserve">     4. Ostali prihodi s osnove kamata iz odnosa s poduzetnicima unutar grupe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158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9D3877" w:rsidR="00E313E1" w:rsidRPr="00E313E1">
        <w:trPr>
          <w:trHeight w:val="480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 xml:space="preserve">     5. Tečajne razlike i ostali financijski prihodi iz odnosa s</w:t>
            </w:r>
            <w:r w:rsidRPr="00E313E1">
              <w:rPr>
                <w:rFonts w:cs="Arial" w:hAnsi="Arial" w:ascii="Arial"/>
                <w:sz w:val="18"/>
                <w:szCs w:val="18"/>
              </w:rPr>
              <w:br/>
              <w:t xml:space="preserve">         poduzetnicima unutar grupe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159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392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 xml:space="preserve">     6. Prihodi od ostalih dugotrajnih financijskih ulaganja i zajmova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160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 xml:space="preserve">     7. Ostali prihodi s osnove kamata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161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1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 xml:space="preserve">     8. Tečajne razlike i ostali financijski prihodi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162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638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 xml:space="preserve">     9. Nerealizirani dobici (prihodi) od financijske imovine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163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 xml:space="preserve">   10. Ostali financijski prihodi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164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IV. FINANCIJSKI RASHODI </w:t>
            </w:r>
            <w:r w:rsidRPr="00E313E1">
              <w:rPr>
                <w:rFonts w:cs="Arial" w:hAnsi="Arial" w:ascii="Arial"/>
                <w:color w:val="333399"/>
                <w:sz w:val="18"/>
                <w:szCs w:val="18"/>
              </w:rPr>
              <w:t>(AOP 166 do 172)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165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E313E1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E313E1">
              <w:rPr>
                <w:rFonts w:cs="Arial" w:hAnsi="Arial" w:ascii="Arial"/>
                <w:color w:val="0000FF"/>
                <w:sz w:val="18"/>
                <w:szCs w:val="18"/>
              </w:rPr>
              <w:t>4.746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 xml:space="preserve">    1. Rashodi s osnove kamata i slični rashodi s poduzetnicima unutar grupe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166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2. Tečajne razlike i drugi rashodi s poduzetnicima unutar grupe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167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3. Rashodi s osnove kamata i slični rashodi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168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12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4. Tečajne razlike i drugi rashodi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169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3.756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5. Nerealizirani gubici (rashodi) od financijske imovine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170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6. Vrijednosna usklađenja financijske imovine (neto)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171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7. Ostali financijski rashodi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172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978</w:t>
            </w:r>
          </w:p>
        </w:tc>
      </w:tr>
      <w:tr w:rsidTr="009D3877" w:rsidR="00E313E1" w:rsidRPr="00E313E1">
        <w:trPr>
          <w:trHeight w:val="499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>V.    UDIO U DOBITI OD DRUŠTAVA POVEZANIH SUDJELUJUĆIM</w:t>
            </w:r>
            <w:r w:rsidRPr="00E313E1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br/>
              <w:t xml:space="preserve">        INTERESOM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173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>VI.   UDIO U DOBITI OD  ZAJEDNIČKIH POTHVATA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174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9D3877" w:rsidR="00E313E1" w:rsidRPr="00E313E1">
        <w:trPr>
          <w:trHeight w:val="495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>VII.  UDIO U GUBITKU OD DRUŠTAVA POVEZANIH SUDJELUJUĆIM</w:t>
            </w:r>
            <w:r w:rsidRPr="00E313E1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br/>
              <w:t xml:space="preserve">        INTERESOM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175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>VIII. UDIO U GUBITKU OD ZAJEDNIČKIH POTHVATA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176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lastRenderedPageBreak/>
              <w:t xml:space="preserve">IX.   UKUPNI PRIHODI </w:t>
            </w:r>
            <w:r w:rsidRPr="00E313E1">
              <w:rPr>
                <w:rFonts w:cs="Arial" w:hAnsi="Arial" w:ascii="Arial"/>
                <w:color w:val="333399"/>
                <w:sz w:val="18"/>
                <w:szCs w:val="18"/>
              </w:rPr>
              <w:t>(AOP 125+154+173 + 174)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177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E313E1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E313E1">
              <w:rPr>
                <w:rFonts w:cs="Arial" w:hAnsi="Arial" w:ascii="Arial"/>
                <w:color w:val="0000FF"/>
                <w:sz w:val="18"/>
                <w:szCs w:val="18"/>
              </w:rPr>
              <w:t>3.188.033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X.    UKUPNI RASHODI </w:t>
            </w:r>
            <w:r w:rsidRPr="00E313E1">
              <w:rPr>
                <w:rFonts w:cs="Arial" w:hAnsi="Arial" w:ascii="Arial"/>
                <w:color w:val="333399"/>
                <w:sz w:val="18"/>
                <w:szCs w:val="18"/>
              </w:rPr>
              <w:t>(AOP 131+165+175 + 176)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178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E313E1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E313E1">
              <w:rPr>
                <w:rFonts w:cs="Arial" w:hAnsi="Arial" w:ascii="Arial"/>
                <w:color w:val="0000FF"/>
                <w:sz w:val="18"/>
                <w:szCs w:val="18"/>
              </w:rPr>
              <w:t>3.139.541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XI.   DOBIT ILI GUBITAK PRIJE OPOREZIVANJA </w:t>
            </w:r>
            <w:r w:rsidRPr="00E313E1">
              <w:rPr>
                <w:rFonts w:cs="Arial" w:hAnsi="Arial" w:ascii="Arial"/>
                <w:color w:val="333399"/>
                <w:sz w:val="18"/>
                <w:szCs w:val="18"/>
              </w:rPr>
              <w:t>(AOP 177-178)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179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E313E1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E313E1">
              <w:rPr>
                <w:rFonts w:cs="Arial" w:hAnsi="Arial" w:ascii="Arial"/>
                <w:color w:val="0000FF"/>
                <w:sz w:val="18"/>
                <w:szCs w:val="18"/>
              </w:rPr>
              <w:t>48.492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 xml:space="preserve">   1. Dobit prije oporezivanja (AOP 177-178)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180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E313E1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E313E1">
              <w:rPr>
                <w:rFonts w:cs="Arial" w:hAnsi="Arial" w:ascii="Arial"/>
                <w:color w:val="0000FF"/>
                <w:sz w:val="18"/>
                <w:szCs w:val="18"/>
              </w:rPr>
              <w:t>48.492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 xml:space="preserve">   2. Gubitak prije oporezivanja (AOP 178-177)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181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E313E1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E313E1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>XII.  POREZ NA DOBIT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182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>9.710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XIII. DOBIT ILI GUBITAK RAZDOBLJA </w:t>
            </w:r>
            <w:r w:rsidRPr="00E313E1">
              <w:rPr>
                <w:rFonts w:cs="Arial" w:hAnsi="Arial" w:ascii="Arial"/>
                <w:color w:val="333399"/>
                <w:sz w:val="18"/>
                <w:szCs w:val="18"/>
              </w:rPr>
              <w:t>(AOP 179-182)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183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E313E1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E313E1">
              <w:rPr>
                <w:rFonts w:cs="Arial" w:hAnsi="Arial" w:ascii="Arial"/>
                <w:color w:val="0000FF"/>
                <w:sz w:val="18"/>
                <w:szCs w:val="18"/>
              </w:rPr>
              <w:t>38.782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 xml:space="preserve">  1. Dobit razdoblja (AOP 179-182)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184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E313E1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E313E1">
              <w:rPr>
                <w:rFonts w:cs="Arial" w:hAnsi="Arial" w:ascii="Arial"/>
                <w:color w:val="0000FF"/>
                <w:sz w:val="18"/>
                <w:szCs w:val="18"/>
              </w:rPr>
              <w:t>38.782</w:t>
            </w:r>
          </w:p>
        </w:tc>
      </w:tr>
      <w:tr w:rsidTr="009D3877" w:rsidR="00E313E1" w:rsidRPr="00E313E1">
        <w:trPr>
          <w:trHeight w:val="282"/>
        </w:trPr>
        <w:tc>
          <w:tcPr>
            <w:tcW w:type="pct" w:w="3399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 w:rsidRPr="00E313E1">
              <w:rPr>
                <w:rFonts w:cs="Arial" w:hAnsi="Arial" w:ascii="Arial"/>
                <w:sz w:val="18"/>
                <w:szCs w:val="18"/>
              </w:rPr>
              <w:t xml:space="preserve">  2. Gubitak razdoblja (AOP 182-179)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185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E313E1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E313E1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13E1" w:rsidP="00E313E1" w:rsidR="00E313E1" w:rsidRPr="00E313E1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E313E1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</w:tr>
    </w:tbl>
    <w:p w:rsidRDefault="00352B6C" w:rsidP="00352B6C" w:rsidR="00352B6C">
      <w:pPr>
        <w:ind w:firstLine="0"/>
        <w:rPr>
          <w:rFonts w:hAnsiTheme="minorHAnsi" w:asciiTheme="minorHAnsi"/>
          <w:b/>
          <w:color w:val="4F81BD"/>
          <w:sz w:val="22"/>
        </w:rPr>
      </w:pPr>
      <w:bookmarkStart w:name="_Toc498679749" w:id="9"/>
    </w:p>
    <w:p w:rsidRDefault="008C43C8" w:rsidP="008C43C8" w:rsidR="008C43C8" w:rsidRPr="00C305A2">
      <w:pPr>
        <w:ind w:firstLine="0"/>
        <w:outlineLvl w:val="2"/>
        <w:rPr>
          <w:rFonts w:hAnsiTheme="minorHAnsi" w:asciiTheme="minorHAnsi"/>
          <w:b/>
          <w:color w:val="4F81BD"/>
          <w:sz w:val="22"/>
        </w:rPr>
      </w:pPr>
      <w:r w:rsidRPr="00C305A2">
        <w:rPr>
          <w:rFonts w:hAnsiTheme="minorHAnsi" w:asciiTheme="minorHAnsi"/>
          <w:b/>
          <w:color w:val="4F81BD"/>
          <w:sz w:val="22"/>
        </w:rPr>
        <w:t>1.6.2. Bilance</w:t>
      </w:r>
      <w:bookmarkEnd w:id="9"/>
    </w:p>
    <w:p w:rsidRDefault="006821F8" w:rsidP="008C43C8" w:rsidR="00B00FC6" w:rsidRPr="00C305A2">
      <w:pPr>
        <w:ind w:firstLine="0"/>
        <w:rPr>
          <w:rFonts w:hAnsiTheme="minorHAnsi" w:asciiTheme="minorHAnsi"/>
          <w:sz w:val="22"/>
        </w:rPr>
      </w:pPr>
      <w:r w:rsidRPr="00C305A2">
        <w:rPr>
          <w:rFonts w:hAnsiTheme="minorHAnsi" w:asciiTheme="minorHAnsi"/>
          <w:b/>
          <w:sz w:val="22"/>
        </w:rPr>
        <w:t>Imovina</w:t>
      </w:r>
      <w:r w:rsidRPr="00C305A2">
        <w:rPr>
          <w:rFonts w:hAnsiTheme="minorHAnsi" w:asciiTheme="minorHAnsi"/>
          <w:sz w:val="22"/>
        </w:rPr>
        <w:t xml:space="preserve"> društva </w:t>
      </w:r>
      <w:r w:rsidR="00CB38CB">
        <w:rPr>
          <w:rFonts w:hAnsiTheme="minorHAnsi" w:asciiTheme="minorHAnsi"/>
          <w:sz w:val="22"/>
        </w:rPr>
        <w:t xml:space="preserve">u prethodnoj godini </w:t>
      </w:r>
      <w:r w:rsidRPr="00C305A2">
        <w:rPr>
          <w:rFonts w:hAnsiTheme="minorHAnsi" w:asciiTheme="minorHAnsi"/>
          <w:sz w:val="22"/>
        </w:rPr>
        <w:t xml:space="preserve">iznosila je </w:t>
      </w:r>
      <w:r w:rsidR="00CB38CB" w:rsidRPr="00CB38CB">
        <w:rPr>
          <w:rFonts w:hAnsiTheme="minorHAnsi" w:asciiTheme="minorHAnsi"/>
          <w:sz w:val="22"/>
        </w:rPr>
        <w:t>7.302.283</w:t>
      </w:r>
      <w:r w:rsidR="002360F5" w:rsidRPr="002360F5">
        <w:rPr>
          <w:rFonts w:hAnsiTheme="minorHAnsi" w:asciiTheme="minorHAnsi"/>
          <w:sz w:val="22"/>
        </w:rPr>
        <w:t xml:space="preserve"> </w:t>
      </w:r>
      <w:r w:rsidRPr="00C305A2">
        <w:rPr>
          <w:rFonts w:hAnsiTheme="minorHAnsi" w:asciiTheme="minorHAnsi"/>
          <w:sz w:val="22"/>
        </w:rPr>
        <w:t xml:space="preserve"> kn od čega </w:t>
      </w:r>
      <w:r w:rsidR="00CB38CB">
        <w:rPr>
          <w:rFonts w:hAnsiTheme="minorHAnsi" w:asciiTheme="minorHAnsi"/>
          <w:sz w:val="22"/>
        </w:rPr>
        <w:t>99,84</w:t>
      </w:r>
      <w:r w:rsidRPr="00C305A2">
        <w:rPr>
          <w:rFonts w:hAnsiTheme="minorHAnsi" w:asciiTheme="minorHAnsi"/>
          <w:sz w:val="22"/>
        </w:rPr>
        <w:t xml:space="preserve"> % čini </w:t>
      </w:r>
      <w:r w:rsidR="00CB38CB">
        <w:rPr>
          <w:rFonts w:hAnsiTheme="minorHAnsi" w:asciiTheme="minorHAnsi"/>
          <w:sz w:val="22"/>
        </w:rPr>
        <w:t>kratk</w:t>
      </w:r>
      <w:r w:rsidR="00FA3F6E">
        <w:rPr>
          <w:rFonts w:hAnsiTheme="minorHAnsi" w:asciiTheme="minorHAnsi"/>
          <w:sz w:val="22"/>
        </w:rPr>
        <w:t>otrajna</w:t>
      </w:r>
      <w:r w:rsidRPr="00C305A2">
        <w:rPr>
          <w:rFonts w:hAnsiTheme="minorHAnsi" w:asciiTheme="minorHAnsi"/>
          <w:sz w:val="22"/>
        </w:rPr>
        <w:t xml:space="preserve"> imovina. </w:t>
      </w:r>
    </w:p>
    <w:p w:rsidRDefault="006821F8" w:rsidP="008C43C8" w:rsidR="008C43C8" w:rsidRPr="00C305A2">
      <w:pPr>
        <w:ind w:firstLine="0"/>
        <w:rPr>
          <w:rFonts w:hAnsiTheme="minorHAnsi" w:asciiTheme="minorHAnsi"/>
          <w:sz w:val="22"/>
        </w:rPr>
      </w:pPr>
      <w:r w:rsidRPr="00C305A2">
        <w:rPr>
          <w:rFonts w:hAnsiTheme="minorHAnsi" w:asciiTheme="minorHAnsi"/>
          <w:sz w:val="22"/>
        </w:rPr>
        <w:t xml:space="preserve">Na </w:t>
      </w:r>
      <w:r w:rsidRPr="00C305A2">
        <w:rPr>
          <w:rFonts w:hAnsiTheme="minorHAnsi" w:asciiTheme="minorHAnsi"/>
          <w:b/>
          <w:sz w:val="22"/>
        </w:rPr>
        <w:t>kratkoročna potraživanj</w:t>
      </w:r>
      <w:r w:rsidR="00B00FC6" w:rsidRPr="00C305A2">
        <w:rPr>
          <w:rFonts w:hAnsiTheme="minorHAnsi" w:asciiTheme="minorHAnsi"/>
          <w:b/>
          <w:sz w:val="22"/>
        </w:rPr>
        <w:t>a</w:t>
      </w:r>
      <w:r w:rsidR="00B00FC6" w:rsidRPr="00C305A2">
        <w:rPr>
          <w:rFonts w:hAnsiTheme="minorHAnsi" w:asciiTheme="minorHAnsi"/>
          <w:sz w:val="22"/>
        </w:rPr>
        <w:t xml:space="preserve"> otpada </w:t>
      </w:r>
      <w:r w:rsidR="00CB38CB">
        <w:rPr>
          <w:rFonts w:hAnsiTheme="minorHAnsi" w:asciiTheme="minorHAnsi"/>
          <w:sz w:val="22"/>
        </w:rPr>
        <w:t>46,9</w:t>
      </w:r>
      <w:r w:rsidR="00B00FC6" w:rsidRPr="00C305A2">
        <w:rPr>
          <w:rFonts w:hAnsiTheme="minorHAnsi" w:asciiTheme="minorHAnsi"/>
          <w:sz w:val="22"/>
        </w:rPr>
        <w:t xml:space="preserve"> % ukupne imovine, </w:t>
      </w:r>
      <w:r w:rsidR="002360F5">
        <w:rPr>
          <w:rFonts w:hAnsiTheme="minorHAnsi" w:asciiTheme="minorHAnsi"/>
          <w:sz w:val="22"/>
        </w:rPr>
        <w:t>koju najvećim dijelom čine potraživanja od kupaca.</w:t>
      </w:r>
    </w:p>
    <w:p w:rsidRDefault="007B6ED4" w:rsidP="008C43C8" w:rsidR="007B6ED4" w:rsidRPr="00C305A2">
      <w:pPr>
        <w:ind w:firstLine="0"/>
        <w:rPr>
          <w:rFonts w:hAnsiTheme="minorHAnsi" w:asciiTheme="minorHAnsi"/>
          <w:sz w:val="22"/>
        </w:rPr>
      </w:pPr>
      <w:r w:rsidRPr="00C305A2">
        <w:rPr>
          <w:rFonts w:hAnsiTheme="minorHAnsi" w:asciiTheme="minorHAnsi"/>
          <w:b/>
          <w:sz w:val="22"/>
        </w:rPr>
        <w:t>Zalih</w:t>
      </w:r>
      <w:r w:rsidR="002360F5">
        <w:rPr>
          <w:rFonts w:hAnsiTheme="minorHAnsi" w:asciiTheme="minorHAnsi"/>
          <w:b/>
          <w:sz w:val="22"/>
        </w:rPr>
        <w:t>a</w:t>
      </w:r>
      <w:r w:rsidRPr="00C305A2">
        <w:rPr>
          <w:rFonts w:hAnsiTheme="minorHAnsi" w:asciiTheme="minorHAnsi"/>
          <w:sz w:val="22"/>
        </w:rPr>
        <w:t xml:space="preserve"> </w:t>
      </w:r>
      <w:r w:rsidR="00CB38CB">
        <w:rPr>
          <w:rFonts w:hAnsiTheme="minorHAnsi" w:asciiTheme="minorHAnsi"/>
          <w:sz w:val="22"/>
        </w:rPr>
        <w:t>čine 43,57 % imovine</w:t>
      </w:r>
    </w:p>
    <w:p w:rsidRDefault="00B00FC6" w:rsidP="008C43C8" w:rsidR="00B00FC6" w:rsidRPr="00C305A2">
      <w:pPr>
        <w:ind w:firstLine="0"/>
        <w:rPr>
          <w:rFonts w:hAnsiTheme="minorHAnsi" w:asciiTheme="minorHAnsi"/>
          <w:sz w:val="22"/>
        </w:rPr>
      </w:pPr>
      <w:r w:rsidRPr="00C305A2">
        <w:rPr>
          <w:rFonts w:hAnsiTheme="minorHAnsi" w:asciiTheme="minorHAnsi"/>
          <w:b/>
          <w:sz w:val="22"/>
        </w:rPr>
        <w:t xml:space="preserve">Izvore </w:t>
      </w:r>
      <w:r w:rsidRPr="00C305A2">
        <w:rPr>
          <w:rFonts w:hAnsiTheme="minorHAnsi" w:asciiTheme="minorHAnsi"/>
          <w:sz w:val="22"/>
        </w:rPr>
        <w:t>financiranja čini kapital</w:t>
      </w:r>
      <w:r w:rsidR="00E9517E">
        <w:rPr>
          <w:rFonts w:hAnsiTheme="minorHAnsi" w:asciiTheme="minorHAnsi"/>
          <w:sz w:val="22"/>
        </w:rPr>
        <w:t xml:space="preserve"> i rezerve </w:t>
      </w:r>
      <w:r w:rsidR="009D3877">
        <w:rPr>
          <w:rFonts w:hAnsiTheme="minorHAnsi" w:asciiTheme="minorHAnsi"/>
          <w:sz w:val="22"/>
        </w:rPr>
        <w:t>0</w:t>
      </w:r>
      <w:r w:rsidR="00E9517E">
        <w:rPr>
          <w:rFonts w:hAnsiTheme="minorHAnsi" w:asciiTheme="minorHAnsi"/>
          <w:sz w:val="22"/>
        </w:rPr>
        <w:t>,8</w:t>
      </w:r>
      <w:r w:rsidR="009D3877">
        <w:rPr>
          <w:rFonts w:hAnsiTheme="minorHAnsi" w:asciiTheme="minorHAnsi"/>
          <w:sz w:val="22"/>
        </w:rPr>
        <w:t>0</w:t>
      </w:r>
      <w:r w:rsidRPr="00C305A2">
        <w:rPr>
          <w:rFonts w:hAnsiTheme="minorHAnsi" w:asciiTheme="minorHAnsi"/>
          <w:sz w:val="22"/>
        </w:rPr>
        <w:t xml:space="preserve"> %,</w:t>
      </w:r>
      <w:r w:rsidR="009D3877">
        <w:rPr>
          <w:rFonts w:hAnsiTheme="minorHAnsi" w:asciiTheme="minorHAnsi"/>
          <w:sz w:val="22"/>
        </w:rPr>
        <w:t xml:space="preserve"> </w:t>
      </w:r>
      <w:r w:rsidRPr="00C305A2">
        <w:rPr>
          <w:rFonts w:hAnsiTheme="minorHAnsi" w:asciiTheme="minorHAnsi"/>
          <w:sz w:val="22"/>
        </w:rPr>
        <w:t xml:space="preserve">te kratkoročne obveze </w:t>
      </w:r>
      <w:r w:rsidR="009D3877">
        <w:rPr>
          <w:rFonts w:hAnsiTheme="minorHAnsi" w:asciiTheme="minorHAnsi"/>
          <w:sz w:val="22"/>
        </w:rPr>
        <w:t xml:space="preserve">99,20 </w:t>
      </w:r>
      <w:r w:rsidR="002B35D1">
        <w:rPr>
          <w:rFonts w:hAnsiTheme="minorHAnsi" w:asciiTheme="minorHAnsi"/>
          <w:sz w:val="22"/>
        </w:rPr>
        <w:t xml:space="preserve">% </w:t>
      </w:r>
      <w:r w:rsidR="009D3877">
        <w:rPr>
          <w:rFonts w:hAnsiTheme="minorHAnsi" w:asciiTheme="minorHAnsi"/>
          <w:sz w:val="22"/>
        </w:rPr>
        <w:t xml:space="preserve">uglavnom </w:t>
      </w:r>
      <w:r w:rsidR="00CB10F2">
        <w:rPr>
          <w:rFonts w:hAnsiTheme="minorHAnsi" w:asciiTheme="minorHAnsi"/>
          <w:sz w:val="22"/>
        </w:rPr>
        <w:t>obvez</w:t>
      </w:r>
      <w:r w:rsidR="009D3877">
        <w:rPr>
          <w:rFonts w:hAnsiTheme="minorHAnsi" w:asciiTheme="minorHAnsi"/>
          <w:sz w:val="22"/>
        </w:rPr>
        <w:t>e</w:t>
      </w:r>
      <w:r w:rsidR="00CB10F2">
        <w:rPr>
          <w:rFonts w:hAnsiTheme="minorHAnsi" w:asciiTheme="minorHAnsi"/>
          <w:sz w:val="22"/>
        </w:rPr>
        <w:t xml:space="preserve"> dobavljačima</w:t>
      </w:r>
      <w:r w:rsidRPr="00C305A2">
        <w:rPr>
          <w:rFonts w:hAnsiTheme="minorHAnsi" w:asciiTheme="minorHAnsi"/>
          <w:sz w:val="22"/>
        </w:rPr>
        <w:t xml:space="preserve">. </w:t>
      </w:r>
    </w:p>
    <w:p w:rsidRDefault="00B00FC6" w:rsidP="008C43C8" w:rsidR="00B00FC6">
      <w:pPr>
        <w:ind w:firstLine="0"/>
        <w:rPr>
          <w:rFonts w:hAnsiTheme="minorHAnsi" w:asciiTheme="minorHAnsi"/>
          <w:sz w:val="22"/>
        </w:rPr>
      </w:pPr>
      <w:r w:rsidRPr="00C305A2">
        <w:rPr>
          <w:rFonts w:hAnsiTheme="minorHAnsi" w:asciiTheme="minorHAnsi"/>
          <w:b/>
          <w:sz w:val="22"/>
        </w:rPr>
        <w:t>Kratkoročne poslovne obveze</w:t>
      </w:r>
      <w:r w:rsidRPr="00C305A2">
        <w:rPr>
          <w:rFonts w:hAnsiTheme="minorHAnsi" w:asciiTheme="minorHAnsi"/>
          <w:sz w:val="22"/>
        </w:rPr>
        <w:t xml:space="preserve"> čine </w:t>
      </w:r>
      <w:r w:rsidR="009D3877">
        <w:rPr>
          <w:rFonts w:hAnsiTheme="minorHAnsi" w:asciiTheme="minorHAnsi"/>
          <w:sz w:val="22"/>
        </w:rPr>
        <w:t>99,20</w:t>
      </w:r>
      <w:r w:rsidRPr="00C305A2">
        <w:rPr>
          <w:rFonts w:hAnsiTheme="minorHAnsi" w:asciiTheme="minorHAnsi"/>
          <w:sz w:val="22"/>
        </w:rPr>
        <w:t xml:space="preserve"> % izvora financiranja, od čega većinom dobavljačima</w:t>
      </w:r>
      <w:r w:rsidR="00CB10F2">
        <w:rPr>
          <w:rFonts w:hAnsiTheme="minorHAnsi" w:asciiTheme="minorHAnsi"/>
          <w:sz w:val="22"/>
        </w:rPr>
        <w:t xml:space="preserve"> </w:t>
      </w:r>
      <w:r w:rsidR="009D3877">
        <w:rPr>
          <w:rFonts w:hAnsiTheme="minorHAnsi" w:asciiTheme="minorHAnsi"/>
          <w:sz w:val="22"/>
        </w:rPr>
        <w:t>98,13 %</w:t>
      </w:r>
      <w:r w:rsidRPr="00C305A2">
        <w:rPr>
          <w:rFonts w:hAnsiTheme="minorHAnsi" w:asciiTheme="minorHAnsi"/>
          <w:sz w:val="22"/>
        </w:rPr>
        <w:t>.</w:t>
      </w:r>
    </w:p>
    <w:p w:rsidRDefault="00987D50" w:rsidP="008C43C8" w:rsidR="00987D50">
      <w:pPr>
        <w:ind w:firstLine="0"/>
        <w:rPr>
          <w:rFonts w:hAnsiTheme="minorHAnsi" w:asciiTheme="minorHAnsi"/>
          <w:sz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530"/>
        <w:gridCol w:w="401"/>
        <w:gridCol w:w="402"/>
        <w:gridCol w:w="402"/>
        <w:gridCol w:w="402"/>
        <w:gridCol w:w="404"/>
        <w:gridCol w:w="691"/>
        <w:gridCol w:w="730"/>
        <w:gridCol w:w="1008"/>
        <w:gridCol w:w="1017"/>
      </w:tblGrid>
      <w:tr w:rsidTr="00CB38CB" w:rsidR="00CB38CB" w:rsidRPr="00CB38CB">
        <w:trPr>
          <w:trHeight w:val="402"/>
        </w:trPr>
        <w:tc>
          <w:tcPr>
            <w:tcW w:type="pct" w:w="4597"/>
            <w:gridSpan w:val="9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000080"/>
                <w:sz w:val="24"/>
              </w:rPr>
            </w:pPr>
            <w:r w:rsidRPr="00CB38CB">
              <w:rPr>
                <w:rFonts w:cs="Arial" w:hAnsi="Arial" w:ascii="Arial"/>
                <w:b/>
                <w:bCs/>
                <w:color w:val="000080"/>
                <w:sz w:val="24"/>
              </w:rPr>
              <w:t>BILANCA</w:t>
            </w:r>
          </w:p>
        </w:tc>
        <w:tc>
          <w:tcPr>
            <w:tcW w:type="pct" w:w="40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000080"/>
                <w:szCs w:val="20"/>
              </w:rPr>
            </w:pPr>
            <w:r w:rsidRPr="00CB38CB">
              <w:rPr>
                <w:rFonts w:cs="Arial" w:hAnsi="Arial" w:ascii="Arial"/>
                <w:b/>
                <w:bCs/>
                <w:color w:val="000080"/>
                <w:szCs w:val="20"/>
              </w:rPr>
              <w:t>Obrazac</w:t>
            </w:r>
            <w:r w:rsidRPr="00CB38CB">
              <w:rPr>
                <w:rFonts w:cs="Arial" w:hAnsi="Arial" w:ascii="Arial"/>
                <w:b/>
                <w:bCs/>
                <w:color w:val="000080"/>
                <w:szCs w:val="20"/>
              </w:rPr>
              <w:br/>
              <w:t>POD-BIL</w:t>
            </w:r>
          </w:p>
        </w:tc>
      </w:tr>
      <w:tr w:rsidTr="00CB38CB" w:rsidR="00CB38CB" w:rsidRPr="00CB38CB">
        <w:trPr>
          <w:trHeight w:val="402"/>
        </w:trPr>
        <w:tc>
          <w:tcPr>
            <w:tcW w:type="pct" w:w="4597"/>
            <w:gridSpan w:val="9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000080"/>
                <w:szCs w:val="20"/>
              </w:rPr>
            </w:pPr>
            <w:r w:rsidRPr="00CB38CB">
              <w:rPr>
                <w:rFonts w:cs="Arial" w:hAnsi="Arial" w:ascii="Arial"/>
                <w:b/>
                <w:bCs/>
                <w:color w:val="000080"/>
                <w:szCs w:val="20"/>
              </w:rPr>
              <w:t>stanje na dan 31.12.2016.</w:t>
            </w:r>
          </w:p>
        </w:tc>
        <w:tc>
          <w:tcPr>
            <w:tcW w:type="pct" w:w="40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000080"/>
                <w:szCs w:val="20"/>
              </w:rPr>
            </w:pPr>
          </w:p>
        </w:tc>
      </w:tr>
      <w:tr w:rsidTr="00CB38CB" w:rsidR="00CB38CB" w:rsidRPr="00CB38CB">
        <w:trPr>
          <w:trHeight w:val="102"/>
        </w:trPr>
        <w:tc>
          <w:tcPr>
            <w:tcW w:type="pct" w:w="258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000080"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color w:val="000080"/>
                <w:sz w:val="18"/>
                <w:szCs w:val="18"/>
              </w:rPr>
              <w:t> </w:t>
            </w:r>
          </w:p>
        </w:tc>
        <w:tc>
          <w:tcPr>
            <w:tcW w:type="pct" w:w="2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2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2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2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2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B38CB" w:rsidR="00CB38CB" w:rsidRPr="00CB38CB">
        <w:trPr>
          <w:trHeight w:val="300"/>
        </w:trPr>
        <w:tc>
          <w:tcPr>
            <w:tcW w:type="pct" w:w="5000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25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000080"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color w:val="000080"/>
                <w:sz w:val="18"/>
                <w:szCs w:val="18"/>
              </w:rPr>
              <w:t>Obveznik: 47334251464; AKORN DISTRIBUTON d.o.o.</w:t>
            </w:r>
          </w:p>
        </w:tc>
      </w:tr>
      <w:tr w:rsidTr="00CB38CB" w:rsidR="00CB38CB" w:rsidRPr="00CB38CB">
        <w:trPr>
          <w:trHeight w:val="495"/>
        </w:trPr>
        <w:tc>
          <w:tcPr>
            <w:tcW w:type="pct" w:w="3823"/>
            <w:gridSpan w:val="6"/>
            <w:tcBorders>
              <w:top w:space="0" w:sz="4" w:color="auto" w:val="single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</w:pPr>
            <w:r w:rsidRPr="00CB38CB"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  <w:t>Naziv pozicije</w:t>
            </w:r>
          </w:p>
        </w:tc>
        <w:tc>
          <w:tcPr>
            <w:tcW w:type="pct" w:w="181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</w:pPr>
            <w:r w:rsidRPr="00CB38CB"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  <w:t>AOP</w:t>
            </w:r>
            <w:r w:rsidRPr="00CB38CB"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  <w:br/>
            </w:r>
            <w:r w:rsidRPr="00CB38CB">
              <w:rPr>
                <w:rFonts w:cs="Arial" w:hAnsi="Arial" w:ascii="Arial"/>
                <w:b/>
                <w:bCs/>
                <w:color w:val="FFFFFF"/>
                <w:sz w:val="14"/>
                <w:szCs w:val="14"/>
              </w:rPr>
              <w:t>oznaka</w:t>
            </w:r>
          </w:p>
        </w:tc>
        <w:tc>
          <w:tcPr>
            <w:tcW w:type="pct" w:w="191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</w:pPr>
            <w:r w:rsidRPr="00CB38CB"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  <w:t xml:space="preserve">Rbr. </w:t>
            </w:r>
            <w:r w:rsidRPr="00CB38CB"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  <w:br/>
            </w:r>
            <w:r w:rsidRPr="00CB38CB">
              <w:rPr>
                <w:rFonts w:cs="Arial" w:hAnsi="Arial" w:ascii="Arial"/>
                <w:b/>
                <w:bCs/>
                <w:color w:val="FFFFFF"/>
                <w:sz w:val="14"/>
                <w:szCs w:val="14"/>
              </w:rPr>
              <w:t>bilješke</w:t>
            </w:r>
          </w:p>
        </w:tc>
        <w:tc>
          <w:tcPr>
            <w:tcW w:type="pct" w:w="403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</w:pPr>
            <w:r w:rsidRPr="00CB38CB"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  <w:t>Prethodna godina</w:t>
            </w:r>
            <w:r w:rsidRPr="00CB38CB"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  <w:br/>
              <w:t>(neto)</w:t>
            </w:r>
          </w:p>
        </w:tc>
        <w:tc>
          <w:tcPr>
            <w:tcW w:type="pct" w:w="403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</w:pPr>
            <w:r w:rsidRPr="00CB38CB"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  <w:t>Tekuća godina</w:t>
            </w:r>
            <w:r w:rsidRPr="00CB38CB"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  <w:br/>
              <w:t>(neto)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8" w:color="C0C0C0" w:val="single"/>
              <w:left w:space="0" w:sz="4" w:color="auto" w:val="single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  <w:t>1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  <w:t>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  <w:t>3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  <w:t>4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  <w:t>5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5000"/>
            <w:gridSpan w:val="1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000080"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color w:val="000080"/>
                <w:sz w:val="18"/>
                <w:szCs w:val="18"/>
              </w:rPr>
              <w:t>AKTIVA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>A)  POTRAŽIVANJA ZA UPISANI A NEUPLAĆENI KAPITAL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B)  DUGOTRAJNA IMOVINA </w:t>
            </w:r>
            <w:r w:rsidRPr="00CB38CB">
              <w:rPr>
                <w:rFonts w:cs="Arial" w:hAnsi="Arial" w:ascii="Arial"/>
                <w:color w:val="333399"/>
                <w:sz w:val="18"/>
                <w:szCs w:val="18"/>
              </w:rPr>
              <w:t>(AOP 003+010+020+031+036)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11.319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I. NEMATERIJALNA IMOVINA (AOP 004 do 009)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003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1.679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1. Izdaci za razvoj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499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2. Koncesije, patenti, licencije, robne i uslužne marke, softver</w:t>
            </w:r>
            <w:r w:rsidRPr="00CB38CB">
              <w:rPr>
                <w:rFonts w:cs="Arial" w:hAnsi="Arial" w:ascii="Arial"/>
                <w:sz w:val="18"/>
                <w:szCs w:val="18"/>
              </w:rPr>
              <w:br/>
              <w:t xml:space="preserve">        i ostala prava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005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1.679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3. Goodwill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006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4. Predujmovi za nabavu nematerijalne imovine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007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5. Nematerijalna imovina u pripremi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008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6. Ostala nematerijalna imovina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II. MATERIJALNA IMOVINA (AOP 011 do 019)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010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9.640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1. Zemljište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2. Građevinski objekti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012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3. Postrojenja i oprema 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013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9.640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4. Alati, pogonski inventar i transportna imovina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014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5. Biološka imovina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015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6. Predujmovi za materijalnu imovinu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016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7. Materijalna imovina u pripremi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017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8. Ostala materijalna imovina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018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lastRenderedPageBreak/>
              <w:t xml:space="preserve">    9. Ulaganje u nekretnine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019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III. DUGOTRAJNA FINANCIJSKA IMOVINA (AOP 021 do 030)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020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1. Ulaganja u udjele (dionice) poduzetnika unutar grupe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021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2. Ulaganja u ostale vrijednosne papire poduzetnika unutar grupe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022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3. Dani zajmovi, depoziti i slično poduzetnicima unutar grupe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023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499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4.Ulaganja u udjele (dionice) društava povezanih sudjelujućim</w:t>
            </w:r>
            <w:r w:rsidRPr="00CB38CB">
              <w:rPr>
                <w:rFonts w:cs="Arial" w:hAnsi="Arial" w:ascii="Arial"/>
                <w:sz w:val="18"/>
                <w:szCs w:val="18"/>
              </w:rPr>
              <w:br/>
              <w:t xml:space="preserve">         interesom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024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499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5. Ulaganja u ostale vrijednosne papire društava povezanih</w:t>
            </w:r>
            <w:r w:rsidRPr="00CB38CB">
              <w:rPr>
                <w:rFonts w:cs="Arial" w:hAnsi="Arial" w:ascii="Arial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025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499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6. Dani zajmovi, depoziti i slično društvima povezanim</w:t>
            </w:r>
            <w:r w:rsidRPr="00CB38CB">
              <w:rPr>
                <w:rFonts w:cs="Arial" w:hAnsi="Arial" w:ascii="Arial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026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7. Ulaganja u vrijednosne papire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027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8. Dani zajmovi, depoziti i slično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028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9. Ostala ulaganja koja se obračunavaju metodom udjela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029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10.  Ostala dugotrajna financijska imovina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030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IV. POTRAŽIVANJA (AOP 032 do 035)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031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1. Potraživanja od poduzetnika unutar grupe 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032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2. Potraživanja od društava povezanih sudjelujućim interesom 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033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3. Potraživanja od kupaca 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034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4. Ostala potraživanja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035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V. ODGOĐENA POREZNA IMOVINA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036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C)  KRATKOTRAJNA IMOVINA </w:t>
            </w:r>
            <w:r w:rsidRPr="00CB38CB">
              <w:rPr>
                <w:rFonts w:cs="Arial" w:hAnsi="Arial" w:ascii="Arial"/>
                <w:color w:val="333399"/>
                <w:sz w:val="18"/>
                <w:szCs w:val="18"/>
              </w:rPr>
              <w:t>(AOP 038+046+053+063)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037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7.290.964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I. ZALIHE (AOP 039 do 045)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038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3.181.773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1. Sirovine i materijal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039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2. Proizvodnja u </w:t>
            </w:r>
            <w:r w:rsidR="002B35D1">
              <w:rPr>
                <w:rFonts w:cs="Arial" w:hAnsi="Arial" w:ascii="Arial"/>
                <w:sz w:val="18"/>
                <w:szCs w:val="18"/>
              </w:rPr>
              <w:t>tok</w:t>
            </w:r>
            <w:r w:rsidRPr="00CB38CB">
              <w:rPr>
                <w:rFonts w:cs="Arial" w:hAnsi="Arial" w:ascii="Arial"/>
                <w:sz w:val="18"/>
                <w:szCs w:val="18"/>
              </w:rPr>
              <w:t>u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040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3. Gotovi proizvodi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041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4. Trgovačka roba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042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3.181.531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5. Predujmovi za zalihe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043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242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6. Dugotrajna imovina namijenjena prodaji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044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7. Biološka imovina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045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II. POTRAŽIVANJA (AOP 047 do 052)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046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4.025.306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1. Potraživanja od poduzetnika unutar grupe 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047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282.646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2. Potraživanja od društava povezanih sudjelujućim interesom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048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3. Potraživanja od kupaca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049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3.142.306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4. Potraživanja od zaposlenika i članova poduzetnika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050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5. Potraživanja od države i drugih institucija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051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600.354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6. Ostala potraživanja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052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III. KRATKOTRAJNA FINANCIJSKA IMOVINA (AOP 054 do 062)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053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15.000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1. Ulaganja u udjele (dionice) poduzetnika unutar grupe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054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2. Ulaganja u ostale vrijednosne papire poduzetnika unutar grupe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055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3. Dani zajmovi, depoziti i slično poduzetnicima unutar grupe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056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499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4. Ulaganja u udjele (dionice) društava povezanih</w:t>
            </w:r>
            <w:r w:rsidRPr="00CB38CB">
              <w:rPr>
                <w:rFonts w:cs="Arial" w:hAnsi="Arial" w:ascii="Arial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057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499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5. Ulaganja u ostale vrijednosne papire društava povezanih</w:t>
            </w:r>
            <w:r w:rsidRPr="00CB38CB">
              <w:rPr>
                <w:rFonts w:cs="Arial" w:hAnsi="Arial" w:ascii="Arial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058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499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6. Dani zajmovi, depoziti i slično društvima povezanim</w:t>
            </w:r>
            <w:r w:rsidRPr="00CB38CB">
              <w:rPr>
                <w:rFonts w:cs="Arial" w:hAnsi="Arial" w:ascii="Arial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059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7. Ulaganja u vrijednosne papire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060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lastRenderedPageBreak/>
              <w:t xml:space="preserve">     8. Dani zajmovi, depoziti i slično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061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15.000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9. Ostala financijska imovina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062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IV. NOVAC U BANCI I BLAGAJNI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063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68.885</w:t>
            </w:r>
          </w:p>
        </w:tc>
      </w:tr>
      <w:tr w:rsidTr="00CB38CB" w:rsidR="00CB38CB" w:rsidRPr="00CB38CB">
        <w:trPr>
          <w:trHeight w:val="499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>D)  PLAĆENI TROŠKOVI BUDUĆEG RAZDOBLJA I OBRAČUNATI</w:t>
            </w:r>
            <w:r w:rsidRPr="00CB38CB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br/>
              <w:t xml:space="preserve">      PRIHODI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064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E)  UKUPNO AKTIVA </w:t>
            </w:r>
            <w:r w:rsidRPr="00CB38CB">
              <w:rPr>
                <w:rFonts w:cs="Arial" w:hAnsi="Arial" w:ascii="Arial"/>
                <w:color w:val="333399"/>
                <w:sz w:val="18"/>
                <w:szCs w:val="18"/>
              </w:rPr>
              <w:t>(AOP 001+002+037+064)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065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7.302.283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>F)  IZVANBILANČNI ZAPISI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066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5000"/>
            <w:gridSpan w:val="1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000080"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color w:val="000080"/>
                <w:sz w:val="18"/>
                <w:szCs w:val="18"/>
              </w:rPr>
              <w:t>PASIVA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A)  KAPITAL I REZERVE </w:t>
            </w:r>
            <w:r w:rsidRPr="00CB38CB">
              <w:rPr>
                <w:rFonts w:cs="Arial" w:hAnsi="Arial" w:ascii="Arial"/>
                <w:color w:val="333399"/>
                <w:sz w:val="18"/>
                <w:szCs w:val="18"/>
              </w:rPr>
              <w:t>(AOP 068 do 070+076+077+081+084+087)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067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58.782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I. TEMELJNI (UPISANI) KAPITAL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068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20.000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II. KAPITALNE REZERVE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069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III. REZERVE IZ DOBITI (AOP 071+072-073+074+075)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070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1. Zakonske rezerve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071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2. Rezerve za vlastite dionice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072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3. Vlastite dionice i udjeli (odbitna stavka)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073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4. Statutarne rezerve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074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5. Ostale rezerve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075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IV. REVALORIZACIJSKE REZERVE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076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V. REZERVE FER VRIJEDNOSTI (AOP 078 do 080)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077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1. Fer vrijednost financijske imovine raspoložive za prodaju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078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2. Učinkoviti dio zaštite novčanih tokova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079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3. Učinkoviti dio zaštite neto ulaganja u inozemstvu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080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VI. ZADRŽANA DOBIT ILI PRENESENI GUBITAK (AOP 082-083)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081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1. Zadržana dobit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082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2. Preneseni gubitak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083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VII. DOBIT ILI GUBITAK POSLOVNE GODINE (AOP 085-086)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084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38.782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1. Dobit poslovne godine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085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38.782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2. Gubitak poslovne godine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086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VIII. MANJINSKI (NEKONTROLIRAJUĆI) INTERES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087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B)  REZERVIRANJA </w:t>
            </w:r>
            <w:r w:rsidRPr="00CB38CB">
              <w:rPr>
                <w:rFonts w:cs="Arial" w:hAnsi="Arial" w:ascii="Arial"/>
                <w:color w:val="333399"/>
                <w:sz w:val="18"/>
                <w:szCs w:val="18"/>
              </w:rPr>
              <w:t>(AOP 089 do 094)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088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1. Rezerviranja za mirovine, otpremnine i slične obveze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089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2. Rezerviranja za porezne obveze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090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3. Rezerviranja za započete sudske sporove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091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4. Rezerviranja za troškove obnavljanja prirodnih bogatstava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092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5. Rezerviranja za troškove u jamstvenim rokovima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093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6. Druga rezerviranja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094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C)  DUGOROČNE OBVEZE </w:t>
            </w:r>
            <w:r w:rsidRPr="00CB38CB">
              <w:rPr>
                <w:rFonts w:cs="Arial" w:hAnsi="Arial" w:ascii="Arial"/>
                <w:color w:val="333399"/>
                <w:sz w:val="18"/>
                <w:szCs w:val="18"/>
              </w:rPr>
              <w:t>(AOP 096 do 106)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095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1. Obveze prema poduzetnicima unutar grupe 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096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2. Obveze za zajmove, depozite i slično poduzetnika unutar grupe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097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3. Obveze prema društvima povezanim sudjelujućim interesom 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098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499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4. Obveze za zajmove, depozite i slično društava povezanih</w:t>
            </w:r>
            <w:r w:rsidRPr="00CB38CB">
              <w:rPr>
                <w:rFonts w:cs="Arial" w:hAnsi="Arial" w:ascii="Arial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099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5. Obveze za zajmove, depozite i slično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6. Obveze prema bankama i drugim financijskim institucijama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101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7. Obveze za predujmove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102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8. Obveze prema dobavljačima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103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lastRenderedPageBreak/>
              <w:t xml:space="preserve">     9. Obveze po vrijednosnim papirima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104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10. Ostale dugoročne obveze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105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11. Odgođena porezna obveza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106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D)  KRATKOROČNE OBVEZE </w:t>
            </w:r>
            <w:r w:rsidRPr="00CB38CB">
              <w:rPr>
                <w:rFonts w:cs="Arial" w:hAnsi="Arial" w:ascii="Arial"/>
                <w:color w:val="333399"/>
                <w:sz w:val="18"/>
                <w:szCs w:val="18"/>
              </w:rPr>
              <w:t>(AOP 108 do 121)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107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7.243.501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1. Obveze prema poduzetnicima unutar grupe 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108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5.881.276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2. Obveze za zajmove, depozite i slično poduzetnika unutar grupe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109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72.000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3. Obveze prema društvima povezanim sudjelujućim interesom 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110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499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4. Obveze za zajmove, depozite i slično društava povezanih</w:t>
            </w:r>
            <w:r w:rsidRPr="00CB38CB">
              <w:rPr>
                <w:rFonts w:cs="Arial" w:hAnsi="Arial" w:ascii="Arial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5. Obveze za zajmove, depozite i slično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112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6. Obveze prema bankama i drugim financijskim institucijama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113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7. Obveze za predujmove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114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8. Obveze prema dobavljačima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115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1.284.248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  9. Obveze po vrijednosnim papirima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116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10. Obveze prema zaposlenicima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117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5.977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11. Obveze  za poreze, doprinose i sličana davanja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118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12. Obveze s osnove udjela u rezultatu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119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13. Obveze po osnovi dugotrajne imovine namijenjene prodaji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120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 xml:space="preserve">   14. Ostale kratkoročne obveze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499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>E) ODGOĐENO PLAĆANJE TROŠKOVA I PRIHOD BUDUĆEGA</w:t>
            </w:r>
            <w:r w:rsidRPr="00CB38CB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br/>
              <w:t xml:space="preserve">     RAZDOBLJA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F) UKUPNO – PASIVA </w:t>
            </w:r>
            <w:r w:rsidRPr="00CB38CB">
              <w:rPr>
                <w:rFonts w:cs="Arial" w:hAnsi="Arial" w:ascii="Arial"/>
                <w:color w:val="333399"/>
                <w:sz w:val="18"/>
                <w:szCs w:val="18"/>
              </w:rPr>
              <w:t>(AOP 067+088+095+107+122)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123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CB38CB">
              <w:rPr>
                <w:rFonts w:cs="Arial" w:hAnsi="Arial" w:ascii="Arial"/>
                <w:color w:val="0000FF"/>
                <w:sz w:val="18"/>
                <w:szCs w:val="18"/>
              </w:rPr>
              <w:t>7.302.283</w:t>
            </w:r>
          </w:p>
        </w:tc>
      </w:tr>
      <w:tr w:rsidTr="00CB38CB" w:rsidR="00CB38CB" w:rsidRPr="00CB38CB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>G)  IZVANBILANČNI ZAPISI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124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B38CB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38CB" w:rsidP="00CB38CB" w:rsidR="00CB38CB" w:rsidRPr="00CB38CB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B38CB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</w:tbl>
    <w:p w:rsidRDefault="00987D50" w:rsidP="008C43C8" w:rsidR="00987D50">
      <w:pPr>
        <w:ind w:firstLine="0"/>
        <w:rPr>
          <w:rFonts w:hAnsiTheme="minorHAnsi" w:asciiTheme="minorHAnsi"/>
          <w:sz w:val="22"/>
        </w:rPr>
      </w:pPr>
    </w:p>
    <w:p w:rsidRDefault="00CC3721" w:rsidP="008C43C8" w:rsidR="00CC3721">
      <w:pPr>
        <w:ind w:firstLine="0"/>
        <w:rPr>
          <w:rFonts w:hAnsiTheme="minorHAnsi" w:asciiTheme="minorHAnsi"/>
          <w:sz w:val="22"/>
        </w:rPr>
      </w:pPr>
    </w:p>
    <w:p w:rsidRDefault="00D323AF" w:rsidP="00D323AF" w:rsidR="00D323AF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498679750" w:id="10"/>
      <w:r w:rsidRPr="00987D50">
        <w:rPr>
          <w:rFonts w:hAnsiTheme="minorHAnsi" w:asciiTheme="minorHAnsi"/>
          <w:color w:val="4F81BD"/>
          <w:sz w:val="24"/>
          <w:szCs w:val="24"/>
        </w:rPr>
        <w:t>1.</w:t>
      </w:r>
      <w:r w:rsidR="000F4D8E" w:rsidRPr="00987D50">
        <w:rPr>
          <w:rFonts w:hAnsiTheme="minorHAnsi" w:asciiTheme="minorHAnsi"/>
          <w:color w:val="4F81BD"/>
          <w:sz w:val="24"/>
          <w:szCs w:val="24"/>
        </w:rPr>
        <w:t>7</w:t>
      </w:r>
      <w:r w:rsidRPr="00987D50">
        <w:rPr>
          <w:rFonts w:hAnsiTheme="minorHAnsi" w:asciiTheme="minorHAnsi"/>
          <w:color w:val="4F81BD"/>
          <w:sz w:val="24"/>
          <w:szCs w:val="24"/>
        </w:rPr>
        <w:t>. Financijski izvještaji na dan 3</w:t>
      </w:r>
      <w:r w:rsidR="00C305A2" w:rsidRPr="00987D50">
        <w:rPr>
          <w:rFonts w:hAnsiTheme="minorHAnsi" w:asciiTheme="minorHAnsi"/>
          <w:color w:val="4F81BD"/>
          <w:sz w:val="24"/>
          <w:szCs w:val="24"/>
        </w:rPr>
        <w:t>1</w:t>
      </w:r>
      <w:r w:rsidRPr="00987D50">
        <w:rPr>
          <w:rFonts w:hAnsiTheme="minorHAnsi" w:asciiTheme="minorHAnsi"/>
          <w:color w:val="4F81BD"/>
          <w:sz w:val="24"/>
          <w:szCs w:val="24"/>
        </w:rPr>
        <w:t>.0</w:t>
      </w:r>
      <w:r w:rsidR="00CC3721">
        <w:rPr>
          <w:rFonts w:hAnsiTheme="minorHAnsi" w:asciiTheme="minorHAnsi"/>
          <w:color w:val="4F81BD"/>
          <w:sz w:val="24"/>
          <w:szCs w:val="24"/>
        </w:rPr>
        <w:t>8</w:t>
      </w:r>
      <w:r w:rsidRPr="00987D50">
        <w:rPr>
          <w:rFonts w:hAnsiTheme="minorHAnsi" w:asciiTheme="minorHAnsi"/>
          <w:color w:val="4F81BD"/>
          <w:sz w:val="24"/>
          <w:szCs w:val="24"/>
        </w:rPr>
        <w:t>.201</w:t>
      </w:r>
      <w:r w:rsidR="00C305A2" w:rsidRPr="00987D50">
        <w:rPr>
          <w:rFonts w:hAnsiTheme="minorHAnsi" w:asciiTheme="minorHAnsi"/>
          <w:color w:val="4F81BD"/>
          <w:sz w:val="24"/>
          <w:szCs w:val="24"/>
        </w:rPr>
        <w:t>7</w:t>
      </w:r>
      <w:r w:rsidRPr="00987D50">
        <w:rPr>
          <w:rFonts w:hAnsiTheme="minorHAnsi" w:asciiTheme="minorHAnsi"/>
          <w:color w:val="4F81BD"/>
          <w:sz w:val="24"/>
          <w:szCs w:val="24"/>
        </w:rPr>
        <w:t>. godine</w:t>
      </w:r>
      <w:bookmarkEnd w:id="10"/>
      <w:r w:rsidRPr="00032F91">
        <w:rPr>
          <w:rFonts w:hAnsiTheme="minorHAnsi" w:asciiTheme="minorHAnsi"/>
          <w:color w:val="4F81BD"/>
          <w:sz w:val="24"/>
          <w:szCs w:val="24"/>
        </w:rPr>
        <w:t xml:space="preserve"> </w:t>
      </w:r>
    </w:p>
    <w:p w:rsidRDefault="00D323AF" w:rsidP="00D323AF" w:rsidR="00D323AF" w:rsidRPr="00D323AF">
      <w:pPr>
        <w:ind w:firstLine="0"/>
        <w:rPr>
          <w:b/>
        </w:rPr>
      </w:pPr>
      <w:r w:rsidRPr="00D323AF">
        <w:rPr>
          <w:rFonts w:hAnsiTheme="minorHAnsi" w:asciiTheme="minorHAnsi"/>
          <w:b/>
          <w:sz w:val="22"/>
        </w:rPr>
        <w:t xml:space="preserve">Financijski izvještaji u skladu sa Zakonom o računovodstvu koji nisu stariji od tri mjeseca od dana podnošenja prijedloga za otvaranje </w:t>
      </w:r>
      <w:r w:rsidR="007A58DA" w:rsidRPr="00D323AF">
        <w:rPr>
          <w:rFonts w:hAnsiTheme="minorHAnsi" w:asciiTheme="minorHAnsi"/>
          <w:b/>
          <w:sz w:val="22"/>
        </w:rPr>
        <w:t>predstečajnog</w:t>
      </w:r>
      <w:r w:rsidRPr="00D323AF">
        <w:rPr>
          <w:rFonts w:hAnsiTheme="minorHAnsi" w:asciiTheme="minorHAnsi"/>
          <w:b/>
          <w:sz w:val="22"/>
        </w:rPr>
        <w:t xml:space="preserve"> postupka sukladno članku 26. stavak 1. alineja 1.  Stečajnog zakona</w:t>
      </w:r>
      <w:r>
        <w:rPr>
          <w:rFonts w:hAnsiTheme="minorHAnsi" w:asciiTheme="minorHAnsi"/>
          <w:b/>
          <w:sz w:val="22"/>
        </w:rPr>
        <w:t>:</w:t>
      </w:r>
    </w:p>
    <w:p w:rsidRDefault="00E90D23" w:rsidP="00D323AF" w:rsidR="00D323AF">
      <w:pPr>
        <w:ind w:firstLine="0"/>
        <w:rPr>
          <w:rFonts w:hAnsiTheme="minorHAnsi" w:asciiTheme="minorHAnsi"/>
          <w:sz w:val="22"/>
        </w:rPr>
      </w:pPr>
      <w:r w:rsidRPr="00E90D23">
        <w:rPr>
          <w:rFonts w:hAnsiTheme="minorHAnsi" w:asciiTheme="minorHAnsi"/>
          <w:sz w:val="22"/>
        </w:rPr>
        <w:t>U nastavku se daju račun dobiti i gubitka,</w:t>
      </w:r>
      <w:r w:rsidR="007A58DA">
        <w:rPr>
          <w:rFonts w:hAnsiTheme="minorHAnsi" w:asciiTheme="minorHAnsi"/>
          <w:sz w:val="22"/>
        </w:rPr>
        <w:t xml:space="preserve"> prema metodologiji propisanih obrazaca za izvještaje GFI-POD,</w:t>
      </w:r>
      <w:r w:rsidRPr="00E90D23">
        <w:rPr>
          <w:rFonts w:hAnsiTheme="minorHAnsi" w:asciiTheme="minorHAnsi"/>
          <w:sz w:val="22"/>
        </w:rPr>
        <w:t xml:space="preserve"> a u prilogu ovog plana cjeloviti financijski izvještaji</w:t>
      </w:r>
      <w:r w:rsidR="007A58DA">
        <w:rPr>
          <w:rFonts w:hAnsiTheme="minorHAnsi" w:asciiTheme="minorHAnsi"/>
          <w:sz w:val="22"/>
        </w:rPr>
        <w:t xml:space="preserve"> sa sadržajem propisanim Zakonom o računovodstvu</w:t>
      </w:r>
      <w:r w:rsidRPr="00E90D23">
        <w:rPr>
          <w:rFonts w:hAnsiTheme="minorHAnsi" w:asciiTheme="minorHAnsi"/>
          <w:sz w:val="22"/>
        </w:rPr>
        <w:t>.</w:t>
      </w:r>
    </w:p>
    <w:p w:rsidRDefault="00B827EC" w:rsidP="00D323AF" w:rsidR="00B827EC">
      <w:pPr>
        <w:ind w:firstLine="0"/>
        <w:rPr>
          <w:rFonts w:hAnsiTheme="minorHAnsi" w:asciiTheme="minorHAnsi"/>
          <w:sz w:val="22"/>
        </w:rPr>
      </w:pPr>
    </w:p>
    <w:p w:rsidRDefault="00AE3406" w:rsidP="00F00B54" w:rsidR="00E90D23" w:rsidRPr="00EB7D71">
      <w:pPr>
        <w:ind w:firstLine="0"/>
        <w:outlineLvl w:val="2"/>
        <w:rPr>
          <w:rFonts w:hAnsiTheme="minorHAnsi" w:asciiTheme="minorHAnsi"/>
          <w:b/>
          <w:color w:val="4F81BD"/>
          <w:sz w:val="22"/>
        </w:rPr>
      </w:pPr>
      <w:r>
        <w:rPr>
          <w:rFonts w:hAnsiTheme="minorHAnsi" w:asciiTheme="minorHAnsi"/>
          <w:b/>
          <w:i/>
          <w:sz w:val="18"/>
        </w:rPr>
        <w:t xml:space="preserve"> </w:t>
      </w:r>
      <w:bookmarkStart w:name="_Toc498679751" w:id="11"/>
      <w:r w:rsidR="00E90D23" w:rsidRPr="00EB7D71">
        <w:rPr>
          <w:rFonts w:hAnsiTheme="minorHAnsi" w:asciiTheme="minorHAnsi"/>
          <w:b/>
          <w:color w:val="4F81BD"/>
          <w:sz w:val="22"/>
        </w:rPr>
        <w:t>1.</w:t>
      </w:r>
      <w:r w:rsidR="000F4D8E">
        <w:rPr>
          <w:rFonts w:hAnsiTheme="minorHAnsi" w:asciiTheme="minorHAnsi"/>
          <w:b/>
          <w:color w:val="4F81BD"/>
          <w:sz w:val="22"/>
        </w:rPr>
        <w:t>7</w:t>
      </w:r>
      <w:r w:rsidR="00E90D23" w:rsidRPr="00EB7D71">
        <w:rPr>
          <w:rFonts w:hAnsiTheme="minorHAnsi" w:asciiTheme="minorHAnsi"/>
          <w:b/>
          <w:color w:val="4F81BD"/>
          <w:sz w:val="22"/>
        </w:rPr>
        <w:t>.</w:t>
      </w:r>
      <w:r w:rsidR="00E90D23">
        <w:rPr>
          <w:rFonts w:hAnsiTheme="minorHAnsi" w:asciiTheme="minorHAnsi"/>
          <w:b/>
          <w:color w:val="4F81BD"/>
          <w:sz w:val="22"/>
        </w:rPr>
        <w:t>1.</w:t>
      </w:r>
      <w:r w:rsidR="00E90D23" w:rsidRPr="00EB7D71">
        <w:rPr>
          <w:rFonts w:hAnsiTheme="minorHAnsi" w:asciiTheme="minorHAnsi"/>
          <w:b/>
          <w:color w:val="4F81BD"/>
          <w:sz w:val="22"/>
        </w:rPr>
        <w:t xml:space="preserve"> </w:t>
      </w:r>
      <w:r w:rsidR="00E90D23">
        <w:rPr>
          <w:rFonts w:hAnsiTheme="minorHAnsi" w:asciiTheme="minorHAnsi"/>
          <w:b/>
          <w:color w:val="4F81BD"/>
          <w:sz w:val="22"/>
        </w:rPr>
        <w:t>Račun dobiti i gubitka</w:t>
      </w:r>
      <w:bookmarkEnd w:id="11"/>
    </w:p>
    <w:p w:rsidRDefault="00C91A34" w:rsidP="00E90D23" w:rsidR="00C91A34" w:rsidRPr="00C91A34">
      <w:pPr>
        <w:spacing w:after="120" w:before="0"/>
        <w:ind w:firstLine="0"/>
        <w:rPr>
          <w:rFonts w:hAnsiTheme="minorHAnsi" w:asciiTheme="minorHAnsi"/>
          <w:sz w:val="22"/>
        </w:rPr>
      </w:pPr>
      <w:r w:rsidRPr="00C91A34">
        <w:rPr>
          <w:rFonts w:hAnsiTheme="minorHAnsi" w:asciiTheme="minorHAnsi"/>
          <w:sz w:val="22"/>
        </w:rPr>
        <w:t>U ra</w:t>
      </w:r>
      <w:r>
        <w:rPr>
          <w:rFonts w:hAnsiTheme="minorHAnsi" w:asciiTheme="minorHAnsi"/>
          <w:sz w:val="22"/>
        </w:rPr>
        <w:t>z</w:t>
      </w:r>
      <w:r w:rsidRPr="00C91A34">
        <w:rPr>
          <w:rFonts w:hAnsiTheme="minorHAnsi" w:asciiTheme="minorHAnsi"/>
          <w:sz w:val="22"/>
        </w:rPr>
        <w:t xml:space="preserve">doblju </w:t>
      </w:r>
      <w:r>
        <w:rPr>
          <w:rFonts w:hAnsiTheme="minorHAnsi" w:asciiTheme="minorHAnsi"/>
          <w:sz w:val="22"/>
        </w:rPr>
        <w:t>od 1.1. do 31.0</w:t>
      </w:r>
      <w:r w:rsidR="003B35EF">
        <w:rPr>
          <w:rFonts w:hAnsiTheme="minorHAnsi" w:asciiTheme="minorHAnsi"/>
          <w:sz w:val="22"/>
        </w:rPr>
        <w:t>8</w:t>
      </w:r>
      <w:r>
        <w:rPr>
          <w:rFonts w:hAnsiTheme="minorHAnsi" w:asciiTheme="minorHAnsi"/>
          <w:sz w:val="22"/>
        </w:rPr>
        <w:t xml:space="preserve">.2017. godine dužnik je ostvario </w:t>
      </w:r>
      <w:r w:rsidR="003B35EF" w:rsidRPr="003B35EF">
        <w:rPr>
          <w:rFonts w:hAnsiTheme="minorHAnsi" w:asciiTheme="minorHAnsi"/>
          <w:sz w:val="22"/>
        </w:rPr>
        <w:t>4.918.941</w:t>
      </w:r>
      <w:r>
        <w:rPr>
          <w:rFonts w:hAnsiTheme="minorHAnsi" w:asciiTheme="minorHAnsi"/>
          <w:sz w:val="22"/>
        </w:rPr>
        <w:t xml:space="preserve"> kn prihoda </w:t>
      </w:r>
      <w:r w:rsidR="003B35EF">
        <w:rPr>
          <w:rFonts w:hAnsiTheme="minorHAnsi" w:asciiTheme="minorHAnsi"/>
          <w:sz w:val="22"/>
        </w:rPr>
        <w:t>dok je u cijeloj prethodnoj godini, odnosno u zadnja tri mjeseca ostvario 3.188.033 kn prihoda</w:t>
      </w:r>
      <w:r>
        <w:rPr>
          <w:rFonts w:hAnsiTheme="minorHAnsi" w:asciiTheme="minorHAnsi"/>
          <w:sz w:val="22"/>
        </w:rPr>
        <w:t>.</w:t>
      </w:r>
    </w:p>
    <w:p w:rsidRDefault="007A58DA" w:rsidP="00E90D23" w:rsidR="00E90D23">
      <w:pPr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b/>
          <w:sz w:val="22"/>
        </w:rPr>
        <w:t>U godišnjim financijskim izvještajima GFI-POD m</w:t>
      </w:r>
      <w:r w:rsidR="00E90D23" w:rsidRPr="00032F91">
        <w:rPr>
          <w:rFonts w:hAnsiTheme="minorHAnsi" w:asciiTheme="minorHAnsi"/>
          <w:b/>
          <w:sz w:val="22"/>
        </w:rPr>
        <w:t xml:space="preserve">aterijalni troškovi </w:t>
      </w:r>
      <w:r w:rsidR="00E90D23" w:rsidRPr="00032F91">
        <w:rPr>
          <w:rFonts w:hAnsiTheme="minorHAnsi" w:asciiTheme="minorHAnsi"/>
          <w:sz w:val="22"/>
        </w:rPr>
        <w:t xml:space="preserve"> sadrže </w:t>
      </w:r>
      <w:r w:rsidR="00E90D23" w:rsidRPr="00E90D23">
        <w:rPr>
          <w:rFonts w:hAnsiTheme="minorHAnsi" w:asciiTheme="minorHAnsi"/>
          <w:b/>
          <w:sz w:val="22"/>
        </w:rPr>
        <w:t xml:space="preserve">troškove </w:t>
      </w:r>
      <w:r w:rsidR="003B35EF">
        <w:rPr>
          <w:rFonts w:hAnsiTheme="minorHAnsi" w:asciiTheme="minorHAnsi"/>
          <w:b/>
          <w:sz w:val="22"/>
        </w:rPr>
        <w:t>nabavne vrijednosti prodane robe,</w:t>
      </w:r>
      <w:r w:rsidR="003967D7">
        <w:rPr>
          <w:rFonts w:hAnsiTheme="minorHAnsi" w:asciiTheme="minorHAnsi"/>
          <w:sz w:val="22"/>
        </w:rPr>
        <w:t xml:space="preserve"> </w:t>
      </w:r>
      <w:r w:rsidR="00E90D23" w:rsidRPr="00E90D23">
        <w:rPr>
          <w:rFonts w:hAnsiTheme="minorHAnsi" w:asciiTheme="minorHAnsi"/>
          <w:b/>
          <w:sz w:val="22"/>
        </w:rPr>
        <w:t>opće materijalne troškove</w:t>
      </w:r>
      <w:r w:rsidR="00E90D23" w:rsidRPr="00E90D23">
        <w:rPr>
          <w:rFonts w:hAnsiTheme="minorHAnsi" w:asciiTheme="minorHAnsi"/>
          <w:sz w:val="22"/>
        </w:rPr>
        <w:t xml:space="preserve"> </w:t>
      </w:r>
      <w:r w:rsidR="00E90D23" w:rsidRPr="00032F91">
        <w:rPr>
          <w:rFonts w:hAnsiTheme="minorHAnsi" w:asciiTheme="minorHAnsi"/>
          <w:sz w:val="22"/>
        </w:rPr>
        <w:t xml:space="preserve">poput uredskog materijala, energije i goriva, rezervnih dijelova, sitnog inventara i drugih općih troškova poslovanja kao i troškove </w:t>
      </w:r>
      <w:r w:rsidR="00E90D23" w:rsidRPr="00032F91">
        <w:rPr>
          <w:rFonts w:hAnsiTheme="minorHAnsi" w:asciiTheme="minorHAnsi"/>
          <w:b/>
          <w:sz w:val="22"/>
        </w:rPr>
        <w:t>vanjskih usluga:</w:t>
      </w:r>
      <w:r w:rsidR="00E90D23" w:rsidRPr="00032F91">
        <w:rPr>
          <w:rFonts w:hAnsiTheme="minorHAnsi" w:asciiTheme="minorHAnsi"/>
          <w:sz w:val="22"/>
        </w:rPr>
        <w:t xml:space="preserve">  </w:t>
      </w:r>
      <w:r w:rsidR="003B35EF">
        <w:rPr>
          <w:rFonts w:hAnsiTheme="minorHAnsi" w:asciiTheme="minorHAnsi"/>
          <w:sz w:val="22"/>
        </w:rPr>
        <w:t>pored zakupnina, obuhvaćaju i intelektualne usluge, troškove reprezentacije,</w:t>
      </w:r>
      <w:r w:rsidR="003B35EF" w:rsidRPr="00032F91">
        <w:rPr>
          <w:rFonts w:hAnsiTheme="minorHAnsi" w:asciiTheme="minorHAnsi"/>
          <w:sz w:val="22"/>
        </w:rPr>
        <w:t xml:space="preserve"> </w:t>
      </w:r>
      <w:r w:rsidR="00E90D23" w:rsidRPr="00032F91">
        <w:rPr>
          <w:rFonts w:hAnsiTheme="minorHAnsi" w:asciiTheme="minorHAnsi"/>
          <w:sz w:val="22"/>
        </w:rPr>
        <w:t xml:space="preserve">troškove pošte, telefona, održavanja uredske opreme, </w:t>
      </w:r>
      <w:r w:rsidR="00E90D23">
        <w:rPr>
          <w:rFonts w:hAnsiTheme="minorHAnsi" w:asciiTheme="minorHAnsi"/>
          <w:sz w:val="22"/>
        </w:rPr>
        <w:t xml:space="preserve">intelektualnih usluga, </w:t>
      </w:r>
      <w:r w:rsidR="00E90D23" w:rsidRPr="00032F91">
        <w:rPr>
          <w:rFonts w:hAnsiTheme="minorHAnsi" w:asciiTheme="minorHAnsi"/>
          <w:sz w:val="22"/>
        </w:rPr>
        <w:t>komunalne usluge i tome slično.</w:t>
      </w:r>
    </w:p>
    <w:p w:rsidRDefault="00E90D23" w:rsidP="00E90D23" w:rsidR="00E90D23" w:rsidRPr="00032F91">
      <w:pPr>
        <w:spacing w:after="120"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b/>
          <w:sz w:val="22"/>
        </w:rPr>
        <w:t xml:space="preserve">Troškovi osoblja </w:t>
      </w:r>
      <w:r>
        <w:rPr>
          <w:rFonts w:hAnsiTheme="minorHAnsi" w:asciiTheme="minorHAnsi"/>
          <w:sz w:val="22"/>
        </w:rPr>
        <w:t>obuhvaćaju troškove neto plaća te poreza i doprinosa iz i na plaće.</w:t>
      </w:r>
    </w:p>
    <w:p w:rsidRDefault="00DD19F7" w:rsidP="00E90D23" w:rsidR="00E90D23">
      <w:pPr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b/>
          <w:sz w:val="22"/>
        </w:rPr>
        <w:t xml:space="preserve">Troškovi amortizacije </w:t>
      </w:r>
      <w:r w:rsidR="00E90D23" w:rsidRPr="00032F91">
        <w:rPr>
          <w:rFonts w:hAnsiTheme="minorHAnsi" w:asciiTheme="minorHAnsi"/>
          <w:b/>
          <w:sz w:val="22"/>
        </w:rPr>
        <w:t>najvećim su dijelom</w:t>
      </w:r>
      <w:r w:rsidR="00E90D23" w:rsidRPr="00032F91">
        <w:rPr>
          <w:rFonts w:hAnsiTheme="minorHAnsi" w:asciiTheme="minorHAnsi"/>
          <w:sz w:val="22"/>
        </w:rPr>
        <w:t xml:space="preserve"> o</w:t>
      </w:r>
      <w:r>
        <w:rPr>
          <w:rFonts w:hAnsiTheme="minorHAnsi" w:asciiTheme="minorHAnsi"/>
          <w:sz w:val="22"/>
        </w:rPr>
        <w:t xml:space="preserve">dnose se na </w:t>
      </w:r>
      <w:r w:rsidR="003B35EF">
        <w:rPr>
          <w:rFonts w:hAnsiTheme="minorHAnsi" w:asciiTheme="minorHAnsi"/>
          <w:sz w:val="22"/>
        </w:rPr>
        <w:t>opremu</w:t>
      </w:r>
      <w:r w:rsidR="00E90D23">
        <w:rPr>
          <w:rFonts w:hAnsiTheme="minorHAnsi" w:asciiTheme="minorHAnsi"/>
          <w:sz w:val="22"/>
        </w:rPr>
        <w:t>.</w:t>
      </w:r>
    </w:p>
    <w:p w:rsidRDefault="00E90D23" w:rsidP="00E90D23" w:rsidR="00E90D23">
      <w:pPr>
        <w:spacing w:after="120"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b/>
          <w:sz w:val="22"/>
        </w:rPr>
        <w:t xml:space="preserve"> Ostali troškovi </w:t>
      </w:r>
      <w:r w:rsidRPr="00032F91">
        <w:rPr>
          <w:rFonts w:hAnsiTheme="minorHAnsi" w:asciiTheme="minorHAnsi"/>
          <w:sz w:val="22"/>
        </w:rPr>
        <w:t>su ostali nematerijalni troškovi i obuhvaćaju troškove službenih putovanja, naknada radnicima, osiguranja, otpremnina, članarine i doprinose</w:t>
      </w:r>
      <w:r w:rsidR="003B35EF">
        <w:rPr>
          <w:rFonts w:hAnsiTheme="minorHAnsi" w:asciiTheme="minorHAnsi"/>
          <w:sz w:val="22"/>
        </w:rPr>
        <w:t xml:space="preserve"> te sudske troškove i pristojbe</w:t>
      </w:r>
      <w:r w:rsidRPr="00032F91">
        <w:rPr>
          <w:rFonts w:hAnsiTheme="minorHAnsi" w:asciiTheme="minorHAnsi"/>
          <w:sz w:val="22"/>
        </w:rPr>
        <w:t>.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5526"/>
        <w:gridCol w:w="387"/>
        <w:gridCol w:w="387"/>
        <w:gridCol w:w="387"/>
        <w:gridCol w:w="387"/>
        <w:gridCol w:w="387"/>
        <w:gridCol w:w="705"/>
        <w:gridCol w:w="745"/>
        <w:gridCol w:w="1039"/>
        <w:gridCol w:w="1037"/>
      </w:tblGrid>
      <w:tr w:rsidTr="00352B6C" w:rsidR="004D0513" w:rsidRPr="004D0513">
        <w:trPr>
          <w:trHeight w:val="402"/>
        </w:trPr>
        <w:tc>
          <w:tcPr>
            <w:tcW w:type="pct" w:w="4527"/>
            <w:gridSpan w:val="9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000080"/>
                <w:sz w:val="24"/>
              </w:rPr>
            </w:pPr>
            <w:r w:rsidRPr="004D0513">
              <w:rPr>
                <w:rFonts w:cs="Arial" w:hAnsi="Arial" w:ascii="Arial"/>
                <w:b/>
                <w:bCs/>
                <w:color w:val="000080"/>
                <w:sz w:val="24"/>
              </w:rPr>
              <w:lastRenderedPageBreak/>
              <w:t>RAČUN DOBITI I GUBITKA</w:t>
            </w:r>
          </w:p>
        </w:tc>
        <w:tc>
          <w:tcPr>
            <w:tcW w:type="pct" w:w="47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000080"/>
                <w:szCs w:val="20"/>
              </w:rPr>
            </w:pPr>
            <w:r w:rsidRPr="004D0513">
              <w:rPr>
                <w:rFonts w:cs="Arial" w:hAnsi="Arial" w:ascii="Arial"/>
                <w:b/>
                <w:bCs/>
                <w:color w:val="000080"/>
                <w:szCs w:val="20"/>
              </w:rPr>
              <w:t>Obrazac</w:t>
            </w:r>
            <w:r w:rsidRPr="004D0513">
              <w:rPr>
                <w:rFonts w:cs="Arial" w:hAnsi="Arial" w:ascii="Arial"/>
                <w:b/>
                <w:bCs/>
                <w:color w:val="000080"/>
                <w:szCs w:val="20"/>
              </w:rPr>
              <w:br/>
              <w:t>POD-RDG</w:t>
            </w:r>
          </w:p>
        </w:tc>
      </w:tr>
      <w:tr w:rsidTr="00352B6C" w:rsidR="004D0513" w:rsidRPr="004D0513">
        <w:trPr>
          <w:trHeight w:val="402"/>
        </w:trPr>
        <w:tc>
          <w:tcPr>
            <w:tcW w:type="pct" w:w="4527"/>
            <w:gridSpan w:val="9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000080"/>
                <w:szCs w:val="20"/>
              </w:rPr>
            </w:pPr>
            <w:r w:rsidRPr="004D0513">
              <w:rPr>
                <w:rFonts w:cs="Arial" w:hAnsi="Arial" w:ascii="Arial"/>
                <w:b/>
                <w:bCs/>
                <w:color w:val="000080"/>
                <w:szCs w:val="20"/>
              </w:rPr>
              <w:t>za razdoblje 01.01.2017. do 31.08.2017.</w:t>
            </w:r>
          </w:p>
        </w:tc>
        <w:tc>
          <w:tcPr>
            <w:tcW w:type="pct" w:w="47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000080"/>
                <w:szCs w:val="20"/>
              </w:rPr>
            </w:pPr>
          </w:p>
        </w:tc>
      </w:tr>
      <w:tr w:rsidTr="00352B6C" w:rsidR="004D0513" w:rsidRPr="004D0513">
        <w:trPr>
          <w:trHeight w:val="102"/>
        </w:trPr>
        <w:tc>
          <w:tcPr>
            <w:tcW w:type="pct" w:w="25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000080"/>
                <w:szCs w:val="20"/>
              </w:rPr>
            </w:pPr>
          </w:p>
        </w:tc>
        <w:tc>
          <w:tcPr>
            <w:tcW w:type="pct" w:w="1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hAnsi="Times New Roman" w:ascii="Times New Roman"/>
                <w:szCs w:val="20"/>
              </w:rPr>
            </w:pPr>
          </w:p>
        </w:tc>
        <w:tc>
          <w:tcPr>
            <w:tcW w:type="pct" w:w="1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hAnsi="Times New Roman" w:ascii="Times New Roman"/>
                <w:szCs w:val="20"/>
              </w:rPr>
            </w:pPr>
          </w:p>
        </w:tc>
        <w:tc>
          <w:tcPr>
            <w:tcW w:type="pct" w:w="1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hAnsi="Times New Roman" w:ascii="Times New Roman"/>
                <w:szCs w:val="20"/>
              </w:rPr>
            </w:pPr>
          </w:p>
        </w:tc>
        <w:tc>
          <w:tcPr>
            <w:tcW w:type="pct" w:w="1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hAnsi="Times New Roman" w:ascii="Times New Roman"/>
                <w:szCs w:val="20"/>
              </w:rPr>
            </w:pPr>
          </w:p>
        </w:tc>
        <w:tc>
          <w:tcPr>
            <w:tcW w:type="pct" w:w="1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hAnsi="Times New Roman" w:ascii="Times New Roman"/>
                <w:szCs w:val="20"/>
              </w:rPr>
            </w:pPr>
          </w:p>
        </w:tc>
        <w:tc>
          <w:tcPr>
            <w:tcW w:type="pct" w:w="3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hAnsi="Times New Roman" w:ascii="Times New Roman"/>
                <w:szCs w:val="20"/>
              </w:rPr>
            </w:pPr>
          </w:p>
        </w:tc>
        <w:tc>
          <w:tcPr>
            <w:tcW w:type="pct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hAnsi="Times New Roman" w:ascii="Times New Roman"/>
                <w:szCs w:val="20"/>
              </w:rPr>
            </w:pPr>
          </w:p>
        </w:tc>
        <w:tc>
          <w:tcPr>
            <w:tcW w:type="pct" w:w="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hAnsi="Times New Roman" w:ascii="Times New Roman"/>
                <w:szCs w:val="20"/>
              </w:rPr>
            </w:pPr>
          </w:p>
        </w:tc>
        <w:tc>
          <w:tcPr>
            <w:tcW w:type="pct" w:w="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hAnsi="Times New Roman" w:ascii="Times New Roman"/>
                <w:szCs w:val="20"/>
              </w:rPr>
            </w:pPr>
          </w:p>
        </w:tc>
      </w:tr>
      <w:tr w:rsidTr="004D0513" w:rsidR="004D0513" w:rsidRPr="004D0513">
        <w:trPr>
          <w:trHeight w:val="300"/>
        </w:trPr>
        <w:tc>
          <w:tcPr>
            <w:tcW w:type="pct" w:w="5000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12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000080"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color w:val="000080"/>
                <w:sz w:val="18"/>
                <w:szCs w:val="18"/>
              </w:rPr>
              <w:t>Obveznik: 47334251464; AKORN DISTRIBUTON d.o.o.</w:t>
            </w:r>
          </w:p>
        </w:tc>
      </w:tr>
      <w:tr w:rsidTr="00352B6C" w:rsidR="004D0513" w:rsidRPr="004D0513">
        <w:trPr>
          <w:trHeight w:val="495"/>
        </w:trPr>
        <w:tc>
          <w:tcPr>
            <w:tcW w:type="pct" w:w="3395"/>
            <w:gridSpan w:val="6"/>
            <w:tcBorders>
              <w:top w:space="0" w:sz="4" w:color="auto" w:val="single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</w:pPr>
            <w:r w:rsidRPr="004D0513"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  <w:t>Naziv pozicije</w:t>
            </w:r>
          </w:p>
        </w:tc>
        <w:tc>
          <w:tcPr>
            <w:tcW w:type="pct" w:w="321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  <w:t>AOP</w:t>
            </w:r>
            <w:r w:rsidRPr="004D0513"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  <w:br/>
            </w:r>
            <w:r w:rsidRPr="004D0513">
              <w:rPr>
                <w:rFonts w:cs="Arial" w:hAnsi="Arial" w:ascii="Arial"/>
                <w:b/>
                <w:bCs/>
                <w:color w:val="FFFFFF"/>
                <w:sz w:val="14"/>
                <w:szCs w:val="14"/>
              </w:rPr>
              <w:t>oznaka</w:t>
            </w:r>
          </w:p>
        </w:tc>
        <w:tc>
          <w:tcPr>
            <w:tcW w:type="pct" w:w="339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  <w:t xml:space="preserve">Rbr. </w:t>
            </w:r>
            <w:r w:rsidRPr="004D0513"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  <w:br/>
            </w:r>
            <w:r w:rsidRPr="004D0513">
              <w:rPr>
                <w:rFonts w:cs="Arial" w:hAnsi="Arial" w:ascii="Arial"/>
                <w:b/>
                <w:bCs/>
                <w:color w:val="FFFFFF"/>
                <w:sz w:val="14"/>
                <w:szCs w:val="14"/>
              </w:rPr>
              <w:t>bilješke</w:t>
            </w:r>
          </w:p>
        </w:tc>
        <w:tc>
          <w:tcPr>
            <w:tcW w:type="pct" w:w="473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</w:pPr>
            <w:r w:rsidRPr="004D0513"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  <w:t>Prethodna godina</w:t>
            </w:r>
          </w:p>
        </w:tc>
        <w:tc>
          <w:tcPr>
            <w:tcW w:type="pct" w:w="473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</w:pPr>
            <w:r w:rsidRPr="004D0513"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  <w:t>Tekuća godina</w:t>
            </w:r>
          </w:p>
        </w:tc>
      </w:tr>
      <w:tr w:rsidTr="00352B6C" w:rsidR="004D0513" w:rsidRPr="004D0513">
        <w:trPr>
          <w:trHeight w:val="270"/>
        </w:trPr>
        <w:tc>
          <w:tcPr>
            <w:tcW w:type="pct" w:w="3395"/>
            <w:gridSpan w:val="6"/>
            <w:tcBorders>
              <w:top w:space="0" w:sz="8" w:color="C0C0C0" w:val="single"/>
              <w:left w:space="0" w:sz="4" w:color="auto" w:val="single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  <w:t>1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  <w:t>2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  <w:t>3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  <w:t>4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  <w:t>5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I. POSLOVNI PRIHODI </w:t>
            </w:r>
            <w:r w:rsidRPr="004D0513">
              <w:rPr>
                <w:rFonts w:cs="Arial" w:hAnsi="Arial" w:ascii="Arial"/>
                <w:color w:val="333399"/>
                <w:sz w:val="18"/>
                <w:szCs w:val="18"/>
              </w:rPr>
              <w:t>(AOP 126 do 130)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125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4D0513">
              <w:rPr>
                <w:rFonts w:cs="Arial" w:hAnsi="Arial" w:ascii="Arial"/>
                <w:color w:val="0000FF"/>
                <w:sz w:val="18"/>
                <w:szCs w:val="18"/>
              </w:rPr>
              <w:t>3.187.002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4D0513">
              <w:rPr>
                <w:rFonts w:cs="Arial" w:hAnsi="Arial" w:ascii="Arial"/>
                <w:color w:val="0000FF"/>
                <w:sz w:val="18"/>
                <w:szCs w:val="18"/>
              </w:rPr>
              <w:t>4.900.536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 xml:space="preserve">    1. Prihodi od prodaje s poduzetnicima unutar grupe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126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279.370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840.142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 xml:space="preserve">    2. Prihodi od prodaje (izvan grupe)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127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2.907.632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4.052.563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 xml:space="preserve">    3. Prihodi na temelju upotrebe vlastitih proizvoda, robe i usluga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128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 xml:space="preserve">    4. Ostali poslovni prihodi s poduzetnicima unutar grupe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271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 xml:space="preserve">    5. Ostali poslovni prihodi (izvan grupe)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130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7.560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II. POSLOVNI RASHODI </w:t>
            </w:r>
            <w:r w:rsidRPr="004D0513">
              <w:rPr>
                <w:rFonts w:cs="Arial" w:hAnsi="Arial" w:ascii="Arial"/>
                <w:color w:val="333399"/>
                <w:sz w:val="18"/>
                <w:szCs w:val="18"/>
              </w:rPr>
              <w:t>(AOP 132+133+137+141+142+143+146+153)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131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4D0513">
              <w:rPr>
                <w:rFonts w:cs="Arial" w:hAnsi="Arial" w:ascii="Arial"/>
                <w:color w:val="0000FF"/>
                <w:sz w:val="18"/>
                <w:szCs w:val="18"/>
              </w:rPr>
              <w:t>3.134.795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4D0513">
              <w:rPr>
                <w:rFonts w:cs="Arial" w:hAnsi="Arial" w:ascii="Arial"/>
                <w:color w:val="0000FF"/>
                <w:sz w:val="18"/>
                <w:szCs w:val="18"/>
              </w:rPr>
              <w:t>5.108.375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 xml:space="preserve">    1. Promjene vrijednosti zaliha proizvodnje u </w:t>
            </w:r>
            <w:r w:rsidR="002B35D1">
              <w:rPr>
                <w:rFonts w:cs="Arial" w:hAnsi="Arial" w:ascii="Arial"/>
                <w:sz w:val="18"/>
                <w:szCs w:val="18"/>
              </w:rPr>
              <w:t>tok</w:t>
            </w:r>
            <w:r w:rsidRPr="004D0513">
              <w:rPr>
                <w:rFonts w:cs="Arial" w:hAnsi="Arial" w:ascii="Arial"/>
                <w:sz w:val="18"/>
                <w:szCs w:val="18"/>
              </w:rPr>
              <w:t>u i gotovih proizvoda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132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 xml:space="preserve">    2. Materijalni troškovi (AOP 134 do 136)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133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4D0513">
              <w:rPr>
                <w:rFonts w:cs="Arial" w:hAnsi="Arial" w:ascii="Arial"/>
                <w:color w:val="0000FF"/>
                <w:sz w:val="18"/>
                <w:szCs w:val="18"/>
              </w:rPr>
              <w:t>2.935.045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4D0513">
              <w:rPr>
                <w:rFonts w:cs="Arial" w:hAnsi="Arial" w:ascii="Arial"/>
                <w:color w:val="0000FF"/>
                <w:sz w:val="18"/>
                <w:szCs w:val="18"/>
              </w:rPr>
              <w:t>4.741.916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i/>
                <w:iCs/>
                <w:sz w:val="18"/>
                <w:szCs w:val="18"/>
              </w:rPr>
            </w:pPr>
            <w:r w:rsidRPr="004D0513"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 a) Troškovi sirovina i materijala 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134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23.966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24.498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i/>
                <w:iCs/>
                <w:sz w:val="18"/>
                <w:szCs w:val="18"/>
              </w:rPr>
            </w:pPr>
            <w:r w:rsidRPr="004D0513"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 b) Troškovi prodane robe 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135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2.723.172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4.167.570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i/>
                <w:iCs/>
                <w:sz w:val="18"/>
                <w:szCs w:val="18"/>
              </w:rPr>
            </w:pPr>
            <w:r w:rsidRPr="004D0513"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 c) Ostali vanjski troškovi 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136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187.907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549.848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 xml:space="preserve">   3. Troškovi osoblja (AOP 138 do 140)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137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4D0513">
              <w:rPr>
                <w:rFonts w:cs="Arial" w:hAnsi="Arial" w:ascii="Arial"/>
                <w:color w:val="0000FF"/>
                <w:sz w:val="18"/>
                <w:szCs w:val="18"/>
              </w:rPr>
              <w:t>116.781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4D0513">
              <w:rPr>
                <w:rFonts w:cs="Arial" w:hAnsi="Arial" w:ascii="Arial"/>
                <w:color w:val="0000FF"/>
                <w:sz w:val="18"/>
                <w:szCs w:val="18"/>
              </w:rPr>
              <w:t>281.570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i/>
                <w:iCs/>
                <w:sz w:val="18"/>
                <w:szCs w:val="18"/>
              </w:rPr>
            </w:pPr>
            <w:r w:rsidRPr="004D0513"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 a) Neto plaće i nadnice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138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68.577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171.485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i/>
                <w:iCs/>
                <w:sz w:val="18"/>
                <w:szCs w:val="18"/>
              </w:rPr>
            </w:pPr>
            <w:r w:rsidRPr="004D0513"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 b) Troškovi poreza i doprinosa iz plaća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139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31.066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68.763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i/>
                <w:iCs/>
                <w:sz w:val="18"/>
                <w:szCs w:val="18"/>
              </w:rPr>
            </w:pPr>
            <w:r w:rsidRPr="004D0513"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 c) Doprinosi na plaće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140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17.138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41.322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 xml:space="preserve">   4. Amortizacija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141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4.343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 xml:space="preserve">   5. Ostali troškovi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142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8.431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80.537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 xml:space="preserve">   6. Vrijednosna usklađenja (AOP 144+145)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143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4D0513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4D0513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i/>
                <w:iCs/>
                <w:sz w:val="18"/>
                <w:szCs w:val="18"/>
              </w:rPr>
            </w:pPr>
            <w:r w:rsidRPr="004D0513"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a) dugotrajne imovine osim financijske imovine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144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i/>
                <w:iCs/>
                <w:sz w:val="18"/>
                <w:szCs w:val="18"/>
              </w:rPr>
            </w:pPr>
            <w:r w:rsidRPr="004D0513"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b) kratkotrajne imovine osim financijske imovine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145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 xml:space="preserve">   7. Rezerviranja (AOP 147 do 152)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146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4D0513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4D0513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i/>
                <w:iCs/>
                <w:sz w:val="18"/>
                <w:szCs w:val="18"/>
              </w:rPr>
            </w:pPr>
            <w:r w:rsidRPr="004D0513"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a) Rezerviranja za mirovine, otpremnine i slične obveze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147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i/>
                <w:iCs/>
                <w:sz w:val="18"/>
                <w:szCs w:val="18"/>
              </w:rPr>
            </w:pPr>
            <w:r w:rsidRPr="004D0513"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b) Rezerviranja za porezne obveze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148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i/>
                <w:iCs/>
                <w:sz w:val="18"/>
                <w:szCs w:val="18"/>
              </w:rPr>
            </w:pPr>
            <w:r w:rsidRPr="004D0513"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c) Rezerviranja za započete sudske sporove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149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i/>
                <w:iCs/>
                <w:sz w:val="18"/>
                <w:szCs w:val="18"/>
              </w:rPr>
            </w:pPr>
            <w:r w:rsidRPr="004D0513"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d) Rezerviranja za troškove obnavljanja prirodnih bogatstava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150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i/>
                <w:iCs/>
                <w:sz w:val="18"/>
                <w:szCs w:val="18"/>
              </w:rPr>
            </w:pPr>
            <w:r w:rsidRPr="004D0513"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e) Rezerviranja za troškove u jamstvenim rokovima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151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i/>
                <w:iCs/>
                <w:sz w:val="18"/>
                <w:szCs w:val="18"/>
              </w:rPr>
            </w:pPr>
            <w:r w:rsidRPr="004D0513"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f) Druga rezerviranja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152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 xml:space="preserve">   8. Ostali poslovni rashodi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153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74.538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9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III. FINANCIJSKI PRIHODI </w:t>
            </w:r>
            <w:r w:rsidRPr="004D0513">
              <w:rPr>
                <w:rFonts w:cs="Arial" w:hAnsi="Arial" w:ascii="Arial"/>
                <w:color w:val="333399"/>
                <w:sz w:val="18"/>
                <w:szCs w:val="18"/>
              </w:rPr>
              <w:t>(AOP 155 do 164)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154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4D0513">
              <w:rPr>
                <w:rFonts w:cs="Arial" w:hAnsi="Arial" w:ascii="Arial"/>
                <w:color w:val="0000FF"/>
                <w:sz w:val="18"/>
                <w:szCs w:val="18"/>
              </w:rPr>
              <w:t>1.031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4D0513">
              <w:rPr>
                <w:rFonts w:cs="Arial" w:hAnsi="Arial" w:ascii="Arial"/>
                <w:color w:val="0000FF"/>
                <w:sz w:val="18"/>
                <w:szCs w:val="18"/>
              </w:rPr>
              <w:t>18.405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 xml:space="preserve">     1. Prihodi od ulaganja u udjele (dionice) poduzetnika unutar grupe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155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52B6C" w:rsidR="004D0513" w:rsidRPr="004D0513">
        <w:trPr>
          <w:trHeight w:val="480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 xml:space="preserve">     2. Prihodi od ulaganja u udjele (dionice) društava povezanih</w:t>
            </w:r>
            <w:r w:rsidRPr="004D0513">
              <w:rPr>
                <w:rFonts w:cs="Arial" w:hAnsi="Arial" w:ascii="Arial"/>
                <w:sz w:val="18"/>
                <w:szCs w:val="18"/>
              </w:rPr>
              <w:br/>
              <w:t xml:space="preserve">         sudjelujućim interesima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156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52B6C" w:rsidR="004D0513" w:rsidRPr="004D0513">
        <w:trPr>
          <w:trHeight w:val="480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 xml:space="preserve">     3. Prihodi od ostalih dugotrajnih financijskih ulaganja i zajmova</w:t>
            </w:r>
            <w:r w:rsidRPr="004D0513">
              <w:rPr>
                <w:rFonts w:cs="Arial" w:hAnsi="Arial" w:ascii="Arial"/>
                <w:sz w:val="18"/>
                <w:szCs w:val="18"/>
              </w:rPr>
              <w:br/>
              <w:t xml:space="preserve">         poduzetnicima unutar grupe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157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 xml:space="preserve">     4. Ostali prihodi s osnove kamata iz odnosa s poduzetnicima unutar grupe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158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52B6C" w:rsidR="004D0513" w:rsidRPr="004D0513">
        <w:trPr>
          <w:trHeight w:val="480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 xml:space="preserve">     5. Tečajne razlike i ostali financijski prihodi iz odnosa s</w:t>
            </w:r>
            <w:r w:rsidRPr="004D0513">
              <w:rPr>
                <w:rFonts w:cs="Arial" w:hAnsi="Arial" w:ascii="Arial"/>
                <w:sz w:val="18"/>
                <w:szCs w:val="18"/>
              </w:rPr>
              <w:br/>
              <w:t xml:space="preserve">         poduzetnicima unutar grupe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159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392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3.662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 xml:space="preserve">     6. Prihodi od ostalih dugotrajnih financijskih ulaganja i zajmova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160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 xml:space="preserve">     7. Ostali prihodi s osnove kamata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161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lastRenderedPageBreak/>
              <w:t xml:space="preserve">     8. Tečajne razlike i ostali financijski prihodi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162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638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14.743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 xml:space="preserve">     9. Nerealizirani dobici (prihodi) od financijske imovine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163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 xml:space="preserve">   10. Ostali financijski prihodi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164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IV. FINANCIJSKI RASHODI </w:t>
            </w:r>
            <w:r w:rsidRPr="004D0513">
              <w:rPr>
                <w:rFonts w:cs="Arial" w:hAnsi="Arial" w:ascii="Arial"/>
                <w:color w:val="333399"/>
                <w:sz w:val="18"/>
                <w:szCs w:val="18"/>
              </w:rPr>
              <w:t>(AOP 166 do 172)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165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4D0513">
              <w:rPr>
                <w:rFonts w:cs="Arial" w:hAnsi="Arial" w:ascii="Arial"/>
                <w:color w:val="0000FF"/>
                <w:sz w:val="18"/>
                <w:szCs w:val="18"/>
              </w:rPr>
              <w:t>4.746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4D0513">
              <w:rPr>
                <w:rFonts w:cs="Arial" w:hAnsi="Arial" w:ascii="Arial"/>
                <w:color w:val="0000FF"/>
                <w:sz w:val="18"/>
                <w:szCs w:val="18"/>
              </w:rPr>
              <w:t>34.111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 xml:space="preserve">    1. Rashodi s osnove kamata i slični rashodi s poduzetnicima unutar grupe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166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88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2. Tečajne razlike i drugi rashodi s poduzetnicima unutar grupe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167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11.410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3. Rashodi s osnove kamata i slični rashodi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168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12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4.491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4. Tečajne razlike i drugi rashodi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169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3.756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18.122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5. Nerealizirani gubici (rashodi) od financijske imovine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170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6. Vrijednosna usklađenja financijske imovine (neto)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171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7. Ostali financijski rashodi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172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978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52B6C" w:rsidR="004D0513" w:rsidRPr="004D0513">
        <w:trPr>
          <w:trHeight w:val="499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>V.    UDIO U DOBITI OD DRUŠTAVA POVEZANIH SUDJELUJUĆIM</w:t>
            </w:r>
            <w:r w:rsidRPr="004D0513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br/>
              <w:t xml:space="preserve">        INTERESOM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173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>VI.   UDIO U DOBITI OD  ZAJEDNIČKIH POTHVATA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174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52B6C" w:rsidR="004D0513" w:rsidRPr="004D0513">
        <w:trPr>
          <w:trHeight w:val="495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>VII.  UDIO U GUBITKU OD DRUŠTAVA POVEZANIH SUDJELUJUĆIM</w:t>
            </w:r>
            <w:r w:rsidRPr="004D0513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br/>
              <w:t xml:space="preserve">        INTERESOM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175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>VIII. UDIO U GUBITKU OD ZAJEDNIČKIH POTHVATA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176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IX.   UKUPNI PRIHODI </w:t>
            </w:r>
            <w:r w:rsidRPr="004D0513">
              <w:rPr>
                <w:rFonts w:cs="Arial" w:hAnsi="Arial" w:ascii="Arial"/>
                <w:color w:val="333399"/>
                <w:sz w:val="18"/>
                <w:szCs w:val="18"/>
              </w:rPr>
              <w:t>(AOP 125+154+173 + 174)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177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4D0513">
              <w:rPr>
                <w:rFonts w:cs="Arial" w:hAnsi="Arial" w:ascii="Arial"/>
                <w:color w:val="0000FF"/>
                <w:sz w:val="18"/>
                <w:szCs w:val="18"/>
              </w:rPr>
              <w:t>3.188.033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4D0513">
              <w:rPr>
                <w:rFonts w:cs="Arial" w:hAnsi="Arial" w:ascii="Arial"/>
                <w:color w:val="0000FF"/>
                <w:sz w:val="18"/>
                <w:szCs w:val="18"/>
              </w:rPr>
              <w:t>4.918.941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X.    UKUPNI RASHODI </w:t>
            </w:r>
            <w:r w:rsidRPr="004D0513">
              <w:rPr>
                <w:rFonts w:cs="Arial" w:hAnsi="Arial" w:ascii="Arial"/>
                <w:color w:val="333399"/>
                <w:sz w:val="18"/>
                <w:szCs w:val="18"/>
              </w:rPr>
              <w:t>(AOP 131+165+175 + 176)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178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4D0513">
              <w:rPr>
                <w:rFonts w:cs="Arial" w:hAnsi="Arial" w:ascii="Arial"/>
                <w:color w:val="0000FF"/>
                <w:sz w:val="18"/>
                <w:szCs w:val="18"/>
              </w:rPr>
              <w:t>3.139.541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4D0513">
              <w:rPr>
                <w:rFonts w:cs="Arial" w:hAnsi="Arial" w:ascii="Arial"/>
                <w:color w:val="0000FF"/>
                <w:sz w:val="18"/>
                <w:szCs w:val="18"/>
              </w:rPr>
              <w:t>5.142.486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XI.   DOBIT ILI GUBITAK PRIJE OPOREZIVANJA </w:t>
            </w:r>
            <w:r w:rsidRPr="004D0513">
              <w:rPr>
                <w:rFonts w:cs="Arial" w:hAnsi="Arial" w:ascii="Arial"/>
                <w:color w:val="333399"/>
                <w:sz w:val="18"/>
                <w:szCs w:val="18"/>
              </w:rPr>
              <w:t>(AOP 177-178)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179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4D0513">
              <w:rPr>
                <w:rFonts w:cs="Arial" w:hAnsi="Arial" w:ascii="Arial"/>
                <w:color w:val="0000FF"/>
                <w:sz w:val="18"/>
                <w:szCs w:val="18"/>
              </w:rPr>
              <w:t>48.492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4D0513">
              <w:rPr>
                <w:rFonts w:cs="Arial" w:hAnsi="Arial" w:ascii="Arial"/>
                <w:color w:val="0000FF"/>
                <w:sz w:val="18"/>
                <w:szCs w:val="18"/>
              </w:rPr>
              <w:t>-223.545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 xml:space="preserve">   1. Dobit prije oporezivanja (AOP 177-178)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180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4D0513">
              <w:rPr>
                <w:rFonts w:cs="Arial" w:hAnsi="Arial" w:ascii="Arial"/>
                <w:color w:val="0000FF"/>
                <w:sz w:val="18"/>
                <w:szCs w:val="18"/>
              </w:rPr>
              <w:t>48.492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4D0513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 xml:space="preserve">   2. Gubitak prije oporezivanja (AOP 178-177)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181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4D0513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4D0513">
              <w:rPr>
                <w:rFonts w:cs="Arial" w:hAnsi="Arial" w:ascii="Arial"/>
                <w:color w:val="0000FF"/>
                <w:sz w:val="18"/>
                <w:szCs w:val="18"/>
              </w:rPr>
              <w:t>223.545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>XII.  POREZ NA DOBIT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182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9.710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XIII. DOBIT ILI GUBITAK RAZDOBLJA </w:t>
            </w:r>
            <w:r w:rsidRPr="004D0513">
              <w:rPr>
                <w:rFonts w:cs="Arial" w:hAnsi="Arial" w:ascii="Arial"/>
                <w:color w:val="333399"/>
                <w:sz w:val="18"/>
                <w:szCs w:val="18"/>
              </w:rPr>
              <w:t>(AOP 179-182)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183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4D0513">
              <w:rPr>
                <w:rFonts w:cs="Arial" w:hAnsi="Arial" w:ascii="Arial"/>
                <w:color w:val="0000FF"/>
                <w:sz w:val="18"/>
                <w:szCs w:val="18"/>
              </w:rPr>
              <w:t>38.782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4D0513">
              <w:rPr>
                <w:rFonts w:cs="Arial" w:hAnsi="Arial" w:ascii="Arial"/>
                <w:color w:val="0000FF"/>
                <w:sz w:val="18"/>
                <w:szCs w:val="18"/>
              </w:rPr>
              <w:t>-223.545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 xml:space="preserve">  1. Dobit razdoblja (AOP 179-182)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184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4D0513">
              <w:rPr>
                <w:rFonts w:cs="Arial" w:hAnsi="Arial" w:ascii="Arial"/>
                <w:color w:val="0000FF"/>
                <w:sz w:val="18"/>
                <w:szCs w:val="18"/>
              </w:rPr>
              <w:t>38.782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4D0513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</w:tr>
      <w:tr w:rsidTr="00352B6C" w:rsidR="004D0513" w:rsidRPr="004D0513">
        <w:trPr>
          <w:trHeight w:val="282"/>
        </w:trPr>
        <w:tc>
          <w:tcPr>
            <w:tcW w:type="pct" w:w="3395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 w:rsidRPr="004D0513">
              <w:rPr>
                <w:rFonts w:cs="Arial" w:hAnsi="Arial" w:ascii="Arial"/>
                <w:sz w:val="18"/>
                <w:szCs w:val="18"/>
              </w:rPr>
              <w:t xml:space="preserve">  2. Gubitak razdoblja (AOP 182-179)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185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4D0513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4D0513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0513" w:rsidP="004D0513" w:rsidR="004D0513" w:rsidRPr="004D0513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4D0513">
              <w:rPr>
                <w:rFonts w:cs="Arial" w:hAnsi="Arial" w:ascii="Arial"/>
                <w:color w:val="0000FF"/>
                <w:sz w:val="18"/>
                <w:szCs w:val="18"/>
              </w:rPr>
              <w:t>223.545</w:t>
            </w:r>
          </w:p>
        </w:tc>
      </w:tr>
    </w:tbl>
    <w:p w:rsidRDefault="004D0513" w:rsidP="00E90D23" w:rsidR="004D0513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215B81" w:rsidP="00215B81" w:rsidR="00215B81">
      <w:pPr>
        <w:spacing w:after="0" w:before="0"/>
        <w:ind w:firstLine="0"/>
      </w:pPr>
    </w:p>
    <w:p w:rsidRDefault="00CC3721" w:rsidP="00215B81" w:rsidR="00CC3721">
      <w:pPr>
        <w:spacing w:after="0" w:before="0"/>
        <w:ind w:firstLine="0"/>
      </w:pPr>
    </w:p>
    <w:p w:rsidRDefault="00E90D23" w:rsidP="00E90D23" w:rsidR="00E90D23" w:rsidRPr="00EB7D71">
      <w:pPr>
        <w:ind w:firstLine="0"/>
        <w:outlineLvl w:val="2"/>
        <w:rPr>
          <w:rFonts w:hAnsiTheme="minorHAnsi" w:asciiTheme="minorHAnsi"/>
          <w:b/>
          <w:color w:val="4F81BD"/>
          <w:sz w:val="22"/>
        </w:rPr>
      </w:pPr>
      <w:bookmarkStart w:name="_Toc498679752" w:id="12"/>
      <w:r w:rsidRPr="00EB7D71">
        <w:rPr>
          <w:rFonts w:hAnsiTheme="minorHAnsi" w:asciiTheme="minorHAnsi"/>
          <w:b/>
          <w:color w:val="4F81BD"/>
          <w:sz w:val="22"/>
        </w:rPr>
        <w:t>1.</w:t>
      </w:r>
      <w:r w:rsidR="000F4D8E">
        <w:rPr>
          <w:rFonts w:hAnsiTheme="minorHAnsi" w:asciiTheme="minorHAnsi"/>
          <w:b/>
          <w:color w:val="4F81BD"/>
          <w:sz w:val="22"/>
        </w:rPr>
        <w:t>7</w:t>
      </w:r>
      <w:r w:rsidRPr="00EB7D71">
        <w:rPr>
          <w:rFonts w:hAnsiTheme="minorHAnsi" w:asciiTheme="minorHAnsi"/>
          <w:b/>
          <w:color w:val="4F81BD"/>
          <w:sz w:val="22"/>
        </w:rPr>
        <w:t>.</w:t>
      </w:r>
      <w:r>
        <w:rPr>
          <w:rFonts w:hAnsiTheme="minorHAnsi" w:asciiTheme="minorHAnsi"/>
          <w:b/>
          <w:color w:val="4F81BD"/>
          <w:sz w:val="22"/>
        </w:rPr>
        <w:t>2.</w:t>
      </w:r>
      <w:r w:rsidRPr="00EB7D71">
        <w:rPr>
          <w:rFonts w:hAnsiTheme="minorHAnsi" w:asciiTheme="minorHAnsi"/>
          <w:b/>
          <w:color w:val="4F81BD"/>
          <w:sz w:val="22"/>
        </w:rPr>
        <w:t xml:space="preserve"> Bilanca</w:t>
      </w:r>
      <w:bookmarkEnd w:id="12"/>
    </w:p>
    <w:p w:rsidRDefault="00E90D23" w:rsidP="00E90D23" w:rsidR="00E90D23" w:rsidRPr="00032F91">
      <w:pPr>
        <w:spacing w:after="120"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b/>
          <w:sz w:val="22"/>
        </w:rPr>
        <w:t>Dugotrajna imovina</w:t>
      </w:r>
      <w:r w:rsidRPr="00032F91">
        <w:rPr>
          <w:rFonts w:hAnsiTheme="minorHAnsi" w:asciiTheme="minorHAnsi"/>
          <w:sz w:val="22"/>
        </w:rPr>
        <w:t xml:space="preserve"> </w:t>
      </w:r>
      <w:r w:rsidRPr="00375CAE">
        <w:rPr>
          <w:rFonts w:hAnsiTheme="minorHAnsi" w:asciiTheme="minorHAnsi"/>
          <w:sz w:val="22"/>
        </w:rPr>
        <w:t>sastoji se opreme</w:t>
      </w:r>
      <w:r w:rsidRPr="00032F91">
        <w:rPr>
          <w:rFonts w:hAnsiTheme="minorHAnsi" w:asciiTheme="minorHAnsi"/>
          <w:sz w:val="22"/>
        </w:rPr>
        <w:t xml:space="preserve">. </w:t>
      </w:r>
    </w:p>
    <w:p w:rsidRDefault="00E90D23" w:rsidP="00E90D23" w:rsidR="00E90D23" w:rsidRPr="00032F91">
      <w:pPr>
        <w:spacing w:after="120"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b/>
          <w:sz w:val="22"/>
        </w:rPr>
        <w:t>Kratkotrajna imovin</w:t>
      </w:r>
      <w:r w:rsidR="003B35EF">
        <w:rPr>
          <w:rFonts w:hAnsiTheme="minorHAnsi" w:asciiTheme="minorHAnsi"/>
          <w:b/>
          <w:sz w:val="22"/>
        </w:rPr>
        <w:t>a</w:t>
      </w:r>
      <w:r w:rsidR="003967D7">
        <w:rPr>
          <w:rFonts w:hAnsiTheme="minorHAnsi" w:asciiTheme="minorHAnsi"/>
          <w:sz w:val="22"/>
        </w:rPr>
        <w:t xml:space="preserve">. </w:t>
      </w:r>
      <w:r w:rsidR="003B35EF">
        <w:rPr>
          <w:rFonts w:hAnsiTheme="minorHAnsi" w:asciiTheme="minorHAnsi"/>
          <w:sz w:val="22"/>
        </w:rPr>
        <w:t>Čine je podjednako z</w:t>
      </w:r>
      <w:r w:rsidR="003967D7">
        <w:rPr>
          <w:rFonts w:hAnsiTheme="minorHAnsi" w:asciiTheme="minorHAnsi"/>
          <w:sz w:val="22"/>
        </w:rPr>
        <w:t>alih</w:t>
      </w:r>
      <w:r w:rsidR="003B35EF">
        <w:rPr>
          <w:rFonts w:hAnsiTheme="minorHAnsi" w:asciiTheme="minorHAnsi"/>
          <w:sz w:val="22"/>
        </w:rPr>
        <w:t>e trgovačke robe</w:t>
      </w:r>
      <w:r w:rsidR="003967D7">
        <w:rPr>
          <w:rFonts w:hAnsiTheme="minorHAnsi" w:asciiTheme="minorHAnsi"/>
          <w:sz w:val="22"/>
        </w:rPr>
        <w:t xml:space="preserve">, </w:t>
      </w:r>
      <w:r w:rsidR="003B35EF">
        <w:rPr>
          <w:rFonts w:hAnsiTheme="minorHAnsi" w:asciiTheme="minorHAnsi"/>
          <w:sz w:val="22"/>
        </w:rPr>
        <w:t>potraživanja od kupaca te financijska imovina.</w:t>
      </w:r>
    </w:p>
    <w:p w:rsidRDefault="00E90D23" w:rsidP="00E90D23" w:rsidR="00E90D23" w:rsidRPr="00032F91">
      <w:pPr>
        <w:spacing w:after="120" w:before="0"/>
        <w:ind w:firstLine="0"/>
        <w:rPr>
          <w:rFonts w:hAnsiTheme="minorHAnsi" w:asciiTheme="minorHAnsi"/>
          <w:b/>
          <w:sz w:val="22"/>
        </w:rPr>
      </w:pPr>
      <w:r w:rsidRPr="00032F91">
        <w:rPr>
          <w:rFonts w:hAnsiTheme="minorHAnsi" w:asciiTheme="minorHAnsi"/>
          <w:b/>
          <w:sz w:val="22"/>
        </w:rPr>
        <w:t>Kapital</w:t>
      </w:r>
      <w:r w:rsidRPr="00032F91">
        <w:rPr>
          <w:rFonts w:hAnsiTheme="minorHAnsi" w:asciiTheme="minorHAnsi"/>
          <w:sz w:val="22"/>
        </w:rPr>
        <w:t xml:space="preserve"> </w:t>
      </w:r>
      <w:r w:rsidR="00A257F8">
        <w:rPr>
          <w:rFonts w:hAnsiTheme="minorHAnsi" w:asciiTheme="minorHAnsi"/>
          <w:sz w:val="22"/>
        </w:rPr>
        <w:t>Dužnika</w:t>
      </w:r>
      <w:r w:rsidRPr="00032F91">
        <w:rPr>
          <w:rFonts w:hAnsiTheme="minorHAnsi" w:asciiTheme="minorHAnsi"/>
          <w:sz w:val="22"/>
        </w:rPr>
        <w:t xml:space="preserve"> sastoji se od upisanog kapitala i do sada ostvarenih rezultata poslovanja.</w:t>
      </w:r>
      <w:r w:rsidRPr="00032F91">
        <w:rPr>
          <w:rFonts w:hAnsiTheme="minorHAnsi" w:asciiTheme="minorHAnsi"/>
          <w:b/>
          <w:sz w:val="22"/>
        </w:rPr>
        <w:t xml:space="preserve"> </w:t>
      </w:r>
    </w:p>
    <w:p w:rsidRDefault="00E90D23" w:rsidP="00E90D23" w:rsidR="00E90D23" w:rsidRPr="00032F91">
      <w:pPr>
        <w:spacing w:after="120"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b/>
          <w:sz w:val="22"/>
        </w:rPr>
        <w:t>Dugoročne obveze</w:t>
      </w:r>
      <w:r w:rsidR="00404524">
        <w:rPr>
          <w:rFonts w:hAnsiTheme="minorHAnsi" w:asciiTheme="minorHAnsi"/>
          <w:b/>
          <w:sz w:val="22"/>
        </w:rPr>
        <w:t>.</w:t>
      </w:r>
      <w:r w:rsidRPr="00032F91">
        <w:rPr>
          <w:rFonts w:hAnsiTheme="minorHAnsi" w:asciiTheme="minorHAnsi"/>
          <w:b/>
          <w:sz w:val="22"/>
        </w:rPr>
        <w:t xml:space="preserve"> </w:t>
      </w:r>
      <w:r w:rsidRPr="00032F91">
        <w:rPr>
          <w:rFonts w:hAnsiTheme="minorHAnsi" w:asciiTheme="minorHAnsi"/>
          <w:sz w:val="22"/>
        </w:rPr>
        <w:t xml:space="preserve"> </w:t>
      </w:r>
      <w:r w:rsidR="00404524">
        <w:rPr>
          <w:rFonts w:hAnsiTheme="minorHAnsi" w:asciiTheme="minorHAnsi"/>
          <w:sz w:val="22"/>
        </w:rPr>
        <w:t>Dugoročnih obveza nema</w:t>
      </w:r>
      <w:r>
        <w:rPr>
          <w:rFonts w:hAnsiTheme="minorHAnsi" w:asciiTheme="minorHAnsi"/>
          <w:sz w:val="22"/>
        </w:rPr>
        <w:t>.</w:t>
      </w:r>
    </w:p>
    <w:p w:rsidRDefault="00E90D23" w:rsidP="00E90D23" w:rsidR="00E90D23">
      <w:pPr>
        <w:spacing w:after="120"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b/>
          <w:sz w:val="22"/>
        </w:rPr>
        <w:t>Kratkoročne obveze</w:t>
      </w:r>
      <w:r w:rsidRPr="00032F91">
        <w:rPr>
          <w:rFonts w:hAnsiTheme="minorHAnsi" w:asciiTheme="minorHAnsi"/>
          <w:sz w:val="22"/>
        </w:rPr>
        <w:t xml:space="preserve"> izvor su financiranja</w:t>
      </w:r>
      <w:r w:rsidR="00404524">
        <w:rPr>
          <w:rFonts w:hAnsiTheme="minorHAnsi" w:asciiTheme="minorHAnsi"/>
          <w:sz w:val="22"/>
        </w:rPr>
        <w:t xml:space="preserve"> dužnika, većinom dobavljači.</w:t>
      </w:r>
    </w:p>
    <w:p w:rsidRDefault="0088740C" w:rsidP="00E90D23" w:rsidR="0088740C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404524" w:rsidP="00E90D23" w:rsidR="00404524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88740C" w:rsidP="00E90D23" w:rsidR="0088740C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88740C" w:rsidP="00E90D23" w:rsidR="0088740C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3B35EF" w:rsidP="00E90D23" w:rsidR="003B35EF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3B35EF" w:rsidP="00E90D23" w:rsidR="003B35EF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3B35EF" w:rsidP="00E90D23" w:rsidR="003B35EF">
      <w:pPr>
        <w:spacing w:after="120" w:before="0"/>
        <w:ind w:firstLine="0"/>
        <w:rPr>
          <w:rFonts w:hAnsiTheme="minorHAnsi" w:asciiTheme="minorHAnsi"/>
          <w:sz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529"/>
        <w:gridCol w:w="400"/>
        <w:gridCol w:w="400"/>
        <w:gridCol w:w="400"/>
        <w:gridCol w:w="400"/>
        <w:gridCol w:w="403"/>
        <w:gridCol w:w="691"/>
        <w:gridCol w:w="730"/>
        <w:gridCol w:w="1017"/>
        <w:gridCol w:w="1017"/>
      </w:tblGrid>
      <w:tr w:rsidTr="003B35EF" w:rsidR="003B35EF" w:rsidRPr="003B35EF">
        <w:trPr>
          <w:trHeight w:val="402"/>
        </w:trPr>
        <w:tc>
          <w:tcPr>
            <w:tcW w:type="pct" w:w="4597"/>
            <w:gridSpan w:val="9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000080"/>
                <w:sz w:val="24"/>
              </w:rPr>
            </w:pPr>
            <w:bookmarkStart w:name="RANGE!A2:J133" w:id="13"/>
            <w:r w:rsidRPr="003B35EF">
              <w:rPr>
                <w:rFonts w:cs="Arial" w:hAnsi="Arial" w:ascii="Arial"/>
                <w:b/>
                <w:bCs/>
                <w:color w:val="000080"/>
                <w:sz w:val="24"/>
              </w:rPr>
              <w:lastRenderedPageBreak/>
              <w:t>BILANCA</w:t>
            </w:r>
            <w:bookmarkEnd w:id="13"/>
          </w:p>
        </w:tc>
        <w:tc>
          <w:tcPr>
            <w:tcW w:type="pct" w:w="40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000080"/>
                <w:szCs w:val="20"/>
              </w:rPr>
            </w:pPr>
            <w:r w:rsidRPr="003B35EF">
              <w:rPr>
                <w:rFonts w:cs="Arial" w:hAnsi="Arial" w:ascii="Arial"/>
                <w:b/>
                <w:bCs/>
                <w:color w:val="000080"/>
                <w:szCs w:val="20"/>
              </w:rPr>
              <w:t>Obrazac</w:t>
            </w:r>
            <w:r w:rsidRPr="003B35EF">
              <w:rPr>
                <w:rFonts w:cs="Arial" w:hAnsi="Arial" w:ascii="Arial"/>
                <w:b/>
                <w:bCs/>
                <w:color w:val="000080"/>
                <w:szCs w:val="20"/>
              </w:rPr>
              <w:br/>
              <w:t>POD-BIL</w:t>
            </w:r>
          </w:p>
        </w:tc>
      </w:tr>
      <w:tr w:rsidTr="003B35EF" w:rsidR="003B35EF" w:rsidRPr="003B35EF">
        <w:trPr>
          <w:trHeight w:val="402"/>
        </w:trPr>
        <w:tc>
          <w:tcPr>
            <w:tcW w:type="pct" w:w="4597"/>
            <w:gridSpan w:val="9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000080"/>
                <w:szCs w:val="20"/>
              </w:rPr>
            </w:pPr>
            <w:r w:rsidRPr="003B35EF">
              <w:rPr>
                <w:rFonts w:cs="Arial" w:hAnsi="Arial" w:ascii="Arial"/>
                <w:b/>
                <w:bCs/>
                <w:color w:val="000080"/>
                <w:szCs w:val="20"/>
              </w:rPr>
              <w:t>stanje na dan 31.08.2017.</w:t>
            </w:r>
          </w:p>
        </w:tc>
        <w:tc>
          <w:tcPr>
            <w:tcW w:type="pct" w:w="40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000080"/>
                <w:szCs w:val="20"/>
              </w:rPr>
            </w:pPr>
          </w:p>
        </w:tc>
      </w:tr>
      <w:tr w:rsidTr="003B35EF" w:rsidR="003B35EF" w:rsidRPr="003B35EF">
        <w:trPr>
          <w:trHeight w:val="102"/>
        </w:trPr>
        <w:tc>
          <w:tcPr>
            <w:tcW w:type="pct" w:w="258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000080"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color w:val="000080"/>
                <w:sz w:val="18"/>
                <w:szCs w:val="18"/>
              </w:rPr>
              <w:t> </w:t>
            </w:r>
          </w:p>
        </w:tc>
        <w:tc>
          <w:tcPr>
            <w:tcW w:type="pct" w:w="2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2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2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2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2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3B35EF" w:rsidR="003B35EF" w:rsidRPr="003B35EF">
        <w:trPr>
          <w:trHeight w:val="300"/>
        </w:trPr>
        <w:tc>
          <w:tcPr>
            <w:tcW w:type="pct" w:w="5000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25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000080"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color w:val="000080"/>
                <w:sz w:val="18"/>
                <w:szCs w:val="18"/>
              </w:rPr>
              <w:t>Obveznik: 47334251464; AKORN DISTRIBUTON d.o.o.</w:t>
            </w:r>
          </w:p>
        </w:tc>
      </w:tr>
      <w:tr w:rsidTr="003B35EF" w:rsidR="003B35EF" w:rsidRPr="003B35EF">
        <w:trPr>
          <w:trHeight w:val="495"/>
        </w:trPr>
        <w:tc>
          <w:tcPr>
            <w:tcW w:type="pct" w:w="3823"/>
            <w:gridSpan w:val="6"/>
            <w:tcBorders>
              <w:top w:space="0" w:sz="4" w:color="auto" w:val="single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</w:pPr>
            <w:r w:rsidRPr="003B35EF"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  <w:t>Naziv pozicije</w:t>
            </w:r>
          </w:p>
        </w:tc>
        <w:tc>
          <w:tcPr>
            <w:tcW w:type="pct" w:w="181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</w:pPr>
            <w:r w:rsidRPr="003B35EF"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  <w:t>AOP</w:t>
            </w:r>
            <w:r w:rsidRPr="003B35EF"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  <w:br/>
            </w:r>
            <w:r w:rsidRPr="003B35EF">
              <w:rPr>
                <w:rFonts w:cs="Arial" w:hAnsi="Arial" w:ascii="Arial"/>
                <w:b/>
                <w:bCs/>
                <w:color w:val="FFFFFF"/>
                <w:sz w:val="14"/>
                <w:szCs w:val="14"/>
              </w:rPr>
              <w:t>oznaka</w:t>
            </w:r>
          </w:p>
        </w:tc>
        <w:tc>
          <w:tcPr>
            <w:tcW w:type="pct" w:w="191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</w:pPr>
            <w:r w:rsidRPr="003B35EF"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  <w:t xml:space="preserve">Rbr. </w:t>
            </w:r>
            <w:r w:rsidRPr="003B35EF"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  <w:br/>
            </w:r>
            <w:r w:rsidRPr="003B35EF">
              <w:rPr>
                <w:rFonts w:cs="Arial" w:hAnsi="Arial" w:ascii="Arial"/>
                <w:b/>
                <w:bCs/>
                <w:color w:val="FFFFFF"/>
                <w:sz w:val="14"/>
                <w:szCs w:val="14"/>
              </w:rPr>
              <w:t>bilješke</w:t>
            </w:r>
          </w:p>
        </w:tc>
        <w:tc>
          <w:tcPr>
            <w:tcW w:type="pct" w:w="403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</w:pPr>
            <w:r w:rsidRPr="003B35EF"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  <w:t>Prethodna godina</w:t>
            </w:r>
            <w:r w:rsidRPr="003B35EF"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  <w:br/>
              <w:t>(neto)</w:t>
            </w:r>
          </w:p>
        </w:tc>
        <w:tc>
          <w:tcPr>
            <w:tcW w:type="pct" w:w="403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</w:pPr>
            <w:r w:rsidRPr="003B35EF"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  <w:t>Tekuća godina</w:t>
            </w:r>
            <w:r w:rsidRPr="003B35EF"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  <w:br/>
              <w:t>(neto)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8" w:color="C0C0C0" w:val="single"/>
              <w:left w:space="0" w:sz="4" w:color="auto" w:val="single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  <w:t>1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  <w:t>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  <w:t>3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  <w:t>4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color w:val="FFFFFF"/>
                <w:sz w:val="18"/>
                <w:szCs w:val="18"/>
              </w:rPr>
              <w:t>5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5000"/>
            <w:gridSpan w:val="1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000080"/>
                <w:sz w:val="18"/>
                <w:szCs w:val="18"/>
              </w:rPr>
            </w:pPr>
            <w:bookmarkStart w:name="RANGE!A8" w:id="14"/>
            <w:r w:rsidRPr="003B35EF">
              <w:rPr>
                <w:rFonts w:cs="Arial" w:hAnsi="Arial" w:ascii="Arial"/>
                <w:b/>
                <w:bCs/>
                <w:color w:val="000080"/>
                <w:sz w:val="18"/>
                <w:szCs w:val="18"/>
              </w:rPr>
              <w:t>AKTIVA</w:t>
            </w:r>
            <w:bookmarkEnd w:id="14"/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>A)  POTRAŽIVANJA ZA UPISANI A NEUPLAĆENI KAPITAL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B)  DUGOTRAJNA IMOVINA </w:t>
            </w:r>
            <w:r w:rsidRPr="003B35EF">
              <w:rPr>
                <w:rFonts w:cs="Arial" w:hAnsi="Arial" w:ascii="Arial"/>
                <w:color w:val="333399"/>
                <w:sz w:val="18"/>
                <w:szCs w:val="18"/>
              </w:rPr>
              <w:t>(AOP 003+010+020+031+036)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11.319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40.695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I. NEMATERIJALNA IMOVINA (AOP 004 do 009)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003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1.679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2.221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1. Izdaci za razvoj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6C26B3" w:rsidR="003B35EF" w:rsidRPr="003B35EF">
        <w:trPr>
          <w:trHeight w:val="394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6C26B3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2. Koncesije, patenti, licencije, robne i uslužne marke, softver</w:t>
            </w:r>
            <w:r w:rsidR="006C26B3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3B35EF">
              <w:rPr>
                <w:rFonts w:cs="Arial" w:hAnsi="Arial" w:ascii="Arial"/>
                <w:sz w:val="18"/>
                <w:szCs w:val="18"/>
              </w:rPr>
              <w:t>i ostala prava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005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1.679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2.221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3. Goodwill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006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4. Predujmovi za nabavu nematerijalne imovine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007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5. Nematerijalna imovina u pripremi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008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6. Ostala nematerijalna imovina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II. MATERIJALNA IMOVINA (AOP 011 do 019)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010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9.640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38.474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1. Zemljište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2. Građevinski objekti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012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3. Postrojenja i oprema 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013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9.640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38.474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4. Alati, pogonski inventar i transportna imovina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014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5. Biološka imovina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015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6. Predujmovi za materijalnu imovinu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016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7. Materijalna imovina u pripremi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017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8. Ostala materijalna imovina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018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9. Ulaganje u nekretnine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019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III. DUGOTRAJNA FINANCIJSKA IMOVINA (AOP 021 do 030)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020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1. Ulaganja u udjele (dionice) poduzetnika unutar grupe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021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2. Ulaganja u ostale vrijednosne papire poduzetnika unutar grupe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022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3. Dani zajmovi, depoziti i slično poduzetnicima unutar grupe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023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6C26B3" w:rsidR="003B35EF" w:rsidRPr="003B35EF">
        <w:trPr>
          <w:trHeight w:val="306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6C26B3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4.Ulaganja u udjele (dionice) društava povezanih sudjelujućim</w:t>
            </w:r>
            <w:r w:rsidR="006C26B3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3B35EF">
              <w:rPr>
                <w:rFonts w:cs="Arial" w:hAnsi="Arial" w:ascii="Arial"/>
                <w:sz w:val="18"/>
                <w:szCs w:val="18"/>
              </w:rPr>
              <w:t>interesom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024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6C26B3" w:rsidR="003B35EF" w:rsidRPr="003B35EF">
        <w:trPr>
          <w:trHeight w:val="356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6C26B3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5. Ulaganja u ostale vrijednosne papire društava povezanih</w:t>
            </w:r>
            <w:r w:rsidR="006C26B3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3B35EF">
              <w:rPr>
                <w:rFonts w:cs="Arial" w:hAnsi="Arial" w:ascii="Arial"/>
                <w:sz w:val="18"/>
                <w:szCs w:val="18"/>
              </w:rPr>
              <w:t>sudjelujućim interesom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025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6C26B3" w:rsidR="003B35EF" w:rsidRPr="003B35EF">
        <w:trPr>
          <w:trHeight w:val="317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6C26B3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6. Dani zajmovi, depoziti i slično društvima povezanim</w:t>
            </w:r>
            <w:r w:rsidR="006C26B3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3B35EF">
              <w:rPr>
                <w:rFonts w:cs="Arial" w:hAnsi="Arial" w:ascii="Arial"/>
                <w:sz w:val="18"/>
                <w:szCs w:val="18"/>
              </w:rPr>
              <w:t>sudjelujućim interesom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026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7. Ulaganja u vrijednosne papire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027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8. Dani zajmovi, depoziti i slično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028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9. Ostala ulaganja koja se obračunavaju metodom udjela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029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10.  Ostala dugotrajna financijska imovina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030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IV. POTRAŽIVANJA (AOP 032 do 035)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031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1. Potraživanja od poduzetnika unutar grupe 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032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2. Potraživanja od društava povezanih sudjelujućim interesom 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033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3. Potraživanja od kupaca 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034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4. Ostala potraživanja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035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V. ODGOĐENA POREZNA IMOVINA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036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lastRenderedPageBreak/>
              <w:t xml:space="preserve">C)  KRATKOTRAJNA IMOVINA </w:t>
            </w:r>
            <w:r w:rsidRPr="003B35EF">
              <w:rPr>
                <w:rFonts w:cs="Arial" w:hAnsi="Arial" w:ascii="Arial"/>
                <w:color w:val="333399"/>
                <w:sz w:val="18"/>
                <w:szCs w:val="18"/>
              </w:rPr>
              <w:t>(AOP 038+046+053+063)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037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7.290.964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6.714.648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I. ZALIHE (AOP 039 do 045)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038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3.181.773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2.841.048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1. Sirovine i materijal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039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2. Proizvodnja u </w:t>
            </w:r>
            <w:r w:rsidR="002B35D1">
              <w:rPr>
                <w:rFonts w:cs="Arial" w:hAnsi="Arial" w:ascii="Arial"/>
                <w:sz w:val="18"/>
                <w:szCs w:val="18"/>
              </w:rPr>
              <w:t>tok</w:t>
            </w:r>
            <w:r w:rsidRPr="003B35EF">
              <w:rPr>
                <w:rFonts w:cs="Arial" w:hAnsi="Arial" w:ascii="Arial"/>
                <w:sz w:val="18"/>
                <w:szCs w:val="18"/>
              </w:rPr>
              <w:t>u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040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3. Gotovi proizvodi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041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4. Trgovačka roba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042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3.181.531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2.841.048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5. Predujmovi za zalihe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043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242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6. Dugotrajna imovina namijenjena prodaji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044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7. Biološka imovina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045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II. POTRAŽIVANJA (AOP 047 do 052)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046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4.025.306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1.565.368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1. Potraživanja od poduzetnika unutar grupe 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047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282.646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594.024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2. Potraživanja od društava povezanih sudjelujućim interesom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048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3. Potraživanja od kupaca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049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3.142.306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932.921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4. Potraživanja od zaposlenika i članova poduzetnika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050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5. Potraživanja od države i drugih institucija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051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600.354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38.423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6. Ostala potraživanja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052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III. KRATKOTRAJNA FINANCIJSKA IMOVINA (AOP 054 do 062)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053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15.000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2.307.000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1. Ulaganja u udjele (dionice) poduzetnika unutar grupe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054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2. Ulaganja u ostale vrijednosne papire poduzetnika unutar grupe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055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3. Dani zajmovi, depoziti i slično poduzetnicima unutar grupe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056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2.292.000</w:t>
            </w:r>
          </w:p>
        </w:tc>
      </w:tr>
      <w:tr w:rsidTr="006C26B3" w:rsidR="003B35EF" w:rsidRPr="003B35EF">
        <w:trPr>
          <w:trHeight w:val="235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6C26B3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4. Ulaganja u udjele (dionice) društava povezanih</w:t>
            </w:r>
            <w:r w:rsidR="006C26B3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3B35EF">
              <w:rPr>
                <w:rFonts w:cs="Arial" w:hAnsi="Arial" w:ascii="Arial"/>
                <w:sz w:val="18"/>
                <w:szCs w:val="18"/>
              </w:rPr>
              <w:t>sudjelujućim interesom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057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6C26B3" w:rsidR="003B35EF" w:rsidRPr="003B35EF">
        <w:trPr>
          <w:trHeight w:val="253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6C26B3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5. Ulaganja u ostale vrijednosne papire društava povezanih</w:t>
            </w:r>
            <w:r w:rsidR="006C26B3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3B35EF">
              <w:rPr>
                <w:rFonts w:cs="Arial" w:hAnsi="Arial" w:ascii="Arial"/>
                <w:sz w:val="18"/>
                <w:szCs w:val="18"/>
              </w:rPr>
              <w:t>sudjelujućim interesom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058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6C26B3" w:rsidR="003B35EF" w:rsidRPr="003B35EF">
        <w:trPr>
          <w:trHeight w:val="305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6C26B3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6. Dani zajmovi, depoziti i slično društvima povezanim</w:t>
            </w:r>
            <w:r w:rsidR="006C26B3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3B35EF">
              <w:rPr>
                <w:rFonts w:cs="Arial" w:hAnsi="Arial" w:ascii="Arial"/>
                <w:sz w:val="18"/>
                <w:szCs w:val="18"/>
              </w:rPr>
              <w:t>sudjelujućim interesom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059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7. Ulaganja u vrijednosne papire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060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8. Dani zajmovi, depoziti i slično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061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15.000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15.000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9. Ostala financijska imovina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062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IV. NOVAC U BANCI I BLAGAJNI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063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68.885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1.232</w:t>
            </w:r>
          </w:p>
        </w:tc>
      </w:tr>
      <w:tr w:rsidTr="006C26B3" w:rsidR="003B35EF" w:rsidRPr="003B35EF">
        <w:trPr>
          <w:trHeight w:val="359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6C26B3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>D)  PLAĆENI TROŠKOVI BUD</w:t>
            </w:r>
            <w:r w:rsidR="006C26B3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>.</w:t>
            </w:r>
            <w:r w:rsidRPr="003B35EF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>RAZDOBLJA I OBR</w:t>
            </w:r>
            <w:r w:rsidR="006C26B3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>.</w:t>
            </w:r>
            <w:r w:rsidRPr="003B35EF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 PRIHODI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064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E)  UKUPNO AKTIVA </w:t>
            </w:r>
            <w:r w:rsidRPr="003B35EF">
              <w:rPr>
                <w:rFonts w:cs="Arial" w:hAnsi="Arial" w:ascii="Arial"/>
                <w:color w:val="333399"/>
                <w:sz w:val="18"/>
                <w:szCs w:val="18"/>
              </w:rPr>
              <w:t>(AOP 001+002+037+064)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065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7.302.283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6.755.343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>F)  IZVANBILANČNI ZAPISI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066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5000"/>
            <w:gridSpan w:val="1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000080"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color w:val="000080"/>
                <w:sz w:val="18"/>
                <w:szCs w:val="18"/>
              </w:rPr>
              <w:t>PASIVA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A)  KAPITAL I REZERVE </w:t>
            </w:r>
            <w:r w:rsidRPr="003B35EF">
              <w:rPr>
                <w:rFonts w:cs="Arial" w:hAnsi="Arial" w:ascii="Arial"/>
                <w:color w:val="333399"/>
                <w:sz w:val="18"/>
                <w:szCs w:val="18"/>
              </w:rPr>
              <w:t>(AOP 068 do 070+076+077+081+084+087)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067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58.782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-164.763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I. TEMELJNI (UPISANI) KAPITAL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068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20.000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20.000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II. KAPITALNE REZERVE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069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III. REZERVE IZ DOBITI (AOP 071+072-073+074+075)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070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1. Zakonske rezerve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071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2. Rezerve za vlastite dionice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072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3. Vlastite dionice i udjeli (odbitna stavka)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073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4. Statutarne rezerve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074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5. Ostale rezerve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075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IV. REVALORIZACIJSKE REZERVE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076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V. REZERVE FER VRIJEDNOSTI (AOP 078 do 080)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077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1. Fer vrijednost financijske imovine raspoložive za prodaju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078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2. Učinkoviti dio zaštite novčanih tokova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079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3. Učinkoviti dio zaštite neto ulaganja u inozemstvu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080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VI. ZADRŽANA DOBIT ILI PRENESENI GUBITAK (AOP 082-083)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081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38.782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lastRenderedPageBreak/>
              <w:t xml:space="preserve">     1. Zadržana dobit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082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38.782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2. Preneseni gubitak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083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VII. DOBIT ILI GUBITAK POSLOVNE GODINE (AOP 085-086)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084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38.782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-223.545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1. Dobit poslovne godine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085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38.782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2. Gubitak poslovne godine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086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223.545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VIII. MANJINSKI (NEKONTROLIRAJUĆI) INTERES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087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B)  REZERVIRANJA </w:t>
            </w:r>
            <w:r w:rsidRPr="003B35EF">
              <w:rPr>
                <w:rFonts w:cs="Arial" w:hAnsi="Arial" w:ascii="Arial"/>
                <w:color w:val="333399"/>
                <w:sz w:val="18"/>
                <w:szCs w:val="18"/>
              </w:rPr>
              <w:t>(AOP 089 do 094)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088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1. Rezerviranja za mirovine, otpremnine i slične obveze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089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2. Rezerviranja za porezne obveze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090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3. Rezerviranja za započete sudske sporove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091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4. Rezerviranja za troškove obnavljanja prirodnih bogatstava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092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5. Rezerviranja za troškove u jamstvenim rokovima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093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6. Druga rezerviranja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094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C)  DUGOROČNE OBVEZE </w:t>
            </w:r>
            <w:r w:rsidRPr="003B35EF">
              <w:rPr>
                <w:rFonts w:cs="Arial" w:hAnsi="Arial" w:ascii="Arial"/>
                <w:color w:val="333399"/>
                <w:sz w:val="18"/>
                <w:szCs w:val="18"/>
              </w:rPr>
              <w:t>(AOP 096 do 106)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095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0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1. Obveze prema poduzetnicima unutar grupe 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096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2. Obveze za zajmove, depozite i slično poduzetnika unutar grupe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097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3. Obveze prema društvima povezanim sudjelujućim interesom 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098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499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6C26B3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4. Obveze za zajmove, depozite i slično društava povezanih</w:t>
            </w:r>
            <w:r w:rsidR="006C26B3">
              <w:rPr>
                <w:rFonts w:cs="Arial" w:hAnsi="Arial" w:ascii="Arial"/>
                <w:sz w:val="18"/>
                <w:szCs w:val="18"/>
              </w:rPr>
              <w:t xml:space="preserve"> s</w:t>
            </w:r>
            <w:r w:rsidRPr="003B35EF">
              <w:rPr>
                <w:rFonts w:cs="Arial" w:hAnsi="Arial" w:ascii="Arial"/>
                <w:sz w:val="18"/>
                <w:szCs w:val="18"/>
              </w:rPr>
              <w:t>udjelujućim interesom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099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5. Obveze za zajmove, depozite i slično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6. Obveze prema bankama i drugim financijskim institucijama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101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7. Obveze za predujmove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102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8. Obveze prema dobavljačima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103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9. Obveze po vrijednosnim papirima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104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10. Ostale dugoročne obveze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105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11. Odgođena porezna obveza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106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D)  KRATKOROČNE OBVEZE </w:t>
            </w:r>
            <w:r w:rsidRPr="003B35EF">
              <w:rPr>
                <w:rFonts w:cs="Arial" w:hAnsi="Arial" w:ascii="Arial"/>
                <w:color w:val="333399"/>
                <w:sz w:val="18"/>
                <w:szCs w:val="18"/>
              </w:rPr>
              <w:t>(AOP 108 do 121)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107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7.243.501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6.920.106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1. Obveze prema poduzetnicima unutar grupe 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108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5.881.276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5.421.154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2. Obveze za zajmove, depozite i slično poduzetnika unutar grupe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109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72.000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496.375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3. Obveze prema društvima povezanim sudjelujućim interesom 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110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6C26B3" w:rsidR="003B35EF" w:rsidRPr="003B35EF">
        <w:trPr>
          <w:trHeight w:val="331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6C26B3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4. Obveze za zajmove, depozite i slično društava pove</w:t>
            </w:r>
            <w:r w:rsidR="006C26B3">
              <w:rPr>
                <w:rFonts w:cs="Arial" w:hAnsi="Arial" w:ascii="Arial"/>
                <w:sz w:val="18"/>
                <w:szCs w:val="18"/>
              </w:rPr>
              <w:t xml:space="preserve">zanih </w:t>
            </w:r>
            <w:r w:rsidRPr="003B35EF">
              <w:rPr>
                <w:rFonts w:cs="Arial" w:hAnsi="Arial" w:ascii="Arial"/>
                <w:sz w:val="18"/>
                <w:szCs w:val="18"/>
              </w:rPr>
              <w:t>sudjelujućim interesom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5. Obveze za zajmove, depozite i slično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112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6. Obveze prema bankama i drugim financijskim institucijama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113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7. Obveze za predujmove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114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8. Obveze prema dobavljačima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115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1.284.248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981.573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  9. Obveze po vrijednosnim papirima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116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10. Obveze prema zaposlenicima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117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5.977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21.004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11. Obve</w:t>
            </w:r>
            <w:r w:rsidR="006C26B3">
              <w:rPr>
                <w:rFonts w:cs="Arial" w:hAnsi="Arial" w:ascii="Arial"/>
                <w:sz w:val="18"/>
                <w:szCs w:val="18"/>
              </w:rPr>
              <w:t>ze  za poreze, doprinose i slič</w:t>
            </w:r>
            <w:r w:rsidRPr="003B35EF">
              <w:rPr>
                <w:rFonts w:cs="Arial" w:hAnsi="Arial" w:ascii="Arial"/>
                <w:sz w:val="18"/>
                <w:szCs w:val="18"/>
              </w:rPr>
              <w:t>na davanja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118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12. Obveze s osnove udjela u rezultatu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119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13. Obveze po osnovi dugotrajne imovine namijenjene prodaji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120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 xml:space="preserve">   14. Ostale kratkoročne obveze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6C26B3" w:rsidR="003B35EF" w:rsidRPr="003B35EF">
        <w:trPr>
          <w:trHeight w:val="417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6C26B3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>E) ODGOĐENO PLAĆANJE TROŠKOVA I PRIHOD BUD</w:t>
            </w:r>
            <w:r w:rsidR="006C26B3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>.</w:t>
            </w:r>
            <w:r w:rsidRPr="003B35EF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 RAZDOBLJA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F) UKUPNO – PASIVA </w:t>
            </w:r>
            <w:r w:rsidRPr="003B35EF">
              <w:rPr>
                <w:rFonts w:cs="Arial" w:hAnsi="Arial" w:ascii="Arial"/>
                <w:color w:val="333399"/>
                <w:sz w:val="18"/>
                <w:szCs w:val="18"/>
              </w:rPr>
              <w:t>(AOP 067+088+095+107+122)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123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7.302.283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FF"/>
                <w:sz w:val="18"/>
                <w:szCs w:val="18"/>
              </w:rPr>
            </w:pPr>
            <w:r w:rsidRPr="003B35EF">
              <w:rPr>
                <w:rFonts w:cs="Arial" w:hAnsi="Arial" w:ascii="Arial"/>
                <w:color w:val="0000FF"/>
                <w:sz w:val="18"/>
                <w:szCs w:val="18"/>
              </w:rPr>
              <w:t>6.755.343</w:t>
            </w:r>
          </w:p>
        </w:tc>
      </w:tr>
      <w:tr w:rsidTr="003B35EF" w:rsidR="003B35EF" w:rsidRPr="003B35EF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>G)  IZVANBILANČNI ZAPISI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124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3B35E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35EF" w:rsidP="003B35EF" w:rsidR="003B35EF" w:rsidRPr="003B35E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B35E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</w:tbl>
    <w:p w:rsidRDefault="003B35EF" w:rsidP="00E90D23" w:rsidR="003B35EF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352B6C" w:rsidP="00E90D23" w:rsidR="00352B6C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083583" w:rsidP="00083583" w:rsidR="00083583">
      <w:pPr>
        <w:pStyle w:val="Naslov1"/>
        <w:spacing w:lineRule="auto" w:line="48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498679753" w:id="15"/>
      <w:r w:rsidRPr="00A42E9D">
        <w:rPr>
          <w:rFonts w:hAnsiTheme="minorHAnsi" w:asciiTheme="minorHAnsi"/>
          <w:color w:val="4F81BD"/>
          <w:sz w:val="24"/>
          <w:szCs w:val="24"/>
        </w:rPr>
        <w:t xml:space="preserve">2. </w:t>
      </w:r>
      <w:r w:rsidR="00B5795E">
        <w:rPr>
          <w:rFonts w:hAnsiTheme="minorHAnsi" w:asciiTheme="minorHAnsi"/>
          <w:color w:val="4F81BD"/>
          <w:sz w:val="24"/>
          <w:szCs w:val="24"/>
        </w:rPr>
        <w:t xml:space="preserve">PRIJEDLOG </w:t>
      </w:r>
      <w:r w:rsidRPr="00A42E9D">
        <w:rPr>
          <w:rFonts w:hAnsiTheme="minorHAnsi" w:asciiTheme="minorHAnsi"/>
          <w:color w:val="4F81BD"/>
          <w:sz w:val="24"/>
          <w:szCs w:val="24"/>
        </w:rPr>
        <w:t>PLAN</w:t>
      </w:r>
      <w:r w:rsidR="00B5795E">
        <w:rPr>
          <w:rFonts w:hAnsiTheme="minorHAnsi" w:asciiTheme="minorHAnsi"/>
          <w:color w:val="4F81BD"/>
          <w:sz w:val="24"/>
          <w:szCs w:val="24"/>
        </w:rPr>
        <w:t>A</w:t>
      </w:r>
      <w:r w:rsidRPr="00A42E9D">
        <w:rPr>
          <w:rFonts w:hAnsiTheme="minorHAnsi" w:asciiTheme="minorHAnsi"/>
          <w:color w:val="4F81BD"/>
          <w:sz w:val="24"/>
          <w:szCs w:val="24"/>
        </w:rPr>
        <w:t xml:space="preserve"> RESTRUKTURIRANJA</w:t>
      </w:r>
      <w:bookmarkEnd w:id="15"/>
      <w:r w:rsidRPr="00032F91">
        <w:rPr>
          <w:rFonts w:hAnsiTheme="minorHAnsi" w:asciiTheme="minorHAnsi"/>
          <w:color w:val="4F81BD"/>
          <w:sz w:val="24"/>
          <w:szCs w:val="24"/>
        </w:rPr>
        <w:t xml:space="preserve"> </w:t>
      </w:r>
    </w:p>
    <w:p w:rsidRDefault="00DF1AEF" w:rsidP="00DF1AEF" w:rsidR="00DF1AEF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032F91">
        <w:rPr>
          <w:rFonts w:hAnsiTheme="minorHAnsi" w:asciiTheme="minorHAnsi"/>
          <w:sz w:val="22"/>
          <w:szCs w:val="22"/>
        </w:rPr>
        <w:t>Plan restrukturiranja pripremljen je u svrhu dokazivanja primjerenosti primjene načela vremenske neograničenosti poslovanja</w:t>
      </w:r>
      <w:r>
        <w:rPr>
          <w:rFonts w:hAnsiTheme="minorHAnsi" w:asciiTheme="minorHAnsi"/>
          <w:sz w:val="22"/>
          <w:szCs w:val="22"/>
        </w:rPr>
        <w:t>.</w:t>
      </w:r>
    </w:p>
    <w:p w:rsidRDefault="00352B6C" w:rsidP="00DF1AEF" w:rsidR="00352B6C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083583" w:rsidP="00083583" w:rsidR="00083583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498679754" w:id="16"/>
      <w:r>
        <w:rPr>
          <w:rFonts w:hAnsiTheme="minorHAnsi" w:asciiTheme="minorHAnsi"/>
          <w:color w:val="4F81BD"/>
          <w:sz w:val="24"/>
          <w:szCs w:val="24"/>
        </w:rPr>
        <w:t>2.</w:t>
      </w:r>
      <w:r w:rsidR="00DF1AEF">
        <w:rPr>
          <w:rFonts w:hAnsiTheme="minorHAnsi" w:asciiTheme="minorHAnsi"/>
          <w:color w:val="4F81BD"/>
          <w:sz w:val="24"/>
          <w:szCs w:val="24"/>
        </w:rPr>
        <w:t>1</w:t>
      </w:r>
      <w:r w:rsidRPr="00032F91">
        <w:rPr>
          <w:rFonts w:hAnsiTheme="minorHAnsi" w:asciiTheme="minorHAnsi"/>
          <w:color w:val="4F81BD"/>
          <w:sz w:val="24"/>
          <w:szCs w:val="24"/>
        </w:rPr>
        <w:t xml:space="preserve">. </w:t>
      </w:r>
      <w:r>
        <w:rPr>
          <w:rFonts w:hAnsiTheme="minorHAnsi" w:asciiTheme="minorHAnsi"/>
          <w:color w:val="4F81BD"/>
          <w:sz w:val="24"/>
          <w:szCs w:val="24"/>
        </w:rPr>
        <w:t>Opis činjenica i okolnosti</w:t>
      </w:r>
      <w:bookmarkEnd w:id="16"/>
      <w:r w:rsidRPr="00032F91">
        <w:rPr>
          <w:rFonts w:hAnsiTheme="minorHAnsi" w:asciiTheme="minorHAnsi"/>
          <w:color w:val="4F81BD"/>
          <w:sz w:val="24"/>
          <w:szCs w:val="24"/>
        </w:rPr>
        <w:t xml:space="preserve"> </w:t>
      </w:r>
    </w:p>
    <w:p w:rsidRDefault="00083583" w:rsidP="00D76A7C" w:rsidR="00083583">
      <w:pPr>
        <w:spacing w:after="120" w:before="0"/>
        <w:ind w:firstLine="0"/>
        <w:rPr>
          <w:rFonts w:hAnsiTheme="minorHAnsi" w:asciiTheme="minorHAnsi"/>
          <w:b/>
          <w:sz w:val="22"/>
        </w:rPr>
      </w:pPr>
      <w:r w:rsidRPr="00083583">
        <w:rPr>
          <w:rFonts w:hAnsiTheme="minorHAnsi" w:asciiTheme="minorHAnsi"/>
          <w:b/>
          <w:sz w:val="22"/>
        </w:rPr>
        <w:t>Činjenice i okolnosti iz kojih proizlazi postojanje prijeteć</w:t>
      </w:r>
      <w:r>
        <w:rPr>
          <w:rFonts w:hAnsiTheme="minorHAnsi" w:asciiTheme="minorHAnsi"/>
          <w:b/>
          <w:sz w:val="22"/>
        </w:rPr>
        <w:t>e nesposobnosti za plaćanje s</w:t>
      </w:r>
      <w:r w:rsidRPr="00083583">
        <w:rPr>
          <w:rFonts w:hAnsiTheme="minorHAnsi" w:asciiTheme="minorHAnsi"/>
          <w:b/>
          <w:sz w:val="22"/>
        </w:rPr>
        <w:t xml:space="preserve">ukladno članku 27 stavak 1. točka </w:t>
      </w:r>
      <w:r w:rsidR="00D323AF">
        <w:rPr>
          <w:rFonts w:hAnsiTheme="minorHAnsi" w:asciiTheme="minorHAnsi"/>
          <w:b/>
          <w:sz w:val="22"/>
        </w:rPr>
        <w:t>1</w:t>
      </w:r>
      <w:r w:rsidRPr="00083583">
        <w:rPr>
          <w:rFonts w:hAnsiTheme="minorHAnsi" w:asciiTheme="minorHAnsi"/>
          <w:b/>
          <w:sz w:val="22"/>
        </w:rPr>
        <w:t>. Stečajnog zakona</w:t>
      </w:r>
      <w:r>
        <w:rPr>
          <w:rFonts w:hAnsiTheme="minorHAnsi" w:asciiTheme="minorHAnsi"/>
          <w:b/>
          <w:sz w:val="22"/>
        </w:rPr>
        <w:t>:</w:t>
      </w:r>
    </w:p>
    <w:p w:rsidRDefault="009C7F8F" w:rsidP="009C7F8F" w:rsidR="008258FA" w:rsidRPr="00246C54">
      <w:pPr>
        <w:widowControl w:val="false"/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Dužnik</w:t>
      </w:r>
      <w:r w:rsidR="008258FA">
        <w:rPr>
          <w:rFonts w:hAnsiTheme="minorHAnsi" w:asciiTheme="minorHAnsi"/>
          <w:sz w:val="22"/>
        </w:rPr>
        <w:t xml:space="preserve"> </w:t>
      </w:r>
      <w:r w:rsidR="00404524">
        <w:rPr>
          <w:rFonts w:hAnsiTheme="minorHAnsi" w:asciiTheme="minorHAnsi"/>
          <w:sz w:val="22"/>
        </w:rPr>
        <w:t xml:space="preserve">svoje prihode ostvaruje u suradnji s </w:t>
      </w:r>
      <w:r>
        <w:rPr>
          <w:rFonts w:hAnsiTheme="minorHAnsi" w:asciiTheme="minorHAnsi"/>
          <w:sz w:val="22"/>
        </w:rPr>
        <w:t>društvom PET PROM d.o.o.</w:t>
      </w:r>
      <w:r w:rsidR="001868B5">
        <w:rPr>
          <w:rFonts w:hAnsiTheme="minorHAnsi" w:asciiTheme="minorHAnsi"/>
          <w:sz w:val="22"/>
        </w:rPr>
        <w:t xml:space="preserve"> </w:t>
      </w:r>
      <w:r w:rsidR="0043042C">
        <w:rPr>
          <w:rFonts w:hAnsiTheme="minorHAnsi" w:asciiTheme="minorHAnsi"/>
          <w:sz w:val="22"/>
        </w:rPr>
        <w:t xml:space="preserve"> </w:t>
      </w:r>
      <w:r w:rsidR="008C7392">
        <w:rPr>
          <w:rFonts w:hAnsiTheme="minorHAnsi" w:asciiTheme="minorHAnsi"/>
          <w:sz w:val="22"/>
        </w:rPr>
        <w:t xml:space="preserve">Zbog zajedničkih interesa u </w:t>
      </w:r>
      <w:r w:rsidR="0043042C">
        <w:rPr>
          <w:rFonts w:hAnsiTheme="minorHAnsi" w:asciiTheme="minorHAnsi"/>
          <w:sz w:val="22"/>
        </w:rPr>
        <w:t xml:space="preserve"> poslovanju i sudjelovanju na zajedničkim projektima Dužnik </w:t>
      </w:r>
      <w:r w:rsidR="008C7392">
        <w:rPr>
          <w:rFonts w:hAnsiTheme="minorHAnsi" w:asciiTheme="minorHAnsi"/>
          <w:sz w:val="22"/>
        </w:rPr>
        <w:t xml:space="preserve">pristupa kao solidarni dužnik navedenim društvima čime </w:t>
      </w:r>
      <w:r w:rsidR="00741860" w:rsidRPr="00741860">
        <w:rPr>
          <w:rFonts w:hAnsiTheme="minorHAnsi" w:asciiTheme="minorHAnsi"/>
          <w:sz w:val="22"/>
        </w:rPr>
        <w:t xml:space="preserve">odgovara solidarno kao i </w:t>
      </w:r>
      <w:r w:rsidR="00741860">
        <w:rPr>
          <w:rFonts w:hAnsiTheme="minorHAnsi" w:asciiTheme="minorHAnsi"/>
          <w:sz w:val="22"/>
        </w:rPr>
        <w:t>glavni dužnik</w:t>
      </w:r>
      <w:r w:rsidR="00741860" w:rsidRPr="00741860">
        <w:rPr>
          <w:rFonts w:hAnsiTheme="minorHAnsi" w:asciiTheme="minorHAnsi"/>
          <w:sz w:val="22"/>
        </w:rPr>
        <w:t xml:space="preserve"> za cijelu obvezu</w:t>
      </w:r>
      <w:r w:rsidR="00741860">
        <w:rPr>
          <w:rFonts w:hAnsiTheme="minorHAnsi" w:asciiTheme="minorHAnsi"/>
          <w:sz w:val="22"/>
        </w:rPr>
        <w:t xml:space="preserve">. </w:t>
      </w:r>
      <w:r w:rsidR="00E2351E">
        <w:rPr>
          <w:rFonts w:hAnsiTheme="minorHAnsi" w:asciiTheme="minorHAnsi"/>
          <w:sz w:val="22"/>
        </w:rPr>
        <w:t>Otvaranjem postupka predstečajne nagodbe nad društvima PET-PROM d.o.o. i PET-PROM NEKRETNINE d.o.o. Zagrebačka banka d.d. pokrenula je postupak prisilne naplate nad sredstvima dužnika temeljem danih jamstava. Posljedično u poslovnim knjigama dužnika nastaju promjene: stvaranje obveza banci te u istoj visini i potraživanja prema glavnim dužnicima. Tako se o</w:t>
      </w:r>
      <w:r w:rsidR="008258FA">
        <w:rPr>
          <w:rFonts w:hAnsiTheme="minorHAnsi" w:asciiTheme="minorHAnsi"/>
          <w:sz w:val="22"/>
        </w:rPr>
        <w:t>tvaranje postupka izvanredne uprave</w:t>
      </w:r>
      <w:r w:rsidR="00741860">
        <w:rPr>
          <w:rFonts w:hAnsiTheme="minorHAnsi" w:asciiTheme="minorHAnsi"/>
          <w:sz w:val="22"/>
        </w:rPr>
        <w:t xml:space="preserve"> nad koncernom AGROKOR</w:t>
      </w:r>
      <w:r w:rsidR="008258FA">
        <w:rPr>
          <w:rFonts w:hAnsiTheme="minorHAnsi" w:asciiTheme="minorHAnsi"/>
          <w:sz w:val="22"/>
        </w:rPr>
        <w:t xml:space="preserve"> značajno odrazilo na poslovanje </w:t>
      </w:r>
      <w:r>
        <w:rPr>
          <w:rFonts w:hAnsiTheme="minorHAnsi" w:asciiTheme="minorHAnsi"/>
          <w:sz w:val="22"/>
        </w:rPr>
        <w:t>Dužnika</w:t>
      </w:r>
      <w:r w:rsidR="008258FA">
        <w:rPr>
          <w:rFonts w:hAnsiTheme="minorHAnsi" w:asciiTheme="minorHAnsi"/>
          <w:sz w:val="22"/>
        </w:rPr>
        <w:t xml:space="preserve"> dovodeći u pitanje i opstanak na tržištu u bitno promijenjenim nepovoljnim uvjetima.</w:t>
      </w:r>
    </w:p>
    <w:p w:rsidRDefault="00D76A7C" w:rsidP="0095590F" w:rsidR="00030219">
      <w:pPr>
        <w:spacing w:after="120" w:before="0"/>
        <w:ind w:firstLine="0"/>
        <w:rPr>
          <w:rFonts w:hAnsiTheme="minorHAnsi" w:asciiTheme="minorHAnsi"/>
          <w:sz w:val="22"/>
        </w:rPr>
      </w:pPr>
      <w:r w:rsidRPr="00BF56A5">
        <w:rPr>
          <w:rFonts w:hAnsiTheme="minorHAnsi" w:asciiTheme="minorHAnsi"/>
          <w:sz w:val="22"/>
        </w:rPr>
        <w:t>Kako je s</w:t>
      </w:r>
      <w:r w:rsidR="0095590F" w:rsidRPr="00BF56A5">
        <w:rPr>
          <w:rFonts w:hAnsiTheme="minorHAnsi" w:asciiTheme="minorHAnsi"/>
          <w:sz w:val="22"/>
        </w:rPr>
        <w:t xml:space="preserve">ve to </w:t>
      </w:r>
      <w:r w:rsidR="00030219" w:rsidRPr="00BF56A5">
        <w:rPr>
          <w:rFonts w:hAnsiTheme="minorHAnsi" w:asciiTheme="minorHAnsi"/>
          <w:sz w:val="22"/>
        </w:rPr>
        <w:t>dovelo</w:t>
      </w:r>
      <w:r w:rsidR="0095590F" w:rsidRPr="00BF56A5">
        <w:rPr>
          <w:rFonts w:hAnsiTheme="minorHAnsi" w:asciiTheme="minorHAnsi"/>
          <w:sz w:val="22"/>
        </w:rPr>
        <w:t xml:space="preserve"> </w:t>
      </w:r>
      <w:r w:rsidR="00030219" w:rsidRPr="00BF56A5">
        <w:rPr>
          <w:rFonts w:hAnsiTheme="minorHAnsi" w:asciiTheme="minorHAnsi"/>
          <w:sz w:val="22"/>
        </w:rPr>
        <w:t>u pitanje  financiranje vlastitog poslovanja i potom do nelikvidnosti i insolventnosti, D</w:t>
      </w:r>
      <w:r w:rsidRPr="00BF56A5">
        <w:rPr>
          <w:rFonts w:hAnsiTheme="minorHAnsi" w:asciiTheme="minorHAnsi"/>
          <w:sz w:val="22"/>
        </w:rPr>
        <w:t>užnik</w:t>
      </w:r>
      <w:r w:rsidR="00030219" w:rsidRPr="00BF56A5">
        <w:rPr>
          <w:rFonts w:hAnsiTheme="minorHAnsi" w:asciiTheme="minorHAnsi"/>
          <w:sz w:val="22"/>
        </w:rPr>
        <w:t xml:space="preserve"> sukladno </w:t>
      </w:r>
      <w:r w:rsidR="002C69A5" w:rsidRPr="00BF56A5">
        <w:rPr>
          <w:rFonts w:hAnsiTheme="minorHAnsi" w:asciiTheme="minorHAnsi"/>
          <w:sz w:val="22"/>
        </w:rPr>
        <w:t>Stečajnom zakonu</w:t>
      </w:r>
      <w:r w:rsidR="00030219" w:rsidRPr="00BF56A5">
        <w:rPr>
          <w:rFonts w:hAnsiTheme="minorHAnsi" w:asciiTheme="minorHAnsi"/>
          <w:sz w:val="22"/>
        </w:rPr>
        <w:t xml:space="preserve">, ispunjava uvjete za pokretanje postupka predstečajne nagodbe, i to zbog insolventnosti i nelikvidnosti (članak </w:t>
      </w:r>
      <w:r w:rsidR="002C69A5" w:rsidRPr="00BF56A5">
        <w:rPr>
          <w:rFonts w:hAnsiTheme="minorHAnsi" w:asciiTheme="minorHAnsi"/>
          <w:sz w:val="22"/>
        </w:rPr>
        <w:t>4</w:t>
      </w:r>
      <w:r w:rsidR="00030219" w:rsidRPr="00BF56A5">
        <w:rPr>
          <w:rFonts w:hAnsiTheme="minorHAnsi" w:asciiTheme="minorHAnsi"/>
          <w:sz w:val="22"/>
        </w:rPr>
        <w:t xml:space="preserve">. Zakona) jer više nije u mogućnosti u ugovorenim i zakonskim rokovima podmirivati dospjele obveze i da poduzetim mjerama izvan postupka predstečajne nagodbe </w:t>
      </w:r>
      <w:r w:rsidR="007C29E3" w:rsidRPr="00BF56A5">
        <w:rPr>
          <w:rFonts w:hAnsiTheme="minorHAnsi" w:asciiTheme="minorHAnsi"/>
          <w:sz w:val="22"/>
        </w:rPr>
        <w:t>nije bilo u mogućnosti uspostaviti stanje likvidnosti, pribaviti nove izvore financiranja i nastaviti s poslovanjem.</w:t>
      </w:r>
    </w:p>
    <w:p w:rsidRDefault="00352B6C" w:rsidP="0095590F" w:rsidR="00352B6C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083583" w:rsidP="00083583" w:rsidR="00083583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498679755" w:id="17"/>
      <w:r>
        <w:rPr>
          <w:rFonts w:hAnsiTheme="minorHAnsi" w:asciiTheme="minorHAnsi"/>
          <w:color w:val="4F81BD"/>
          <w:sz w:val="24"/>
          <w:szCs w:val="24"/>
        </w:rPr>
        <w:t>2.</w:t>
      </w:r>
      <w:r w:rsidR="00DF1AEF">
        <w:rPr>
          <w:rFonts w:hAnsiTheme="minorHAnsi" w:asciiTheme="minorHAnsi"/>
          <w:color w:val="4F81BD"/>
          <w:sz w:val="24"/>
          <w:szCs w:val="24"/>
        </w:rPr>
        <w:t>2</w:t>
      </w:r>
      <w:r w:rsidRPr="00032F91">
        <w:rPr>
          <w:rFonts w:hAnsiTheme="minorHAnsi" w:asciiTheme="minorHAnsi"/>
          <w:color w:val="4F81BD"/>
          <w:sz w:val="24"/>
          <w:szCs w:val="24"/>
        </w:rPr>
        <w:t xml:space="preserve">. </w:t>
      </w:r>
      <w:r>
        <w:rPr>
          <w:rFonts w:hAnsiTheme="minorHAnsi" w:asciiTheme="minorHAnsi"/>
          <w:color w:val="4F81BD"/>
          <w:sz w:val="24"/>
          <w:szCs w:val="24"/>
        </w:rPr>
        <w:t>Manjak likvidnih sredstava</w:t>
      </w:r>
      <w:bookmarkEnd w:id="17"/>
      <w:r w:rsidRPr="00032F91">
        <w:rPr>
          <w:rFonts w:hAnsiTheme="minorHAnsi" w:asciiTheme="minorHAnsi"/>
          <w:color w:val="4F81BD"/>
          <w:sz w:val="24"/>
          <w:szCs w:val="24"/>
        </w:rPr>
        <w:t xml:space="preserve"> </w:t>
      </w:r>
    </w:p>
    <w:p w:rsidRDefault="00083583" w:rsidP="001B76FA" w:rsidR="00083583" w:rsidRPr="00D323AF">
      <w:pPr>
        <w:spacing w:after="120" w:before="0"/>
        <w:ind w:firstLine="0"/>
        <w:rPr>
          <w:rFonts w:hAnsiTheme="minorHAnsi" w:asciiTheme="minorHAnsi"/>
          <w:b/>
          <w:sz w:val="22"/>
        </w:rPr>
      </w:pPr>
      <w:r w:rsidRPr="00D323AF">
        <w:rPr>
          <w:rFonts w:hAnsiTheme="minorHAnsi" w:asciiTheme="minorHAnsi"/>
          <w:b/>
          <w:sz w:val="22"/>
        </w:rPr>
        <w:t xml:space="preserve">Izračun manjka likvidnih sredstava </w:t>
      </w:r>
      <w:r w:rsidR="00D323AF" w:rsidRPr="00D323AF">
        <w:rPr>
          <w:rFonts w:hAnsiTheme="minorHAnsi" w:asciiTheme="minorHAnsi"/>
          <w:b/>
          <w:sz w:val="22"/>
        </w:rPr>
        <w:t>na dan priloženih financijskih izvještaja sukladno članku 27 stavak 1. točka 2. Stečajnog zakona</w:t>
      </w:r>
      <w:r w:rsidRPr="00D323AF">
        <w:rPr>
          <w:rFonts w:hAnsiTheme="minorHAnsi" w:asciiTheme="minorHAnsi"/>
          <w:b/>
          <w:sz w:val="22"/>
        </w:rPr>
        <w:t>:</w:t>
      </w:r>
    </w:p>
    <w:p w:rsidRDefault="0069617C" w:rsidP="001B76FA" w:rsidR="0069617C">
      <w:pPr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Kratkoročna potraživanja iznose 3.872.368 kn, dok kratkoročne obveze iznose 6.920.106 kn, pa m</w:t>
      </w:r>
      <w:r w:rsidR="00BC6C8D" w:rsidRPr="00032F91">
        <w:rPr>
          <w:rFonts w:hAnsiTheme="minorHAnsi" w:asciiTheme="minorHAnsi"/>
          <w:sz w:val="22"/>
        </w:rPr>
        <w:t xml:space="preserve">anjak likvidnih sredstava iznosi </w:t>
      </w:r>
      <w:r>
        <w:rPr>
          <w:rFonts w:hAnsiTheme="minorHAnsi" w:asciiTheme="minorHAnsi"/>
          <w:sz w:val="22"/>
        </w:rPr>
        <w:t>3.047.738</w:t>
      </w:r>
      <w:r w:rsidR="00D2797D" w:rsidRPr="00D2797D">
        <w:rPr>
          <w:rFonts w:hAnsiTheme="minorHAnsi" w:asciiTheme="minorHAnsi"/>
          <w:sz w:val="22"/>
        </w:rPr>
        <w:t xml:space="preserve"> </w:t>
      </w:r>
      <w:r w:rsidR="00BC6C8D" w:rsidRPr="00032F91">
        <w:rPr>
          <w:rFonts w:hAnsiTheme="minorHAnsi" w:asciiTheme="minorHAnsi"/>
          <w:sz w:val="22"/>
        </w:rPr>
        <w:t>kn</w:t>
      </w:r>
      <w:r>
        <w:rPr>
          <w:rFonts w:hAnsiTheme="minorHAnsi" w:asciiTheme="minorHAnsi"/>
          <w:sz w:val="22"/>
        </w:rPr>
        <w:t>.</w:t>
      </w:r>
    </w:p>
    <w:p w:rsidRDefault="0069617C" w:rsidP="00930B00" w:rsidR="00930B00">
      <w:pPr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Otvaranjem postupka predstečajne nagodbe nad gore navedenim društvima dužniku su</w:t>
      </w:r>
      <w:r w:rsidR="00930B00">
        <w:rPr>
          <w:rFonts w:hAnsiTheme="minorHAnsi" w:asciiTheme="minorHAnsi"/>
          <w:sz w:val="22"/>
        </w:rPr>
        <w:t xml:space="preserve">, obzirom da prema tim ugovorima </w:t>
      </w:r>
      <w:r w:rsidR="00930B00" w:rsidRPr="0069617C">
        <w:rPr>
          <w:rFonts w:hAnsiTheme="minorHAnsi" w:asciiTheme="minorHAnsi"/>
          <w:sz w:val="22"/>
        </w:rPr>
        <w:t>odgovara solidarno za cijelu obvezu</w:t>
      </w:r>
      <w:r w:rsidR="00930B00">
        <w:rPr>
          <w:rFonts w:hAnsiTheme="minorHAnsi" w:asciiTheme="minorHAnsi"/>
          <w:sz w:val="22"/>
        </w:rPr>
        <w:t>,</w:t>
      </w:r>
      <w:r>
        <w:rPr>
          <w:rFonts w:hAnsiTheme="minorHAnsi" w:asciiTheme="minorHAnsi"/>
          <w:sz w:val="22"/>
        </w:rPr>
        <w:t xml:space="preserve"> dospjele obveze prema banci temeljem ugovora u ukupnom iznosu od </w:t>
      </w:r>
      <w:r w:rsidR="00930B00" w:rsidRPr="00930B00">
        <w:rPr>
          <w:rFonts w:hAnsiTheme="minorHAnsi" w:asciiTheme="minorHAnsi"/>
          <w:sz w:val="22"/>
        </w:rPr>
        <w:t xml:space="preserve">97.718.081,19 </w:t>
      </w:r>
      <w:r w:rsidR="00930B00">
        <w:rPr>
          <w:rFonts w:hAnsiTheme="minorHAnsi" w:asciiTheme="minorHAnsi"/>
          <w:sz w:val="22"/>
        </w:rPr>
        <w:t>kn.  Time se značajno povećava nedostatak likvidnih sredstava.</w:t>
      </w:r>
    </w:p>
    <w:p w:rsidRDefault="00352B6C" w:rsidP="00930B00" w:rsidR="00352B6C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D2797D" w:rsidP="001B76FA" w:rsidR="00E2351E">
      <w:pPr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Stanje kratkotrajne imovine i kratkoročnih obveza iskazanih u financijskim izvještajima na dan 31.0</w:t>
      </w:r>
      <w:r w:rsidR="00E2351E">
        <w:rPr>
          <w:rFonts w:hAnsiTheme="minorHAnsi" w:asciiTheme="minorHAnsi"/>
          <w:sz w:val="22"/>
        </w:rPr>
        <w:t>8</w:t>
      </w:r>
      <w:r>
        <w:rPr>
          <w:rFonts w:hAnsiTheme="minorHAnsi" w:asciiTheme="minorHAnsi"/>
          <w:sz w:val="22"/>
        </w:rPr>
        <w:t>.2017. godine:</w:t>
      </w:r>
    </w:p>
    <w:p w:rsidRDefault="00352B6C" w:rsidP="001B76FA" w:rsidR="00352B6C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352B6C" w:rsidP="001B76FA" w:rsidR="00352B6C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352B6C" w:rsidP="001B76FA" w:rsidR="00352B6C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352B6C" w:rsidP="001B76FA" w:rsidR="00352B6C">
      <w:pPr>
        <w:spacing w:after="120" w:before="0"/>
        <w:ind w:firstLine="0"/>
        <w:rPr>
          <w:rFonts w:hAnsiTheme="minorHAnsi" w:asciiTheme="minorHAnsi"/>
          <w:sz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428"/>
        <w:gridCol w:w="8355"/>
        <w:gridCol w:w="288"/>
        <w:gridCol w:w="288"/>
        <w:gridCol w:w="290"/>
        <w:gridCol w:w="1338"/>
      </w:tblGrid>
      <w:tr w:rsidTr="0069617C" w:rsidR="0069617C" w:rsidRPr="0069617C">
        <w:trPr>
          <w:trHeight w:val="570"/>
        </w:trPr>
        <w:tc>
          <w:tcPr>
            <w:tcW w:type="pct" w:w="4390"/>
            <w:gridSpan w:val="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9617C">
              <w:rPr>
                <w:rFonts w:cs="Arial" w:hAnsi="Arial" w:ascii="Arial"/>
                <w:b/>
                <w:bCs/>
                <w:sz w:val="18"/>
                <w:szCs w:val="18"/>
              </w:rPr>
              <w:lastRenderedPageBreak/>
              <w:t>BILANCA: kratrkoročna potraživanja i kratkoročne obveze</w:t>
            </w:r>
          </w:p>
        </w:tc>
        <w:tc>
          <w:tcPr>
            <w:tcW w:type="pct" w:w="6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</w:p>
        </w:tc>
      </w:tr>
      <w:tr w:rsidTr="0069617C" w:rsidR="0069617C" w:rsidRPr="0069617C">
        <w:trPr>
          <w:trHeight w:val="420"/>
        </w:trPr>
        <w:tc>
          <w:tcPr>
            <w:tcW w:type="pct" w:w="19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9617C"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pct" w:w="380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69617C">
              <w:rPr>
                <w:rFonts w:cs="Arial" w:hAnsi="Arial" w:ascii="Arial"/>
                <w:sz w:val="18"/>
                <w:szCs w:val="18"/>
              </w:rPr>
              <w:t>Kratkotrajna financijska imovina</w:t>
            </w:r>
          </w:p>
        </w:tc>
        <w:tc>
          <w:tcPr>
            <w:tcW w:type="pct" w:w="13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69617C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13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69617C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13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69617C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61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69617C">
              <w:rPr>
                <w:rFonts w:cs="Arial" w:hAnsi="Arial" w:ascii="Arial"/>
                <w:sz w:val="18"/>
                <w:szCs w:val="18"/>
              </w:rPr>
              <w:t xml:space="preserve">2.307.000 </w:t>
            </w:r>
          </w:p>
        </w:tc>
      </w:tr>
      <w:tr w:rsidTr="0069617C" w:rsidR="0069617C" w:rsidRPr="0069617C">
        <w:trPr>
          <w:trHeight w:val="420"/>
        </w:trPr>
        <w:tc>
          <w:tcPr>
            <w:tcW w:type="pct" w:w="1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9617C">
              <w:rPr>
                <w:rFonts w:cs="Arial" w:hAnsi="Arial" w:ascii="Arial"/>
                <w:sz w:val="18"/>
                <w:szCs w:val="18"/>
              </w:rPr>
              <w:t>2</w:t>
            </w:r>
          </w:p>
        </w:tc>
        <w:tc>
          <w:tcPr>
            <w:tcW w:type="pct" w:w="4196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69617C">
              <w:rPr>
                <w:rFonts w:cs="Arial" w:hAnsi="Arial" w:ascii="Arial"/>
                <w:sz w:val="18"/>
                <w:szCs w:val="18"/>
              </w:rPr>
              <w:t>Kratkoročna potraživanja iz poslovanja</w:t>
            </w:r>
          </w:p>
        </w:tc>
        <w:tc>
          <w:tcPr>
            <w:tcW w:type="pct" w:w="61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69617C">
              <w:rPr>
                <w:rFonts w:cs="Arial" w:hAnsi="Arial" w:ascii="Arial"/>
                <w:color w:val="000000"/>
                <w:sz w:val="18"/>
                <w:szCs w:val="18"/>
              </w:rPr>
              <w:t xml:space="preserve">1.565.368 </w:t>
            </w:r>
          </w:p>
        </w:tc>
      </w:tr>
      <w:tr w:rsidTr="0069617C" w:rsidR="0069617C" w:rsidRPr="0069617C">
        <w:trPr>
          <w:trHeight w:val="420"/>
        </w:trPr>
        <w:tc>
          <w:tcPr>
            <w:tcW w:type="pct" w:w="19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9617C">
              <w:rPr>
                <w:rFonts w:cs="Arial" w:hAnsi="Arial" w:ascii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type="pct" w:w="419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9617C">
              <w:rPr>
                <w:rFonts w:cs="Arial" w:hAnsi="Arial" w:ascii="Arial"/>
                <w:b/>
                <w:bCs/>
                <w:sz w:val="18"/>
                <w:szCs w:val="18"/>
              </w:rPr>
              <w:t>Kratkoročna potraživanja</w:t>
            </w:r>
          </w:p>
        </w:tc>
        <w:tc>
          <w:tcPr>
            <w:tcW w:type="pct" w:w="6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69617C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 xml:space="preserve">3.872.368 </w:t>
            </w:r>
          </w:p>
        </w:tc>
      </w:tr>
      <w:tr w:rsidTr="0069617C" w:rsidR="0069617C" w:rsidRPr="0069617C">
        <w:trPr>
          <w:trHeight w:val="420"/>
        </w:trPr>
        <w:tc>
          <w:tcPr>
            <w:tcW w:type="pct" w:w="19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9617C">
              <w:rPr>
                <w:rFonts w:cs="Arial" w:hAnsi="Arial" w:ascii="Arial"/>
                <w:sz w:val="18"/>
                <w:szCs w:val="18"/>
              </w:rPr>
              <w:t>4</w:t>
            </w:r>
          </w:p>
        </w:tc>
        <w:tc>
          <w:tcPr>
            <w:tcW w:type="pct" w:w="4196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69617C">
              <w:rPr>
                <w:rFonts w:cs="Arial" w:hAnsi="Arial" w:ascii="Arial"/>
                <w:sz w:val="18"/>
                <w:szCs w:val="18"/>
              </w:rPr>
              <w:t>Kratkoročne financijske obveze</w:t>
            </w:r>
          </w:p>
        </w:tc>
        <w:tc>
          <w:tcPr>
            <w:tcW w:type="pct" w:w="61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69617C">
              <w:rPr>
                <w:rFonts w:cs="Arial" w:hAnsi="Arial" w:ascii="Arial"/>
                <w:color w:val="000000"/>
                <w:sz w:val="18"/>
                <w:szCs w:val="18"/>
              </w:rPr>
              <w:t xml:space="preserve">496.375 </w:t>
            </w:r>
          </w:p>
        </w:tc>
      </w:tr>
      <w:tr w:rsidTr="0069617C" w:rsidR="0069617C" w:rsidRPr="0069617C">
        <w:trPr>
          <w:trHeight w:val="420"/>
        </w:trPr>
        <w:tc>
          <w:tcPr>
            <w:tcW w:type="pct" w:w="195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9617C">
              <w:rPr>
                <w:rFonts w:cs="Arial" w:hAnsi="Arial" w:ascii="Arial"/>
                <w:sz w:val="18"/>
                <w:szCs w:val="18"/>
              </w:rPr>
              <w:t>5</w:t>
            </w:r>
          </w:p>
        </w:tc>
        <w:tc>
          <w:tcPr>
            <w:tcW w:type="pct" w:w="4196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69617C">
              <w:rPr>
                <w:rFonts w:cs="Arial" w:hAnsi="Arial" w:ascii="Arial"/>
                <w:sz w:val="18"/>
                <w:szCs w:val="18"/>
              </w:rPr>
              <w:t>Kratkoročne obveze iz poslovnih aktivnosti</w:t>
            </w:r>
          </w:p>
        </w:tc>
        <w:tc>
          <w:tcPr>
            <w:tcW w:type="pct" w:w="61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69617C">
              <w:rPr>
                <w:rFonts w:cs="Arial" w:hAnsi="Arial" w:ascii="Arial"/>
                <w:color w:val="000000"/>
                <w:sz w:val="18"/>
                <w:szCs w:val="18"/>
              </w:rPr>
              <w:t xml:space="preserve">6.423.731 </w:t>
            </w:r>
          </w:p>
        </w:tc>
      </w:tr>
      <w:tr w:rsidTr="0069617C" w:rsidR="0069617C" w:rsidRPr="0069617C">
        <w:trPr>
          <w:trHeight w:val="420"/>
        </w:trPr>
        <w:tc>
          <w:tcPr>
            <w:tcW w:type="pct" w:w="195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9617C">
              <w:rPr>
                <w:rFonts w:cs="Arial" w:hAnsi="Arial" w:ascii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type="pct" w:w="419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9617C">
              <w:rPr>
                <w:rFonts w:cs="Arial" w:hAnsi="Arial" w:ascii="Arial"/>
                <w:b/>
                <w:bCs/>
                <w:sz w:val="18"/>
                <w:szCs w:val="18"/>
              </w:rPr>
              <w:t>Kratkoročne obveze</w:t>
            </w:r>
          </w:p>
        </w:tc>
        <w:tc>
          <w:tcPr>
            <w:tcW w:type="pct" w:w="610"/>
            <w:tcBorders>
              <w:top w:space="0" w:sz="4" w:color="auto" w:val="single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69617C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 xml:space="preserve">6.920.106 </w:t>
            </w:r>
          </w:p>
        </w:tc>
      </w:tr>
      <w:tr w:rsidTr="0069617C" w:rsidR="0069617C" w:rsidRPr="0069617C">
        <w:trPr>
          <w:trHeight w:val="420"/>
        </w:trPr>
        <w:tc>
          <w:tcPr>
            <w:tcW w:type="pct" w:w="195"/>
            <w:tcBorders>
              <w:top w:space="0" w:sz="6" w:color="auto" w:val="doub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9617C">
              <w:rPr>
                <w:rFonts w:cs="Arial" w:hAnsi="Arial" w:ascii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type="pct" w:w="4196"/>
            <w:gridSpan w:val="4"/>
            <w:tcBorders>
              <w:top w:space="0" w:sz="6" w:color="auto" w:val="doub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9617C">
              <w:rPr>
                <w:rFonts w:cs="Arial" w:hAnsi="Arial" w:ascii="Arial"/>
                <w:b/>
                <w:bCs/>
                <w:sz w:val="18"/>
                <w:szCs w:val="18"/>
              </w:rPr>
              <w:t>MANJAK LIKVIDNIH SREDSTAVA</w:t>
            </w:r>
          </w:p>
        </w:tc>
        <w:tc>
          <w:tcPr>
            <w:tcW w:type="pct" w:w="610"/>
            <w:tcBorders>
              <w:top w:space="0" w:sz="6" w:color="auto" w:val="doub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69617C">
              <w:rPr>
                <w:rFonts w:cs="Arial" w:hAnsi="Arial" w:ascii="Arial"/>
                <w:b/>
                <w:bCs/>
                <w:color w:val="FF0000"/>
                <w:sz w:val="18"/>
                <w:szCs w:val="18"/>
              </w:rPr>
              <w:t xml:space="preserve">-3.047.738 </w:t>
            </w:r>
          </w:p>
        </w:tc>
      </w:tr>
    </w:tbl>
    <w:p w:rsidRDefault="00C77FBD" w:rsidP="00C77FBD" w:rsidR="00C77FBD">
      <w:pPr>
        <w:spacing w:after="120" w:before="0"/>
        <w:ind w:firstLine="0"/>
        <w:jc w:val="center"/>
        <w:rPr>
          <w:rFonts w:hAnsiTheme="minorHAnsi" w:asciiTheme="minorHAnsi"/>
          <w:sz w:val="22"/>
        </w:rPr>
      </w:pPr>
    </w:p>
    <w:p w:rsidRDefault="00D2797D" w:rsidP="00C77FBD" w:rsidR="00D2797D">
      <w:pPr>
        <w:spacing w:after="120" w:before="0"/>
        <w:ind w:firstLine="0"/>
        <w:jc w:val="center"/>
        <w:rPr>
          <w:rFonts w:hAnsiTheme="minorHAnsi" w:asciiTheme="minorHAnsi"/>
          <w:sz w:val="22"/>
        </w:rPr>
      </w:pPr>
    </w:p>
    <w:p w:rsidRDefault="00D2797D" w:rsidP="00D2797D" w:rsidR="00D2797D">
      <w:pPr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Izračun manjka likvidnih sredstava temeljem iskazanog stanje kratkotrajne imovine i kratkoročnih obveza u financ</w:t>
      </w:r>
      <w:r w:rsidR="00930B00">
        <w:rPr>
          <w:rFonts w:hAnsiTheme="minorHAnsi" w:asciiTheme="minorHAnsi"/>
          <w:sz w:val="22"/>
        </w:rPr>
        <w:t>ijskim izvještajima na dan 31.08</w:t>
      </w:r>
      <w:r>
        <w:rPr>
          <w:rFonts w:hAnsiTheme="minorHAnsi" w:asciiTheme="minorHAnsi"/>
          <w:sz w:val="22"/>
        </w:rPr>
        <w:t>.2017. godine:</w:t>
      </w:r>
    </w:p>
    <w:p w:rsidRDefault="00B827EC" w:rsidP="00D2797D" w:rsidR="00B827EC">
      <w:pPr>
        <w:spacing w:after="120" w:before="0"/>
        <w:ind w:firstLine="0"/>
        <w:rPr>
          <w:rFonts w:hAnsiTheme="minorHAnsi" w:asciiTheme="minorHAnsi"/>
          <w:sz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3896"/>
        <w:gridCol w:w="462"/>
        <w:gridCol w:w="5552"/>
        <w:gridCol w:w="1077"/>
      </w:tblGrid>
      <w:tr w:rsidTr="0069617C" w:rsidR="0069617C" w:rsidRPr="0069617C">
        <w:trPr>
          <w:trHeight w:val="570"/>
        </w:trPr>
        <w:tc>
          <w:tcPr>
            <w:tcW w:type="pct" w:w="4541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9617C">
              <w:rPr>
                <w:rFonts w:cs="Arial" w:hAnsi="Arial" w:ascii="Arial"/>
                <w:b/>
                <w:bCs/>
                <w:sz w:val="18"/>
                <w:szCs w:val="18"/>
              </w:rPr>
              <w:t>IZRAČUN MANJKA LIKVIDNIH SREDSTAVA</w:t>
            </w:r>
          </w:p>
        </w:tc>
        <w:tc>
          <w:tcPr>
            <w:tcW w:type="pct" w:w="45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9617C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</w:tr>
      <w:tr w:rsidTr="0069617C" w:rsidR="0069617C" w:rsidRPr="0069617C">
        <w:trPr>
          <w:trHeight w:val="420"/>
        </w:trPr>
        <w:tc>
          <w:tcPr>
            <w:tcW w:type="pct" w:w="4541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9617C">
              <w:rPr>
                <w:rFonts w:cs="Arial" w:hAnsi="Arial" w:ascii="Arial"/>
                <w:b/>
                <w:bCs/>
                <w:sz w:val="18"/>
                <w:szCs w:val="18"/>
              </w:rPr>
              <w:t>A) KRATKOTRAJNA IMOVINA</w:t>
            </w:r>
          </w:p>
        </w:tc>
        <w:tc>
          <w:tcPr>
            <w:tcW w:type="pct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9617C">
              <w:rPr>
                <w:rFonts w:cs="Arial" w:hAnsi="Arial" w:ascii="Arial"/>
                <w:b/>
                <w:bCs/>
                <w:sz w:val="18"/>
                <w:szCs w:val="18"/>
              </w:rPr>
              <w:t xml:space="preserve">3.872.368 </w:t>
            </w:r>
          </w:p>
        </w:tc>
      </w:tr>
      <w:tr w:rsidTr="0069617C" w:rsidR="0069617C" w:rsidRPr="0069617C">
        <w:trPr>
          <w:trHeight w:val="420"/>
        </w:trPr>
        <w:tc>
          <w:tcPr>
            <w:tcW w:type="pct" w:w="137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9617C"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pct" w:w="31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69617C">
              <w:rPr>
                <w:rFonts w:cs="Arial" w:hAnsi="Arial" w:ascii="Arial"/>
                <w:sz w:val="18"/>
                <w:szCs w:val="18"/>
              </w:rPr>
              <w:t>Zalihe</w:t>
            </w:r>
          </w:p>
        </w:tc>
        <w:tc>
          <w:tcPr>
            <w:tcW w:type="pct" w:w="4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69617C"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</w:tr>
      <w:tr w:rsidTr="0069617C" w:rsidR="0069617C" w:rsidRPr="0069617C">
        <w:trPr>
          <w:trHeight w:val="420"/>
        </w:trPr>
        <w:tc>
          <w:tcPr>
            <w:tcW w:type="pct" w:w="137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9617C">
              <w:rPr>
                <w:rFonts w:cs="Arial" w:hAnsi="Arial" w:ascii="Arial"/>
                <w:sz w:val="18"/>
                <w:szCs w:val="18"/>
              </w:rPr>
              <w:t>2</w:t>
            </w:r>
          </w:p>
        </w:tc>
        <w:tc>
          <w:tcPr>
            <w:tcW w:type="pct" w:w="31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69617C">
              <w:rPr>
                <w:rFonts w:cs="Arial" w:hAnsi="Arial" w:ascii="Arial"/>
                <w:sz w:val="18"/>
                <w:szCs w:val="18"/>
              </w:rPr>
              <w:t>Kratkoročna potraživanja</w:t>
            </w:r>
          </w:p>
        </w:tc>
        <w:tc>
          <w:tcPr>
            <w:tcW w:type="pct" w:w="4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69617C">
              <w:rPr>
                <w:rFonts w:cs="Arial" w:hAnsi="Arial" w:ascii="Arial"/>
                <w:color w:val="000000"/>
                <w:sz w:val="18"/>
                <w:szCs w:val="18"/>
              </w:rPr>
              <w:t xml:space="preserve">1.565.368 </w:t>
            </w:r>
          </w:p>
        </w:tc>
      </w:tr>
      <w:tr w:rsidTr="0069617C" w:rsidR="0069617C" w:rsidRPr="0069617C">
        <w:trPr>
          <w:trHeight w:val="420"/>
        </w:trPr>
        <w:tc>
          <w:tcPr>
            <w:tcW w:type="pct" w:w="137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9617C">
              <w:rPr>
                <w:rFonts w:cs="Arial" w:hAnsi="Arial" w:ascii="Arial"/>
                <w:sz w:val="18"/>
                <w:szCs w:val="18"/>
              </w:rPr>
              <w:t>3</w:t>
            </w:r>
          </w:p>
        </w:tc>
        <w:tc>
          <w:tcPr>
            <w:tcW w:type="pct" w:w="31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69617C">
              <w:rPr>
                <w:rFonts w:cs="Arial" w:hAnsi="Arial" w:ascii="Arial"/>
                <w:sz w:val="18"/>
                <w:szCs w:val="18"/>
              </w:rPr>
              <w:t>Kratkotrajna financijska imovina</w:t>
            </w:r>
          </w:p>
        </w:tc>
        <w:tc>
          <w:tcPr>
            <w:tcW w:type="pct" w:w="4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69617C">
              <w:rPr>
                <w:rFonts w:cs="Arial" w:hAnsi="Arial" w:ascii="Arial"/>
                <w:color w:val="000000"/>
                <w:sz w:val="18"/>
                <w:szCs w:val="18"/>
              </w:rPr>
              <w:t xml:space="preserve">2.307.000 </w:t>
            </w:r>
          </w:p>
        </w:tc>
      </w:tr>
      <w:tr w:rsidTr="0069617C" w:rsidR="0069617C" w:rsidRPr="0069617C">
        <w:trPr>
          <w:trHeight w:val="420"/>
        </w:trPr>
        <w:tc>
          <w:tcPr>
            <w:tcW w:type="pct" w:w="137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9617C">
              <w:rPr>
                <w:rFonts w:cs="Arial" w:hAnsi="Arial" w:ascii="Arial"/>
                <w:b/>
                <w:bCs/>
                <w:sz w:val="18"/>
                <w:szCs w:val="18"/>
              </w:rPr>
              <w:t>B) KRATKOTRAJNA IMOVINA BEZ ZALIHA</w:t>
            </w:r>
          </w:p>
        </w:tc>
        <w:tc>
          <w:tcPr>
            <w:tcW w:type="pct" w:w="42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9617C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27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9617C">
              <w:rPr>
                <w:rFonts w:cs="Arial" w:hAnsi="Arial" w:ascii="Arial"/>
                <w:b/>
                <w:bCs/>
                <w:sz w:val="18"/>
                <w:szCs w:val="18"/>
              </w:rPr>
              <w:t>56%</w:t>
            </w:r>
          </w:p>
        </w:tc>
        <w:tc>
          <w:tcPr>
            <w:tcW w:type="pct" w:w="4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9617C">
              <w:rPr>
                <w:rFonts w:cs="Arial" w:hAnsi="Arial" w:ascii="Arial"/>
                <w:b/>
                <w:bCs/>
                <w:sz w:val="18"/>
                <w:szCs w:val="18"/>
              </w:rPr>
              <w:t xml:space="preserve">3.872.368 </w:t>
            </w:r>
          </w:p>
        </w:tc>
      </w:tr>
      <w:tr w:rsidTr="0069617C" w:rsidR="0069617C" w:rsidRPr="0069617C">
        <w:trPr>
          <w:trHeight w:val="420"/>
        </w:trPr>
        <w:tc>
          <w:tcPr>
            <w:tcW w:type="pct" w:w="137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9617C">
              <w:rPr>
                <w:rFonts w:cs="Arial" w:hAnsi="Arial" w:ascii="Arial"/>
                <w:b/>
                <w:bCs/>
                <w:sz w:val="18"/>
                <w:szCs w:val="18"/>
              </w:rPr>
              <w:t>C) KRATKOTROČNE OBVEZE</w:t>
            </w:r>
          </w:p>
        </w:tc>
        <w:tc>
          <w:tcPr>
            <w:tcW w:type="pct" w:w="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9617C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27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9617C">
              <w:rPr>
                <w:rFonts w:cs="Arial" w:hAnsi="Arial" w:ascii="Arial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type="pct" w:w="45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9617C">
              <w:rPr>
                <w:rFonts w:cs="Arial" w:hAnsi="Arial" w:ascii="Arial"/>
                <w:b/>
                <w:bCs/>
                <w:sz w:val="18"/>
                <w:szCs w:val="18"/>
              </w:rPr>
              <w:t xml:space="preserve">6.920.106 </w:t>
            </w:r>
          </w:p>
        </w:tc>
      </w:tr>
      <w:tr w:rsidTr="0069617C" w:rsidR="0069617C" w:rsidRPr="0069617C">
        <w:trPr>
          <w:trHeight w:val="420"/>
        </w:trPr>
        <w:tc>
          <w:tcPr>
            <w:tcW w:type="pct" w:w="1373"/>
            <w:tcBorders>
              <w:top w:space="0" w:sz="6" w:color="auto" w:val="doub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9617C">
              <w:rPr>
                <w:rFonts w:cs="Arial" w:hAnsi="Arial" w:ascii="Arial"/>
                <w:b/>
                <w:bCs/>
                <w:sz w:val="18"/>
                <w:szCs w:val="18"/>
              </w:rPr>
              <w:t>D) MANJAK LIKVIDNIH SREDSTAVA (B-C)</w:t>
            </w:r>
          </w:p>
        </w:tc>
        <w:tc>
          <w:tcPr>
            <w:tcW w:type="pct" w:w="426"/>
            <w:tcBorders>
              <w:top w:space="0" w:sz="6" w:color="auto" w:val="doub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9617C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2742"/>
            <w:tcBorders>
              <w:top w:space="0" w:sz="6" w:color="auto" w:val="doub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9617C">
              <w:rPr>
                <w:rFonts w:cs="Arial" w:hAnsi="Arial" w:ascii="Arial"/>
                <w:b/>
                <w:bCs/>
                <w:sz w:val="18"/>
                <w:szCs w:val="18"/>
              </w:rPr>
              <w:t>-44%</w:t>
            </w:r>
          </w:p>
        </w:tc>
        <w:tc>
          <w:tcPr>
            <w:tcW w:type="pct" w:w="459"/>
            <w:tcBorders>
              <w:top w:space="0" w:sz="6" w:color="auto" w:val="doub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9617C" w:rsidP="0069617C" w:rsidR="0069617C" w:rsidRPr="0069617C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9617C">
              <w:rPr>
                <w:rFonts w:cs="Arial" w:hAnsi="Arial" w:ascii="Arial"/>
                <w:b/>
                <w:bCs/>
                <w:color w:val="FF0000"/>
                <w:sz w:val="18"/>
                <w:szCs w:val="18"/>
              </w:rPr>
              <w:t xml:space="preserve">-3.047.738 </w:t>
            </w:r>
          </w:p>
        </w:tc>
      </w:tr>
    </w:tbl>
    <w:p w:rsidRDefault="00D2797D" w:rsidP="00C77FBD" w:rsidR="00D2797D">
      <w:pPr>
        <w:spacing w:after="120" w:before="0"/>
        <w:ind w:firstLine="0"/>
        <w:jc w:val="center"/>
        <w:rPr>
          <w:rFonts w:hAnsiTheme="minorHAnsi" w:asciiTheme="minorHAnsi"/>
          <w:sz w:val="22"/>
        </w:rPr>
      </w:pPr>
    </w:p>
    <w:p w:rsidRDefault="00930B00" w:rsidP="00C77FBD" w:rsidR="00930B00">
      <w:pPr>
        <w:spacing w:after="120" w:before="0"/>
        <w:ind w:firstLine="0"/>
        <w:jc w:val="center"/>
        <w:rPr>
          <w:rFonts w:hAnsiTheme="minorHAnsi" w:asciiTheme="minorHAnsi"/>
          <w:sz w:val="22"/>
        </w:rPr>
      </w:pPr>
    </w:p>
    <w:p w:rsidRDefault="00DF1AEF" w:rsidP="00AE4C5A" w:rsidR="00AE4C5A" w:rsidRPr="00032F91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498679756" w:id="18"/>
      <w:r>
        <w:rPr>
          <w:rFonts w:hAnsiTheme="minorHAnsi" w:asciiTheme="minorHAnsi"/>
          <w:color w:val="4F81BD"/>
          <w:sz w:val="24"/>
          <w:szCs w:val="24"/>
        </w:rPr>
        <w:t>2</w:t>
      </w:r>
      <w:r w:rsidR="00AE4C5A" w:rsidRPr="00032F91">
        <w:rPr>
          <w:rFonts w:hAnsiTheme="minorHAnsi" w:asciiTheme="minorHAnsi"/>
          <w:color w:val="4F81BD"/>
          <w:sz w:val="24"/>
          <w:szCs w:val="24"/>
        </w:rPr>
        <w:t>.</w:t>
      </w:r>
      <w:r>
        <w:rPr>
          <w:rFonts w:hAnsiTheme="minorHAnsi" w:asciiTheme="minorHAnsi"/>
          <w:color w:val="4F81BD"/>
          <w:sz w:val="24"/>
          <w:szCs w:val="24"/>
        </w:rPr>
        <w:t>3</w:t>
      </w:r>
      <w:r w:rsidR="00AE4C5A" w:rsidRPr="00032F91">
        <w:rPr>
          <w:rFonts w:hAnsiTheme="minorHAnsi" w:asciiTheme="minorHAnsi"/>
          <w:color w:val="4F81BD"/>
          <w:sz w:val="24"/>
          <w:szCs w:val="24"/>
        </w:rPr>
        <w:t xml:space="preserve">. </w:t>
      </w:r>
      <w:r>
        <w:rPr>
          <w:rFonts w:hAnsiTheme="minorHAnsi" w:asciiTheme="minorHAnsi"/>
          <w:color w:val="4F81BD"/>
          <w:sz w:val="24"/>
          <w:szCs w:val="24"/>
        </w:rPr>
        <w:t>Mjere</w:t>
      </w:r>
      <w:r w:rsidR="00AE4C5A" w:rsidRPr="00032F91">
        <w:rPr>
          <w:rFonts w:hAnsiTheme="minorHAnsi" w:asciiTheme="minorHAnsi"/>
          <w:color w:val="4F81BD"/>
          <w:sz w:val="24"/>
          <w:szCs w:val="24"/>
        </w:rPr>
        <w:t xml:space="preserve"> financijskog restrukturiranja</w:t>
      </w:r>
      <w:bookmarkEnd w:id="18"/>
    </w:p>
    <w:p w:rsidRDefault="00DF1AEF" w:rsidP="00DF1AEF" w:rsidR="00DF1AEF">
      <w:pPr>
        <w:spacing w:after="120" w:before="0"/>
        <w:ind w:firstLine="0"/>
        <w:rPr>
          <w:rFonts w:hAnsiTheme="minorHAnsi" w:asciiTheme="minorHAnsi"/>
          <w:b/>
          <w:sz w:val="22"/>
        </w:rPr>
      </w:pPr>
      <w:r>
        <w:rPr>
          <w:rFonts w:hAnsiTheme="minorHAnsi" w:asciiTheme="minorHAnsi"/>
          <w:b/>
          <w:sz w:val="22"/>
        </w:rPr>
        <w:t>M</w:t>
      </w:r>
      <w:r w:rsidRPr="00DF1AEF">
        <w:rPr>
          <w:rFonts w:hAnsiTheme="minorHAnsi" w:asciiTheme="minorHAnsi"/>
          <w:b/>
          <w:sz w:val="22"/>
        </w:rPr>
        <w:t>jere financijskoga restrukturiranja i izračun njihovih učinaka na manjak</w:t>
      </w:r>
      <w:r>
        <w:rPr>
          <w:rFonts w:hAnsiTheme="minorHAnsi" w:asciiTheme="minorHAnsi"/>
          <w:b/>
          <w:sz w:val="22"/>
        </w:rPr>
        <w:t xml:space="preserve"> </w:t>
      </w:r>
      <w:r w:rsidRPr="00DF1AEF">
        <w:rPr>
          <w:rFonts w:hAnsiTheme="minorHAnsi" w:asciiTheme="minorHAnsi"/>
          <w:b/>
          <w:sz w:val="22"/>
        </w:rPr>
        <w:t>likvidnih sredstava</w:t>
      </w:r>
      <w:r>
        <w:rPr>
          <w:rFonts w:hAnsiTheme="minorHAnsi" w:asciiTheme="minorHAnsi"/>
          <w:b/>
          <w:sz w:val="22"/>
        </w:rPr>
        <w:t xml:space="preserve"> </w:t>
      </w:r>
      <w:r w:rsidRPr="00D323AF">
        <w:rPr>
          <w:rFonts w:hAnsiTheme="minorHAnsi" w:asciiTheme="minorHAnsi"/>
          <w:b/>
          <w:sz w:val="22"/>
        </w:rPr>
        <w:t xml:space="preserve">sukladno članku 27 stavak 1. točka </w:t>
      </w:r>
      <w:r>
        <w:rPr>
          <w:rFonts w:hAnsiTheme="minorHAnsi" w:asciiTheme="minorHAnsi"/>
          <w:b/>
          <w:sz w:val="22"/>
        </w:rPr>
        <w:t>3</w:t>
      </w:r>
      <w:r w:rsidRPr="00D323AF">
        <w:rPr>
          <w:rFonts w:hAnsiTheme="minorHAnsi" w:asciiTheme="minorHAnsi"/>
          <w:b/>
          <w:sz w:val="22"/>
        </w:rPr>
        <w:t>. Stečajnog zakona:</w:t>
      </w:r>
    </w:p>
    <w:p w:rsidRDefault="008D5121" w:rsidP="008D5121" w:rsidR="00E74C59" w:rsidRPr="00A52566">
      <w:pPr>
        <w:spacing w:after="120" w:before="0"/>
        <w:ind w:firstLine="0"/>
        <w:rPr>
          <w:rFonts w:hAnsiTheme="minorHAnsi" w:asciiTheme="minorHAnsi"/>
          <w:sz w:val="22"/>
        </w:rPr>
      </w:pPr>
      <w:r w:rsidRPr="00A52566">
        <w:rPr>
          <w:rFonts w:hAnsiTheme="minorHAnsi" w:asciiTheme="minorHAnsi"/>
          <w:sz w:val="22"/>
        </w:rPr>
        <w:t xml:space="preserve">Kratkotrajna imovina </w:t>
      </w:r>
      <w:r w:rsidR="009C7F8F">
        <w:rPr>
          <w:rFonts w:hAnsiTheme="minorHAnsi" w:asciiTheme="minorHAnsi"/>
          <w:sz w:val="22"/>
        </w:rPr>
        <w:t xml:space="preserve">nedostatna je </w:t>
      </w:r>
      <w:r w:rsidRPr="00A52566">
        <w:rPr>
          <w:rFonts w:hAnsiTheme="minorHAnsi" w:asciiTheme="minorHAnsi"/>
          <w:sz w:val="22"/>
        </w:rPr>
        <w:t>za podmirenje obveza</w:t>
      </w:r>
      <w:r w:rsidR="009C7F8F">
        <w:rPr>
          <w:rFonts w:hAnsiTheme="minorHAnsi" w:asciiTheme="minorHAnsi"/>
          <w:sz w:val="22"/>
        </w:rPr>
        <w:t>, odnosno da bi se</w:t>
      </w:r>
      <w:r w:rsidRPr="00A52566">
        <w:rPr>
          <w:rFonts w:hAnsiTheme="minorHAnsi" w:asciiTheme="minorHAnsi"/>
          <w:sz w:val="22"/>
        </w:rPr>
        <w:t xml:space="preserve"> osigurala likvidnost. </w:t>
      </w:r>
    </w:p>
    <w:p w:rsidRDefault="008D5121" w:rsidP="008D5121" w:rsidR="008D5121" w:rsidRPr="00A52566">
      <w:pPr>
        <w:spacing w:after="120" w:before="0"/>
        <w:ind w:firstLine="0"/>
        <w:rPr>
          <w:rFonts w:hAnsiTheme="minorHAnsi" w:asciiTheme="minorHAnsi"/>
          <w:sz w:val="22"/>
        </w:rPr>
      </w:pPr>
      <w:r w:rsidRPr="00A52566">
        <w:rPr>
          <w:rFonts w:hAnsiTheme="minorHAnsi" w:asciiTheme="minorHAnsi"/>
          <w:sz w:val="22"/>
        </w:rPr>
        <w:t>Procjenjuje se d</w:t>
      </w:r>
      <w:r w:rsidR="00B9514D" w:rsidRPr="00A52566">
        <w:rPr>
          <w:rFonts w:hAnsiTheme="minorHAnsi" w:asciiTheme="minorHAnsi"/>
          <w:sz w:val="22"/>
        </w:rPr>
        <w:t xml:space="preserve">a bi kroz predstečajnu nagodbu </w:t>
      </w:r>
      <w:r w:rsidR="00A257F8">
        <w:rPr>
          <w:rFonts w:hAnsiTheme="minorHAnsi" w:asciiTheme="minorHAnsi"/>
          <w:sz w:val="22"/>
        </w:rPr>
        <w:t>Dužnik</w:t>
      </w:r>
      <w:r w:rsidRPr="00A52566">
        <w:rPr>
          <w:rFonts w:hAnsiTheme="minorHAnsi" w:asciiTheme="minorHAnsi"/>
          <w:sz w:val="22"/>
        </w:rPr>
        <w:t xml:space="preserve"> </w:t>
      </w:r>
      <w:r w:rsidR="004C095B">
        <w:rPr>
          <w:rFonts w:hAnsiTheme="minorHAnsi" w:asciiTheme="minorHAnsi"/>
          <w:sz w:val="22"/>
        </w:rPr>
        <w:t xml:space="preserve">je </w:t>
      </w:r>
      <w:r w:rsidRPr="00A52566">
        <w:rPr>
          <w:rFonts w:hAnsiTheme="minorHAnsi" w:asciiTheme="minorHAnsi"/>
          <w:sz w:val="22"/>
        </w:rPr>
        <w:t>podmirio velik dio svojih obveza</w:t>
      </w:r>
      <w:r w:rsidR="00B9514D" w:rsidRPr="00A52566">
        <w:rPr>
          <w:rFonts w:hAnsiTheme="minorHAnsi" w:asciiTheme="minorHAnsi"/>
          <w:sz w:val="22"/>
        </w:rPr>
        <w:t>,</w:t>
      </w:r>
      <w:r w:rsidRPr="00A52566">
        <w:rPr>
          <w:rFonts w:hAnsiTheme="minorHAnsi" w:asciiTheme="minorHAnsi"/>
          <w:sz w:val="22"/>
        </w:rPr>
        <w:t xml:space="preserve"> dok </w:t>
      </w:r>
      <w:r w:rsidR="00E74C59" w:rsidRPr="00A52566">
        <w:rPr>
          <w:rFonts w:hAnsiTheme="minorHAnsi" w:asciiTheme="minorHAnsi"/>
          <w:sz w:val="22"/>
        </w:rPr>
        <w:t>bi</w:t>
      </w:r>
      <w:r w:rsidRPr="00A52566">
        <w:rPr>
          <w:rFonts w:hAnsiTheme="minorHAnsi" w:asciiTheme="minorHAnsi"/>
          <w:sz w:val="22"/>
        </w:rPr>
        <w:t xml:space="preserve"> u slučaju stečaja, odnosno neprovođenja predstečajne nagodbe</w:t>
      </w:r>
      <w:r w:rsidR="00B9514D" w:rsidRPr="00A52566">
        <w:rPr>
          <w:rFonts w:hAnsiTheme="minorHAnsi" w:asciiTheme="minorHAnsi"/>
          <w:sz w:val="22"/>
        </w:rPr>
        <w:t>,</w:t>
      </w:r>
      <w:r w:rsidRPr="00A52566">
        <w:rPr>
          <w:rFonts w:hAnsiTheme="minorHAnsi" w:asciiTheme="minorHAnsi"/>
          <w:sz w:val="22"/>
        </w:rPr>
        <w:t xml:space="preserve"> </w:t>
      </w:r>
      <w:r w:rsidR="00A257F8">
        <w:rPr>
          <w:rFonts w:hAnsiTheme="minorHAnsi" w:asciiTheme="minorHAnsi"/>
          <w:sz w:val="22"/>
        </w:rPr>
        <w:t>Dužnik</w:t>
      </w:r>
      <w:r w:rsidR="00E74C59" w:rsidRPr="00A52566">
        <w:rPr>
          <w:rFonts w:hAnsiTheme="minorHAnsi" w:asciiTheme="minorHAnsi"/>
          <w:sz w:val="22"/>
        </w:rPr>
        <w:t xml:space="preserve"> bi moglo podmiriti najviše </w:t>
      </w:r>
      <w:r w:rsidR="0055525E" w:rsidRPr="00A52566">
        <w:rPr>
          <w:rFonts w:hAnsiTheme="minorHAnsi" w:asciiTheme="minorHAnsi"/>
          <w:sz w:val="22"/>
        </w:rPr>
        <w:t>trećinu</w:t>
      </w:r>
      <w:r w:rsidR="00E74C59" w:rsidRPr="00A52566">
        <w:rPr>
          <w:rFonts w:hAnsiTheme="minorHAnsi" w:asciiTheme="minorHAnsi"/>
          <w:sz w:val="22"/>
        </w:rPr>
        <w:t xml:space="preserve"> dospjelih obveza.</w:t>
      </w:r>
    </w:p>
    <w:p w:rsidRDefault="008D5121" w:rsidP="002605DA" w:rsidR="00BC6C8D" w:rsidRPr="00032F91">
      <w:pPr>
        <w:spacing w:after="120" w:before="0"/>
        <w:ind w:firstLine="0"/>
        <w:rPr>
          <w:rFonts w:hAnsiTheme="minorHAnsi" w:asciiTheme="minorHAnsi"/>
          <w:sz w:val="22"/>
        </w:rPr>
      </w:pPr>
      <w:r w:rsidRPr="00A52566">
        <w:rPr>
          <w:rFonts w:hAnsiTheme="minorHAnsi" w:asciiTheme="minorHAnsi"/>
          <w:sz w:val="22"/>
        </w:rPr>
        <w:t>Relativno visok postotak podmirenih obveza kroz predstečajnu nagodbu ukazuje na isplativost njenog provođenja, pogotovo</w:t>
      </w:r>
      <w:r w:rsidR="00B9514D" w:rsidRPr="00A52566">
        <w:rPr>
          <w:rFonts w:hAnsiTheme="minorHAnsi" w:asciiTheme="minorHAnsi"/>
          <w:sz w:val="22"/>
        </w:rPr>
        <w:t xml:space="preserve"> imajući u vidu </w:t>
      </w:r>
      <w:r w:rsidR="00A52566" w:rsidRPr="00A52566">
        <w:rPr>
          <w:rFonts w:hAnsiTheme="minorHAnsi" w:asciiTheme="minorHAnsi"/>
          <w:sz w:val="22"/>
        </w:rPr>
        <w:t xml:space="preserve">potražnju tržišta, </w:t>
      </w:r>
      <w:r w:rsidR="00B9514D" w:rsidRPr="00A52566">
        <w:rPr>
          <w:rFonts w:hAnsiTheme="minorHAnsi" w:asciiTheme="minorHAnsi"/>
          <w:sz w:val="22"/>
        </w:rPr>
        <w:t xml:space="preserve">uzroke koji su </w:t>
      </w:r>
      <w:r w:rsidR="00A257F8">
        <w:rPr>
          <w:rFonts w:hAnsiTheme="minorHAnsi" w:asciiTheme="minorHAnsi"/>
          <w:sz w:val="22"/>
        </w:rPr>
        <w:t>Dužnik</w:t>
      </w:r>
      <w:r w:rsidR="004C095B">
        <w:rPr>
          <w:rFonts w:hAnsiTheme="minorHAnsi" w:asciiTheme="minorHAnsi"/>
          <w:sz w:val="22"/>
        </w:rPr>
        <w:t>a</w:t>
      </w:r>
      <w:r w:rsidRPr="00A52566">
        <w:rPr>
          <w:rFonts w:hAnsiTheme="minorHAnsi" w:asciiTheme="minorHAnsi"/>
          <w:sz w:val="22"/>
        </w:rPr>
        <w:t xml:space="preserve"> doveli do poteškoća u kojem se nalazi</w:t>
      </w:r>
      <w:r w:rsidR="00A52566" w:rsidRPr="00A52566">
        <w:rPr>
          <w:rFonts w:hAnsiTheme="minorHAnsi" w:asciiTheme="minorHAnsi"/>
          <w:sz w:val="22"/>
        </w:rPr>
        <w:t xml:space="preserve">, kao i mjere restrukturiranja koje </w:t>
      </w:r>
      <w:r w:rsidR="00A257F8">
        <w:rPr>
          <w:rFonts w:hAnsiTheme="minorHAnsi" w:asciiTheme="minorHAnsi"/>
          <w:sz w:val="22"/>
        </w:rPr>
        <w:t>Dužnik</w:t>
      </w:r>
      <w:r w:rsidR="00A52566" w:rsidRPr="00A52566">
        <w:rPr>
          <w:rFonts w:hAnsiTheme="minorHAnsi" w:asciiTheme="minorHAnsi"/>
          <w:sz w:val="22"/>
        </w:rPr>
        <w:t xml:space="preserve"> namjerava provesti</w:t>
      </w:r>
      <w:r w:rsidRPr="00A52566">
        <w:rPr>
          <w:rFonts w:hAnsiTheme="minorHAnsi" w:asciiTheme="minorHAnsi"/>
          <w:sz w:val="22"/>
        </w:rPr>
        <w:t xml:space="preserve">. </w:t>
      </w:r>
    </w:p>
    <w:p w:rsidRDefault="008D5121" w:rsidP="008D5121" w:rsidR="008D5121">
      <w:pPr>
        <w:spacing w:lineRule="auto" w:line="276" w:after="120" w:before="0"/>
        <w:ind w:firstLine="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032F91">
        <w:rPr>
          <w:rFonts w:cstheme="minorBidi" w:eastAsiaTheme="minorHAnsi" w:hAnsiTheme="minorHAnsi" w:asciiTheme="minorHAnsi"/>
          <w:sz w:val="22"/>
          <w:szCs w:val="22"/>
          <w:lang w:eastAsia="en-US"/>
        </w:rPr>
        <w:lastRenderedPageBreak/>
        <w:t xml:space="preserve">Mjere </w:t>
      </w:r>
      <w:r w:rsidR="00B9514D" w:rsidRPr="00032F91">
        <w:rPr>
          <w:rFonts w:cstheme="minorBidi" w:eastAsiaTheme="minorHAnsi" w:hAnsiTheme="minorHAnsi" w:asciiTheme="minorHAnsi"/>
          <w:sz w:val="22"/>
          <w:szCs w:val="22"/>
          <w:lang w:eastAsia="en-US"/>
        </w:rPr>
        <w:t>financijskog restrukturiranja</w:t>
      </w:r>
      <w:r w:rsidRPr="00032F91">
        <w:rPr>
          <w:rFonts w:cstheme="minorBidi" w:eastAsiaTheme="minorHAnsi" w:hAnsiTheme="minorHAnsi" w:asciiTheme="minorHAnsi"/>
          <w:sz w:val="22"/>
          <w:szCs w:val="22"/>
          <w:lang w:eastAsia="en-US"/>
        </w:rPr>
        <w:t xml:space="preserve"> fokusirane na osiguranje likvidnosti kroz smanjivanja duga kako bi se postojeći dug smanjio na održivu razinu nakon provedbe predstečajne nagodbe</w:t>
      </w:r>
      <w:r w:rsidR="00B9514D" w:rsidRPr="00032F91">
        <w:rPr>
          <w:rFonts w:cstheme="minorBidi" w:eastAsiaTheme="minorHAnsi" w:hAnsiTheme="minorHAnsi" w:asciiTheme="minorHAnsi"/>
          <w:sz w:val="22"/>
          <w:szCs w:val="22"/>
          <w:lang w:eastAsia="en-US"/>
        </w:rPr>
        <w:t>,</w:t>
      </w:r>
      <w:r w:rsidRPr="00032F91">
        <w:rPr>
          <w:rFonts w:cstheme="minorBidi" w:eastAsiaTheme="minorHAnsi" w:hAnsiTheme="minorHAnsi" w:asciiTheme="minorHAnsi"/>
          <w:sz w:val="22"/>
          <w:szCs w:val="22"/>
          <w:lang w:eastAsia="en-US"/>
        </w:rPr>
        <w:t xml:space="preserve"> su slijedeće:</w:t>
      </w:r>
    </w:p>
    <w:p w:rsidRDefault="0094747E" w:rsidP="00A52566" w:rsidR="00E90791">
      <w:pPr>
        <w:spacing w:lineRule="auto" w:line="276" w:before="0"/>
        <w:ind w:firstLine="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032F91">
        <w:rPr>
          <w:rFonts w:cstheme="minorBidi" w:eastAsiaTheme="minorHAnsi" w:hAnsiTheme="minorHAnsi" w:asciiTheme="minorHAnsi"/>
          <w:sz w:val="22"/>
          <w:szCs w:val="22"/>
          <w:lang w:eastAsia="en-US"/>
        </w:rPr>
        <w:t>a</w:t>
      </w:r>
      <w:r w:rsidR="00E90791" w:rsidRPr="00032F91">
        <w:rPr>
          <w:rFonts w:cstheme="minorBidi" w:eastAsiaTheme="minorHAnsi" w:hAnsiTheme="minorHAnsi" w:asciiTheme="minorHAnsi"/>
          <w:sz w:val="22"/>
          <w:szCs w:val="22"/>
          <w:lang w:eastAsia="en-US"/>
        </w:rPr>
        <w:t>) Mjere restrukturiranja i refinanciranja, odnosno smanjivanja duga kako bi se postojeći dug smanjio na održivu razinu nakon provedbe predstečajne nagodbe.</w:t>
      </w:r>
    </w:p>
    <w:p w:rsidRDefault="00F54ECD" w:rsidP="00A52566" w:rsidR="00F54ECD" w:rsidRPr="00032F91">
      <w:pPr>
        <w:spacing w:lineRule="auto" w:line="276" w:before="0"/>
        <w:ind w:firstLine="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>
        <w:rPr>
          <w:rFonts w:cstheme="minorBidi" w:eastAsiaTheme="minorHAnsi" w:hAnsiTheme="minorHAnsi" w:asciiTheme="minorHAnsi"/>
          <w:sz w:val="22"/>
          <w:szCs w:val="22"/>
          <w:lang w:eastAsia="en-US"/>
        </w:rPr>
        <w:t xml:space="preserve">b) Reprogram obveza kreditnim institucijama uz povoljnije kamate, poček i dulje vrijeme </w:t>
      </w:r>
      <w:r w:rsidR="00DF1AEF">
        <w:rPr>
          <w:rFonts w:cstheme="minorBidi" w:eastAsiaTheme="minorHAnsi" w:hAnsiTheme="minorHAnsi" w:asciiTheme="minorHAnsi"/>
          <w:sz w:val="22"/>
          <w:szCs w:val="22"/>
          <w:lang w:eastAsia="en-US"/>
        </w:rPr>
        <w:t>otplate</w:t>
      </w:r>
    </w:p>
    <w:p w:rsidRDefault="00D2797D" w:rsidP="00A52566" w:rsidR="00741E17" w:rsidRPr="00032F91">
      <w:pPr>
        <w:spacing w:lineRule="auto" w:line="276" w:before="0"/>
        <w:ind w:firstLine="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>
        <w:rPr>
          <w:rFonts w:cstheme="minorBidi" w:eastAsiaTheme="minorHAnsi" w:hAnsiTheme="minorHAnsi" w:asciiTheme="minorHAnsi"/>
          <w:sz w:val="22"/>
          <w:szCs w:val="22"/>
          <w:lang w:eastAsia="en-US"/>
        </w:rPr>
        <w:t>c</w:t>
      </w:r>
      <w:r w:rsidR="00DA77B4" w:rsidRPr="00032F91">
        <w:rPr>
          <w:rFonts w:cstheme="minorBidi" w:eastAsiaTheme="minorHAnsi" w:hAnsiTheme="minorHAnsi" w:asciiTheme="minorHAnsi"/>
          <w:sz w:val="22"/>
          <w:szCs w:val="22"/>
          <w:lang w:eastAsia="en-US"/>
        </w:rPr>
        <w:t xml:space="preserve">) </w:t>
      </w:r>
      <w:r w:rsidR="00741E17" w:rsidRPr="00032F91">
        <w:rPr>
          <w:rFonts w:cstheme="minorBidi" w:eastAsiaTheme="minorHAnsi" w:hAnsiTheme="minorHAnsi" w:asciiTheme="minorHAnsi"/>
          <w:sz w:val="22"/>
          <w:szCs w:val="22"/>
          <w:lang w:eastAsia="en-US"/>
        </w:rPr>
        <w:t xml:space="preserve">Otpis dijela duga od strane </w:t>
      </w:r>
      <w:r w:rsidR="009D6821" w:rsidRPr="00032F91">
        <w:rPr>
          <w:rFonts w:cstheme="minorBidi" w:eastAsiaTheme="minorHAnsi" w:hAnsiTheme="minorHAnsi" w:asciiTheme="minorHAnsi"/>
          <w:sz w:val="22"/>
          <w:szCs w:val="22"/>
          <w:lang w:eastAsia="en-US"/>
        </w:rPr>
        <w:t>ostalih vjerovnika</w:t>
      </w:r>
      <w:r w:rsidR="00741E17" w:rsidRPr="00032F91">
        <w:rPr>
          <w:rFonts w:cstheme="minorBidi" w:eastAsiaTheme="minorHAnsi" w:hAnsiTheme="minorHAnsi" w:asciiTheme="minorHAnsi"/>
          <w:sz w:val="22"/>
          <w:szCs w:val="22"/>
          <w:lang w:eastAsia="en-US"/>
        </w:rPr>
        <w:t xml:space="preserve"> i </w:t>
      </w:r>
      <w:r w:rsidR="00DA77B4" w:rsidRPr="00032F91">
        <w:rPr>
          <w:rFonts w:cstheme="minorBidi" w:eastAsiaTheme="minorHAnsi" w:hAnsiTheme="minorHAnsi" w:asciiTheme="minorHAnsi"/>
          <w:sz w:val="22"/>
          <w:szCs w:val="22"/>
          <w:lang w:eastAsia="en-US"/>
        </w:rPr>
        <w:t xml:space="preserve">dugoročna </w:t>
      </w:r>
      <w:r w:rsidR="00741E17" w:rsidRPr="00032F91">
        <w:rPr>
          <w:rFonts w:cstheme="minorBidi" w:eastAsiaTheme="minorHAnsi" w:hAnsiTheme="minorHAnsi" w:asciiTheme="minorHAnsi"/>
          <w:sz w:val="22"/>
          <w:szCs w:val="22"/>
          <w:lang w:eastAsia="en-US"/>
        </w:rPr>
        <w:t>otplata duga</w:t>
      </w:r>
    </w:p>
    <w:p w:rsidRDefault="00067498" w:rsidP="00A52566" w:rsidR="00067498">
      <w:pPr>
        <w:spacing w:lineRule="auto" w:line="276" w:before="0"/>
        <w:ind w:firstLine="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2F597D" w:rsidP="00A86F92" w:rsidR="00A86F92" w:rsidRPr="00032F91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498679757" w:id="19"/>
      <w:r w:rsidRPr="00032F91">
        <w:rPr>
          <w:rFonts w:hAnsiTheme="minorHAnsi" w:asciiTheme="minorHAnsi"/>
          <w:color w:val="4F81BD"/>
          <w:sz w:val="24"/>
          <w:szCs w:val="24"/>
        </w:rPr>
        <w:t>2</w:t>
      </w:r>
      <w:r w:rsidR="00DF1AEF">
        <w:rPr>
          <w:rFonts w:hAnsiTheme="minorHAnsi" w:asciiTheme="minorHAnsi"/>
          <w:color w:val="4F81BD"/>
          <w:sz w:val="24"/>
          <w:szCs w:val="24"/>
        </w:rPr>
        <w:t>.4. M</w:t>
      </w:r>
      <w:r w:rsidR="00A86F92" w:rsidRPr="00032F91">
        <w:rPr>
          <w:rFonts w:hAnsiTheme="minorHAnsi" w:asciiTheme="minorHAnsi"/>
          <w:color w:val="4F81BD"/>
          <w:sz w:val="24"/>
          <w:szCs w:val="24"/>
        </w:rPr>
        <w:t>jer</w:t>
      </w:r>
      <w:r w:rsidR="00DF1AEF">
        <w:rPr>
          <w:rFonts w:hAnsiTheme="minorHAnsi" w:asciiTheme="minorHAnsi"/>
          <w:color w:val="4F81BD"/>
          <w:sz w:val="24"/>
          <w:szCs w:val="24"/>
        </w:rPr>
        <w:t>e</w:t>
      </w:r>
      <w:r w:rsidR="00A86F92" w:rsidRPr="00032F91">
        <w:rPr>
          <w:rFonts w:hAnsiTheme="minorHAnsi" w:asciiTheme="minorHAnsi"/>
          <w:color w:val="4F81BD"/>
          <w:sz w:val="24"/>
          <w:szCs w:val="24"/>
        </w:rPr>
        <w:t xml:space="preserve"> operativnog restrukturiranja</w:t>
      </w:r>
      <w:bookmarkEnd w:id="19"/>
    </w:p>
    <w:p w:rsidRDefault="00DF1AEF" w:rsidP="00A63B71" w:rsidR="00DF1AEF">
      <w:pPr>
        <w:spacing w:after="120" w:before="0"/>
        <w:ind w:firstLine="0"/>
        <w:rPr>
          <w:rFonts w:hAnsiTheme="minorHAnsi" w:asciiTheme="minorHAnsi"/>
          <w:b/>
          <w:sz w:val="22"/>
        </w:rPr>
      </w:pPr>
      <w:r>
        <w:rPr>
          <w:rFonts w:hAnsiTheme="minorHAnsi" w:asciiTheme="minorHAnsi"/>
          <w:b/>
          <w:sz w:val="22"/>
        </w:rPr>
        <w:t>M</w:t>
      </w:r>
      <w:r w:rsidRPr="00DF1AEF">
        <w:rPr>
          <w:rFonts w:hAnsiTheme="minorHAnsi" w:asciiTheme="minorHAnsi"/>
          <w:b/>
          <w:sz w:val="22"/>
        </w:rPr>
        <w:t>jere operativnog restrukturiranja i izračun njihovih učinaka na manjak</w:t>
      </w:r>
      <w:r>
        <w:rPr>
          <w:rFonts w:hAnsiTheme="minorHAnsi" w:asciiTheme="minorHAnsi"/>
          <w:b/>
          <w:sz w:val="22"/>
        </w:rPr>
        <w:t xml:space="preserve"> </w:t>
      </w:r>
      <w:r w:rsidRPr="00DF1AEF">
        <w:rPr>
          <w:rFonts w:hAnsiTheme="minorHAnsi" w:asciiTheme="minorHAnsi"/>
          <w:b/>
          <w:sz w:val="22"/>
        </w:rPr>
        <w:t>likvidnih sredstava</w:t>
      </w:r>
      <w:r>
        <w:rPr>
          <w:rFonts w:hAnsiTheme="minorHAnsi" w:asciiTheme="minorHAnsi"/>
          <w:b/>
          <w:sz w:val="22"/>
        </w:rPr>
        <w:t xml:space="preserve"> </w:t>
      </w:r>
      <w:r w:rsidRPr="00D323AF">
        <w:rPr>
          <w:rFonts w:hAnsiTheme="minorHAnsi" w:asciiTheme="minorHAnsi"/>
          <w:b/>
          <w:sz w:val="22"/>
        </w:rPr>
        <w:t xml:space="preserve">sukladno članku 27 stavak 1. točka </w:t>
      </w:r>
      <w:r>
        <w:rPr>
          <w:rFonts w:hAnsiTheme="minorHAnsi" w:asciiTheme="minorHAnsi"/>
          <w:b/>
          <w:sz w:val="22"/>
        </w:rPr>
        <w:t>4</w:t>
      </w:r>
      <w:r w:rsidRPr="00D323AF">
        <w:rPr>
          <w:rFonts w:hAnsiTheme="minorHAnsi" w:asciiTheme="minorHAnsi"/>
          <w:b/>
          <w:sz w:val="22"/>
        </w:rPr>
        <w:t>. Stečajnog zakona:</w:t>
      </w:r>
    </w:p>
    <w:p w:rsidRDefault="00067498" w:rsidP="00A63B71" w:rsidR="00067498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A257F8" w:rsidP="00A63B71" w:rsidR="0094747E">
      <w:pPr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Dužnik</w:t>
      </w:r>
      <w:r w:rsidR="003E3FF6" w:rsidRPr="00032F91">
        <w:rPr>
          <w:rFonts w:hAnsiTheme="minorHAnsi" w:asciiTheme="minorHAnsi"/>
          <w:sz w:val="22"/>
        </w:rPr>
        <w:t xml:space="preserve"> osnovne pretpostavke za svoje poslovanje temelji na dosadašnjim stabilnim poslovnim aktivnostima</w:t>
      </w:r>
      <w:r w:rsidR="00DA77B4" w:rsidRPr="00032F91">
        <w:rPr>
          <w:rFonts w:hAnsiTheme="minorHAnsi" w:asciiTheme="minorHAnsi"/>
          <w:sz w:val="22"/>
        </w:rPr>
        <w:t xml:space="preserve"> i dugogodišnji</w:t>
      </w:r>
      <w:r w:rsidR="007C29E3" w:rsidRPr="00032F91">
        <w:rPr>
          <w:rFonts w:hAnsiTheme="minorHAnsi" w:asciiTheme="minorHAnsi"/>
          <w:sz w:val="22"/>
        </w:rPr>
        <w:t>m</w:t>
      </w:r>
      <w:r w:rsidR="00DA77B4" w:rsidRPr="00032F91">
        <w:rPr>
          <w:rFonts w:hAnsiTheme="minorHAnsi" w:asciiTheme="minorHAnsi"/>
          <w:sz w:val="22"/>
        </w:rPr>
        <w:t xml:space="preserve"> iskustvom</w:t>
      </w:r>
      <w:r w:rsidR="0094747E" w:rsidRPr="00032F91">
        <w:rPr>
          <w:rFonts w:hAnsiTheme="minorHAnsi" w:asciiTheme="minorHAnsi"/>
          <w:sz w:val="22"/>
        </w:rPr>
        <w:t xml:space="preserve">. </w:t>
      </w:r>
    </w:p>
    <w:p w:rsidRDefault="00B90BD7" w:rsidP="00296483" w:rsidR="00296483" w:rsidRPr="00032F91">
      <w:pPr>
        <w:spacing w:after="120" w:before="0"/>
        <w:ind w:firstLine="0"/>
        <w:rPr>
          <w:rFonts w:hAnsiTheme="minorHAnsi" w:asciiTheme="minorHAnsi"/>
          <w:b/>
          <w:sz w:val="22"/>
        </w:rPr>
      </w:pPr>
      <w:r w:rsidRPr="00032F91">
        <w:rPr>
          <w:rFonts w:hAnsiTheme="minorHAnsi" w:asciiTheme="minorHAnsi"/>
          <w:b/>
          <w:sz w:val="22"/>
        </w:rPr>
        <w:t>Mjere</w:t>
      </w:r>
      <w:r w:rsidR="0094747E" w:rsidRPr="00032F91">
        <w:rPr>
          <w:rFonts w:hAnsiTheme="minorHAnsi" w:asciiTheme="minorHAnsi"/>
          <w:b/>
          <w:sz w:val="22"/>
        </w:rPr>
        <w:t xml:space="preserve"> </w:t>
      </w:r>
      <w:r w:rsidR="00620C62" w:rsidRPr="00032F91">
        <w:rPr>
          <w:rFonts w:hAnsiTheme="minorHAnsi" w:asciiTheme="minorHAnsi"/>
          <w:b/>
          <w:sz w:val="22"/>
        </w:rPr>
        <w:t xml:space="preserve">operativnog restrukturiranja </w:t>
      </w:r>
      <w:r w:rsidR="004249E7" w:rsidRPr="00032F91">
        <w:rPr>
          <w:rFonts w:hAnsiTheme="minorHAnsi" w:asciiTheme="minorHAnsi"/>
          <w:b/>
          <w:sz w:val="22"/>
        </w:rPr>
        <w:t>usmjerene su na</w:t>
      </w:r>
      <w:r w:rsidR="0094747E" w:rsidRPr="00032F91">
        <w:rPr>
          <w:rFonts w:hAnsiTheme="minorHAnsi" w:asciiTheme="minorHAnsi"/>
          <w:b/>
          <w:sz w:val="22"/>
        </w:rPr>
        <w:t xml:space="preserve">: </w:t>
      </w:r>
    </w:p>
    <w:p w:rsidRDefault="00F54ECD" w:rsidP="00A52566" w:rsidR="00F54ECD">
      <w:pPr>
        <w:spacing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 xml:space="preserve">- analiza </w:t>
      </w:r>
      <w:r w:rsidR="00873192">
        <w:rPr>
          <w:rFonts w:hAnsiTheme="minorHAnsi" w:asciiTheme="minorHAnsi"/>
          <w:sz w:val="22"/>
        </w:rPr>
        <w:t>ugovorenih poslova</w:t>
      </w:r>
      <w:r>
        <w:rPr>
          <w:rFonts w:hAnsiTheme="minorHAnsi" w:asciiTheme="minorHAnsi"/>
          <w:sz w:val="22"/>
        </w:rPr>
        <w:t xml:space="preserve"> s ciljem o</w:t>
      </w:r>
      <w:r w:rsidR="00873192">
        <w:rPr>
          <w:rFonts w:hAnsiTheme="minorHAnsi" w:asciiTheme="minorHAnsi"/>
          <w:sz w:val="22"/>
        </w:rPr>
        <w:t>ptimizacije troškova</w:t>
      </w:r>
    </w:p>
    <w:p w:rsidRDefault="00F54ECD" w:rsidP="00A52566" w:rsidR="00DF7C68" w:rsidRPr="00032F91">
      <w:pPr>
        <w:spacing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 xml:space="preserve">- </w:t>
      </w:r>
      <w:r w:rsidR="00DF7C68" w:rsidRPr="00032F91">
        <w:rPr>
          <w:rFonts w:hAnsiTheme="minorHAnsi" w:asciiTheme="minorHAnsi"/>
          <w:sz w:val="22"/>
        </w:rPr>
        <w:t xml:space="preserve">smanjivanje troškova limitiranjem </w:t>
      </w:r>
      <w:r>
        <w:rPr>
          <w:rFonts w:hAnsiTheme="minorHAnsi" w:asciiTheme="minorHAnsi"/>
          <w:sz w:val="22"/>
        </w:rPr>
        <w:t xml:space="preserve">i kontrolom </w:t>
      </w:r>
      <w:r w:rsidR="00DF7C68" w:rsidRPr="00032F91">
        <w:rPr>
          <w:rFonts w:hAnsiTheme="minorHAnsi" w:asciiTheme="minorHAnsi"/>
          <w:sz w:val="22"/>
        </w:rPr>
        <w:t>mjesečnih dopuštenih općih troškova</w:t>
      </w:r>
    </w:p>
    <w:p w:rsidRDefault="00DF7C68" w:rsidP="00A52566" w:rsidR="004249E7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 xml:space="preserve">- </w:t>
      </w:r>
      <w:r w:rsidR="004249E7" w:rsidRPr="00032F91">
        <w:rPr>
          <w:rFonts w:hAnsiTheme="minorHAnsi" w:asciiTheme="minorHAnsi"/>
          <w:sz w:val="22"/>
        </w:rPr>
        <w:t>smanjivanje općih i zajedničkih troškova</w:t>
      </w:r>
      <w:r w:rsidRPr="00032F91">
        <w:rPr>
          <w:rFonts w:hAnsiTheme="minorHAnsi" w:asciiTheme="minorHAnsi"/>
          <w:sz w:val="22"/>
        </w:rPr>
        <w:t xml:space="preserve"> limitiranje</w:t>
      </w:r>
      <w:r w:rsidR="009C7F8F">
        <w:rPr>
          <w:rFonts w:hAnsiTheme="minorHAnsi" w:asciiTheme="minorHAnsi"/>
          <w:sz w:val="22"/>
        </w:rPr>
        <w:t>m</w:t>
      </w:r>
      <w:r w:rsidRPr="00032F91">
        <w:rPr>
          <w:rFonts w:hAnsiTheme="minorHAnsi" w:asciiTheme="minorHAnsi"/>
          <w:sz w:val="22"/>
        </w:rPr>
        <w:t xml:space="preserve"> mjesečnih troškova </w:t>
      </w:r>
    </w:p>
    <w:p w:rsidRDefault="00A52566" w:rsidP="00A52566" w:rsidR="00A52566">
      <w:pPr>
        <w:spacing w:before="0"/>
        <w:ind w:firstLine="0"/>
        <w:rPr>
          <w:rFonts w:hAnsiTheme="minorHAnsi" w:asciiTheme="minorHAnsi"/>
          <w:sz w:val="22"/>
        </w:rPr>
      </w:pPr>
    </w:p>
    <w:p w:rsidRDefault="00620C62" w:rsidP="00620C62" w:rsidR="00620C62" w:rsidRPr="00032F91">
      <w:pPr>
        <w:spacing w:after="120" w:before="0"/>
        <w:ind w:firstLine="0"/>
        <w:rPr>
          <w:rFonts w:hAnsiTheme="minorHAnsi" w:asciiTheme="minorHAnsi"/>
          <w:b/>
          <w:sz w:val="22"/>
        </w:rPr>
      </w:pPr>
      <w:r w:rsidRPr="00032F91">
        <w:rPr>
          <w:rFonts w:hAnsiTheme="minorHAnsi" w:asciiTheme="minorHAnsi"/>
          <w:b/>
          <w:sz w:val="22"/>
        </w:rPr>
        <w:t>Mjere uprave koje se odnose na prodaju:</w:t>
      </w:r>
    </w:p>
    <w:p w:rsidRDefault="008A3B75" w:rsidP="00A52566" w:rsidR="008A3B75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 xml:space="preserve">- </w:t>
      </w:r>
      <w:r w:rsidR="009D6821" w:rsidRPr="00032F91">
        <w:rPr>
          <w:rFonts w:hAnsiTheme="minorHAnsi" w:asciiTheme="minorHAnsi"/>
          <w:sz w:val="22"/>
        </w:rPr>
        <w:t>poduz</w:t>
      </w:r>
      <w:r w:rsidR="003E0E5F">
        <w:rPr>
          <w:rFonts w:hAnsiTheme="minorHAnsi" w:asciiTheme="minorHAnsi"/>
          <w:sz w:val="22"/>
        </w:rPr>
        <w:t xml:space="preserve">imanje mjera radi povećanja  </w:t>
      </w:r>
      <w:r w:rsidR="00873192">
        <w:rPr>
          <w:rFonts w:hAnsiTheme="minorHAnsi" w:asciiTheme="minorHAnsi"/>
          <w:sz w:val="22"/>
        </w:rPr>
        <w:t xml:space="preserve">tržišnog udjela </w:t>
      </w:r>
      <w:r w:rsidR="003E0E5F">
        <w:rPr>
          <w:rFonts w:hAnsiTheme="minorHAnsi" w:asciiTheme="minorHAnsi"/>
          <w:sz w:val="22"/>
        </w:rPr>
        <w:t xml:space="preserve">na </w:t>
      </w:r>
      <w:r w:rsidR="00873192">
        <w:rPr>
          <w:rFonts w:hAnsiTheme="minorHAnsi" w:asciiTheme="minorHAnsi"/>
          <w:sz w:val="22"/>
        </w:rPr>
        <w:t xml:space="preserve">otvorenom </w:t>
      </w:r>
      <w:r w:rsidR="003E0E5F">
        <w:rPr>
          <w:rFonts w:hAnsiTheme="minorHAnsi" w:asciiTheme="minorHAnsi"/>
          <w:sz w:val="22"/>
        </w:rPr>
        <w:t>tržišt</w:t>
      </w:r>
      <w:r w:rsidR="00873192">
        <w:rPr>
          <w:rFonts w:hAnsiTheme="minorHAnsi" w:asciiTheme="minorHAnsi"/>
          <w:sz w:val="22"/>
        </w:rPr>
        <w:t>u</w:t>
      </w:r>
    </w:p>
    <w:p w:rsidRDefault="00A52566" w:rsidP="00A52566" w:rsidR="00A52566" w:rsidRPr="00032F91">
      <w:pPr>
        <w:spacing w:before="0"/>
        <w:ind w:firstLine="0"/>
        <w:rPr>
          <w:rFonts w:hAnsiTheme="minorHAnsi" w:asciiTheme="minorHAnsi"/>
          <w:sz w:val="22"/>
        </w:rPr>
      </w:pPr>
    </w:p>
    <w:p w:rsidRDefault="00620C62" w:rsidP="00296483" w:rsidR="00620C62" w:rsidRPr="00032F91">
      <w:pPr>
        <w:spacing w:after="120" w:before="0"/>
        <w:ind w:firstLine="0"/>
        <w:rPr>
          <w:rFonts w:hAnsiTheme="minorHAnsi" w:asciiTheme="minorHAnsi"/>
          <w:b/>
          <w:sz w:val="22"/>
        </w:rPr>
      </w:pPr>
      <w:r w:rsidRPr="00032F91">
        <w:rPr>
          <w:rFonts w:hAnsiTheme="minorHAnsi" w:asciiTheme="minorHAnsi"/>
          <w:b/>
          <w:sz w:val="22"/>
        </w:rPr>
        <w:t>Mjere uprave koje se odnose na dobavljače:</w:t>
      </w:r>
    </w:p>
    <w:p w:rsidRDefault="000D667D" w:rsidP="00A52566" w:rsidR="000D667D" w:rsidRPr="00032F91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>- smanjivanje nabavne vrijednost materijala kroz pregovore o uvjetima s dobavljačima</w:t>
      </w:r>
    </w:p>
    <w:p w:rsidRDefault="000D667D" w:rsidP="00A52566" w:rsidR="000D667D" w:rsidRPr="00032F91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>- produljenje rokova plaćanja dobavljačima</w:t>
      </w:r>
    </w:p>
    <w:p w:rsidRDefault="000D667D" w:rsidP="00A52566" w:rsidR="000D667D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 xml:space="preserve">- smanjenje </w:t>
      </w:r>
      <w:r w:rsidR="007C29E3" w:rsidRPr="00032F91">
        <w:rPr>
          <w:rFonts w:hAnsiTheme="minorHAnsi" w:asciiTheme="minorHAnsi"/>
          <w:sz w:val="22"/>
        </w:rPr>
        <w:t>troškova nabave</w:t>
      </w:r>
      <w:r w:rsidRPr="00032F91">
        <w:rPr>
          <w:rFonts w:hAnsiTheme="minorHAnsi" w:asciiTheme="minorHAnsi"/>
          <w:sz w:val="22"/>
        </w:rPr>
        <w:t xml:space="preserve"> u slučajevima plaćanja prije roka dospijeća računa</w:t>
      </w:r>
    </w:p>
    <w:p w:rsidRDefault="00067498" w:rsidP="00620C62" w:rsidR="00067498">
      <w:pPr>
        <w:spacing w:after="120" w:before="0"/>
        <w:ind w:firstLine="0"/>
        <w:rPr>
          <w:rFonts w:hAnsiTheme="minorHAnsi" w:asciiTheme="minorHAnsi"/>
          <w:b/>
          <w:sz w:val="22"/>
        </w:rPr>
      </w:pPr>
    </w:p>
    <w:p w:rsidRDefault="00083583" w:rsidP="00A86F92" w:rsidR="00083583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DF1AEF" w:rsidP="00951468" w:rsidR="00E353BE" w:rsidRPr="00032F91">
      <w:pPr>
        <w:pStyle w:val="Naslov2"/>
        <w:spacing w:lineRule="auto" w:line="480" w:before="12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498679758" w:id="20"/>
      <w:r>
        <w:rPr>
          <w:rFonts w:hAnsiTheme="minorHAnsi" w:asciiTheme="minorHAnsi"/>
          <w:color w:val="4F81BD"/>
          <w:sz w:val="24"/>
          <w:szCs w:val="24"/>
        </w:rPr>
        <w:t>2</w:t>
      </w:r>
      <w:r w:rsidR="00E353BE" w:rsidRPr="00032F91">
        <w:rPr>
          <w:rFonts w:hAnsiTheme="minorHAnsi" w:asciiTheme="minorHAnsi"/>
          <w:color w:val="4F81BD"/>
          <w:sz w:val="24"/>
          <w:szCs w:val="24"/>
        </w:rPr>
        <w:t>.</w:t>
      </w:r>
      <w:r>
        <w:rPr>
          <w:rFonts w:hAnsiTheme="minorHAnsi" w:asciiTheme="minorHAnsi"/>
          <w:color w:val="4F81BD"/>
          <w:sz w:val="24"/>
          <w:szCs w:val="24"/>
        </w:rPr>
        <w:t>5</w:t>
      </w:r>
      <w:r w:rsidR="00E353BE" w:rsidRPr="00032F91">
        <w:rPr>
          <w:rFonts w:hAnsiTheme="minorHAnsi" w:asciiTheme="minorHAnsi"/>
          <w:color w:val="4F81BD"/>
          <w:sz w:val="24"/>
          <w:szCs w:val="24"/>
        </w:rPr>
        <w:t>. Plan p</w:t>
      </w:r>
      <w:r>
        <w:rPr>
          <w:rFonts w:hAnsiTheme="minorHAnsi" w:asciiTheme="minorHAnsi"/>
          <w:color w:val="4F81BD"/>
          <w:sz w:val="24"/>
          <w:szCs w:val="24"/>
        </w:rPr>
        <w:t>oslovanja</w:t>
      </w:r>
      <w:bookmarkEnd w:id="20"/>
    </w:p>
    <w:p w:rsidRDefault="00DF1AEF" w:rsidP="00DF1AEF" w:rsidR="00DF1AEF">
      <w:pPr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b/>
          <w:sz w:val="22"/>
        </w:rPr>
        <w:t>P</w:t>
      </w:r>
      <w:r w:rsidRPr="00DF1AEF">
        <w:rPr>
          <w:rFonts w:hAnsiTheme="minorHAnsi" w:asciiTheme="minorHAnsi"/>
          <w:b/>
          <w:sz w:val="22"/>
        </w:rPr>
        <w:t xml:space="preserve">lan poslovanja za razdoblje do kraja tekuće i za </w:t>
      </w:r>
      <w:r w:rsidR="00F24511">
        <w:rPr>
          <w:rFonts w:hAnsiTheme="minorHAnsi" w:asciiTheme="minorHAnsi"/>
          <w:b/>
          <w:sz w:val="22"/>
        </w:rPr>
        <w:t>deset narednih</w:t>
      </w:r>
      <w:r w:rsidRPr="00DF1AEF">
        <w:rPr>
          <w:rFonts w:hAnsiTheme="minorHAnsi" w:asciiTheme="minorHAnsi"/>
          <w:b/>
          <w:sz w:val="22"/>
        </w:rPr>
        <w:t xml:space="preserve"> kalendarsk</w:t>
      </w:r>
      <w:r w:rsidR="00F24511">
        <w:rPr>
          <w:rFonts w:hAnsiTheme="minorHAnsi" w:asciiTheme="minorHAnsi"/>
          <w:b/>
          <w:sz w:val="22"/>
        </w:rPr>
        <w:t>ih</w:t>
      </w:r>
      <w:r>
        <w:rPr>
          <w:rFonts w:hAnsiTheme="minorHAnsi" w:asciiTheme="minorHAnsi"/>
          <w:b/>
          <w:sz w:val="22"/>
        </w:rPr>
        <w:t xml:space="preserve"> </w:t>
      </w:r>
      <w:r w:rsidRPr="00DF1AEF">
        <w:rPr>
          <w:rFonts w:hAnsiTheme="minorHAnsi" w:asciiTheme="minorHAnsi"/>
          <w:b/>
          <w:sz w:val="22"/>
        </w:rPr>
        <w:t>godin</w:t>
      </w:r>
      <w:r w:rsidR="00F24511">
        <w:rPr>
          <w:rFonts w:hAnsiTheme="minorHAnsi" w:asciiTheme="minorHAnsi"/>
          <w:b/>
          <w:sz w:val="22"/>
        </w:rPr>
        <w:t>a</w:t>
      </w:r>
      <w:r w:rsidRPr="00DF1AEF">
        <w:rPr>
          <w:rFonts w:hAnsiTheme="minorHAnsi" w:asciiTheme="minorHAnsi"/>
          <w:b/>
          <w:sz w:val="22"/>
        </w:rPr>
        <w:t xml:space="preserve"> uz detaljno obrazloženje razloga za utvrđivanje svake pozicije plana</w:t>
      </w:r>
      <w:r>
        <w:rPr>
          <w:rFonts w:hAnsiTheme="minorHAnsi" w:asciiTheme="minorHAnsi"/>
          <w:b/>
          <w:sz w:val="22"/>
        </w:rPr>
        <w:t xml:space="preserve"> </w:t>
      </w:r>
      <w:r w:rsidRPr="00DF1AEF">
        <w:rPr>
          <w:rFonts w:hAnsiTheme="minorHAnsi" w:asciiTheme="minorHAnsi"/>
          <w:b/>
          <w:sz w:val="22"/>
        </w:rPr>
        <w:t>sredstava</w:t>
      </w:r>
      <w:r>
        <w:rPr>
          <w:rFonts w:hAnsiTheme="minorHAnsi" w:asciiTheme="minorHAnsi"/>
          <w:b/>
          <w:sz w:val="22"/>
        </w:rPr>
        <w:t xml:space="preserve"> </w:t>
      </w:r>
      <w:r w:rsidRPr="00D323AF">
        <w:rPr>
          <w:rFonts w:hAnsiTheme="minorHAnsi" w:asciiTheme="minorHAnsi"/>
          <w:b/>
          <w:sz w:val="22"/>
        </w:rPr>
        <w:t xml:space="preserve">sukladno članku 27 stavak 1. točka </w:t>
      </w:r>
      <w:r>
        <w:rPr>
          <w:rFonts w:hAnsiTheme="minorHAnsi" w:asciiTheme="minorHAnsi"/>
          <w:b/>
          <w:sz w:val="22"/>
        </w:rPr>
        <w:t>5</w:t>
      </w:r>
      <w:r w:rsidRPr="00D323AF">
        <w:rPr>
          <w:rFonts w:hAnsiTheme="minorHAnsi" w:asciiTheme="minorHAnsi"/>
          <w:b/>
          <w:sz w:val="22"/>
        </w:rPr>
        <w:t>. Stečajnog zakona:</w:t>
      </w:r>
    </w:p>
    <w:p w:rsidRDefault="00DF1AEF" w:rsidP="00E353BE" w:rsidR="00DF1AEF">
      <w:pPr>
        <w:ind w:firstLine="0"/>
        <w:rPr>
          <w:rFonts w:hAnsiTheme="minorHAnsi" w:asciiTheme="minorHAnsi"/>
          <w:sz w:val="22"/>
        </w:rPr>
      </w:pPr>
      <w:r w:rsidRPr="00F765FE">
        <w:rPr>
          <w:rFonts w:hAnsiTheme="minorHAnsi" w:asciiTheme="minorHAnsi"/>
          <w:sz w:val="22"/>
        </w:rPr>
        <w:t>Radi provjere održivosti plana u cilju vraćanja dugova i nastavka poslovanja, plan poslovanja sastavljen je za razdoblje od 201</w:t>
      </w:r>
      <w:r w:rsidR="00F24511">
        <w:rPr>
          <w:rFonts w:hAnsiTheme="minorHAnsi" w:asciiTheme="minorHAnsi"/>
          <w:sz w:val="22"/>
        </w:rPr>
        <w:t>7</w:t>
      </w:r>
      <w:r w:rsidRPr="00F765FE">
        <w:rPr>
          <w:rFonts w:hAnsiTheme="minorHAnsi" w:asciiTheme="minorHAnsi"/>
          <w:sz w:val="22"/>
        </w:rPr>
        <w:t xml:space="preserve">. do </w:t>
      </w:r>
      <w:r w:rsidR="000A18E3" w:rsidRPr="00F765FE">
        <w:rPr>
          <w:rFonts w:hAnsiTheme="minorHAnsi" w:asciiTheme="minorHAnsi"/>
          <w:sz w:val="22"/>
        </w:rPr>
        <w:t>202</w:t>
      </w:r>
      <w:r w:rsidR="002B71F0">
        <w:rPr>
          <w:rFonts w:hAnsiTheme="minorHAnsi" w:asciiTheme="minorHAnsi"/>
          <w:sz w:val="22"/>
        </w:rPr>
        <w:t>8</w:t>
      </w:r>
      <w:r w:rsidR="000A18E3" w:rsidRPr="00F765FE">
        <w:rPr>
          <w:rFonts w:hAnsiTheme="minorHAnsi" w:asciiTheme="minorHAnsi"/>
          <w:sz w:val="22"/>
        </w:rPr>
        <w:t>. godine</w:t>
      </w:r>
      <w:r w:rsidR="00241FB8" w:rsidRPr="00F765FE">
        <w:rPr>
          <w:rFonts w:hAnsiTheme="minorHAnsi" w:asciiTheme="minorHAnsi"/>
          <w:sz w:val="22"/>
        </w:rPr>
        <w:t xml:space="preserve"> u kojem Dužnik namiruje tražbine vjerovnicima obuhvaćene postupkom predstečajne nagodbe. </w:t>
      </w:r>
    </w:p>
    <w:p w:rsidRDefault="00352B6C" w:rsidP="00E353BE" w:rsidR="00352B6C">
      <w:pPr>
        <w:ind w:firstLine="0"/>
        <w:rPr>
          <w:rFonts w:hAnsiTheme="minorHAnsi" w:asciiTheme="minorHAnsi"/>
          <w:sz w:val="22"/>
        </w:rPr>
      </w:pPr>
    </w:p>
    <w:p w:rsidRDefault="00352B6C" w:rsidP="00E353BE" w:rsidR="00352B6C">
      <w:pPr>
        <w:ind w:firstLine="0"/>
        <w:rPr>
          <w:rFonts w:hAnsiTheme="minorHAnsi" w:asciiTheme="minorHAnsi"/>
          <w:sz w:val="22"/>
        </w:rPr>
      </w:pPr>
    </w:p>
    <w:p w:rsidRDefault="00352B6C" w:rsidP="00E353BE" w:rsidR="00352B6C">
      <w:pPr>
        <w:ind w:firstLine="0"/>
        <w:rPr>
          <w:rFonts w:hAnsiTheme="minorHAnsi" w:asciiTheme="minorHAnsi"/>
          <w:sz w:val="22"/>
        </w:rPr>
      </w:pPr>
    </w:p>
    <w:p w:rsidRDefault="00352B6C" w:rsidP="00E353BE" w:rsidR="00352B6C">
      <w:pPr>
        <w:ind w:firstLine="0"/>
        <w:rPr>
          <w:rFonts w:hAnsiTheme="minorHAnsi" w:asciiTheme="minorHAnsi"/>
          <w:sz w:val="22"/>
        </w:rPr>
      </w:pPr>
    </w:p>
    <w:p w:rsidRDefault="00956D09" w:rsidP="00956D09" w:rsidR="00956D09">
      <w:pPr>
        <w:pStyle w:val="Naslov2"/>
        <w:keepNext w:val="false"/>
        <w:spacing w:lineRule="auto" w:line="480" w:before="360"/>
        <w:jc w:val="left"/>
        <w:rPr>
          <w:rFonts w:hAnsiTheme="minorHAnsi" w:asciiTheme="minorHAnsi"/>
          <w:color w:val="4F81BD"/>
          <w:sz w:val="22"/>
          <w:szCs w:val="24"/>
        </w:rPr>
      </w:pPr>
      <w:bookmarkStart w:name="_Toc498679759" w:id="21"/>
      <w:r>
        <w:rPr>
          <w:rFonts w:hAnsiTheme="minorHAnsi" w:asciiTheme="minorHAnsi"/>
          <w:color w:val="4F81BD"/>
          <w:sz w:val="22"/>
          <w:szCs w:val="24"/>
        </w:rPr>
        <w:lastRenderedPageBreak/>
        <w:t>2.5.1.</w:t>
      </w:r>
      <w:r w:rsidRPr="00032F91">
        <w:rPr>
          <w:rFonts w:hAnsiTheme="minorHAnsi" w:asciiTheme="minorHAnsi"/>
          <w:color w:val="4F81BD"/>
          <w:sz w:val="22"/>
          <w:szCs w:val="24"/>
        </w:rPr>
        <w:t xml:space="preserve"> </w:t>
      </w:r>
      <w:r>
        <w:rPr>
          <w:rFonts w:hAnsiTheme="minorHAnsi" w:asciiTheme="minorHAnsi"/>
          <w:color w:val="4F81BD"/>
          <w:sz w:val="22"/>
          <w:szCs w:val="24"/>
        </w:rPr>
        <w:t>Metodologija</w:t>
      </w:r>
      <w:bookmarkEnd w:id="21"/>
    </w:p>
    <w:p w:rsidRDefault="00956D09" w:rsidP="00956D09" w:rsidR="00956D09" w:rsidRPr="00956D09">
      <w:pPr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 xml:space="preserve">U analizi i procjenama koriste se metode </w:t>
      </w:r>
      <w:r w:rsidR="003D2129">
        <w:rPr>
          <w:rFonts w:hAnsiTheme="minorHAnsi" w:asciiTheme="minorHAnsi"/>
          <w:sz w:val="22"/>
        </w:rPr>
        <w:t xml:space="preserve">koje se koriste prilikom procjene vrijednosti poduzeća poput DCF metode, normalizacije financijskih izvještaja. Izrada plana obavljena je sukladno </w:t>
      </w:r>
      <w:r w:rsidRPr="00956D09">
        <w:rPr>
          <w:rFonts w:hAnsiTheme="minorHAnsi" w:asciiTheme="minorHAnsi"/>
          <w:sz w:val="22"/>
        </w:rPr>
        <w:t>metodologij</w:t>
      </w:r>
      <w:r w:rsidR="003D2129">
        <w:rPr>
          <w:rFonts w:hAnsiTheme="minorHAnsi" w:asciiTheme="minorHAnsi"/>
          <w:sz w:val="22"/>
        </w:rPr>
        <w:t>i</w:t>
      </w:r>
      <w:r w:rsidRPr="00956D09">
        <w:rPr>
          <w:rFonts w:hAnsiTheme="minorHAnsi" w:asciiTheme="minorHAnsi"/>
          <w:sz w:val="22"/>
        </w:rPr>
        <w:t xml:space="preserve"> za planiranje investicijskih projekata Ekonomskog instituta u Zagrebu, </w:t>
      </w:r>
      <w:r w:rsidR="003D2129">
        <w:rPr>
          <w:rFonts w:hAnsiTheme="minorHAnsi" w:asciiTheme="minorHAnsi"/>
          <w:sz w:val="22"/>
        </w:rPr>
        <w:t xml:space="preserve">te </w:t>
      </w:r>
      <w:r w:rsidRPr="00956D09">
        <w:rPr>
          <w:rFonts w:hAnsiTheme="minorHAnsi" w:asciiTheme="minorHAnsi"/>
          <w:sz w:val="22"/>
        </w:rPr>
        <w:t>računovodstvenim i poreznim propisima, standardima i pravilima struke.</w:t>
      </w:r>
    </w:p>
    <w:p w:rsidRDefault="00956D09" w:rsidP="00956D09" w:rsidR="00956D09">
      <w:pPr>
        <w:ind w:firstLine="0"/>
        <w:rPr>
          <w:rFonts w:hAnsiTheme="minorHAnsi" w:asciiTheme="minorHAnsi"/>
          <w:sz w:val="22"/>
        </w:rPr>
      </w:pPr>
      <w:r w:rsidRPr="00956D09">
        <w:rPr>
          <w:rFonts w:hAnsiTheme="minorHAnsi" w:asciiTheme="minorHAnsi"/>
          <w:sz w:val="22"/>
        </w:rPr>
        <w:t xml:space="preserve">Izrada projekcija u formi je poslovnog plana </w:t>
      </w:r>
      <w:r>
        <w:rPr>
          <w:rFonts w:hAnsiTheme="minorHAnsi" w:asciiTheme="minorHAnsi"/>
          <w:sz w:val="22"/>
        </w:rPr>
        <w:t xml:space="preserve">i </w:t>
      </w:r>
      <w:r w:rsidRPr="00956D09">
        <w:rPr>
          <w:rFonts w:hAnsiTheme="minorHAnsi" w:asciiTheme="minorHAnsi"/>
          <w:sz w:val="22"/>
        </w:rPr>
        <w:t>temelji se na metodološkim koracima bitnim za njegovu konzistentnost i pouzdanost.</w:t>
      </w:r>
    </w:p>
    <w:p w:rsidRDefault="00CC3721" w:rsidP="00956D09" w:rsidR="00CC3721" w:rsidRPr="00956D09">
      <w:pPr>
        <w:ind w:firstLine="0"/>
        <w:rPr>
          <w:rFonts w:hAnsiTheme="minorHAnsi" w:asciiTheme="minorHAnsi"/>
          <w:sz w:val="22"/>
        </w:rPr>
      </w:pPr>
    </w:p>
    <w:p w:rsidRDefault="00956D09" w:rsidP="00956D09" w:rsidR="00956D09" w:rsidRPr="00032F91">
      <w:pPr>
        <w:pStyle w:val="Naslov2"/>
        <w:keepNext w:val="false"/>
        <w:spacing w:lineRule="auto" w:line="480" w:before="360"/>
        <w:jc w:val="left"/>
        <w:rPr>
          <w:rFonts w:hAnsiTheme="minorHAnsi" w:asciiTheme="minorHAnsi"/>
          <w:color w:val="4F81BD"/>
          <w:sz w:val="22"/>
          <w:szCs w:val="24"/>
        </w:rPr>
      </w:pPr>
      <w:bookmarkStart w:name="_Toc498679760" w:id="22"/>
      <w:r>
        <w:rPr>
          <w:rFonts w:hAnsiTheme="minorHAnsi" w:asciiTheme="minorHAnsi"/>
          <w:color w:val="4F81BD"/>
          <w:sz w:val="22"/>
          <w:szCs w:val="24"/>
        </w:rPr>
        <w:t>2.5.</w:t>
      </w:r>
      <w:r w:rsidR="005232A3">
        <w:rPr>
          <w:rFonts w:hAnsiTheme="minorHAnsi" w:asciiTheme="minorHAnsi"/>
          <w:color w:val="4F81BD"/>
          <w:sz w:val="22"/>
          <w:szCs w:val="24"/>
        </w:rPr>
        <w:t>2</w:t>
      </w:r>
      <w:r>
        <w:rPr>
          <w:rFonts w:hAnsiTheme="minorHAnsi" w:asciiTheme="minorHAnsi"/>
          <w:color w:val="4F81BD"/>
          <w:sz w:val="22"/>
          <w:szCs w:val="24"/>
        </w:rPr>
        <w:t>.</w:t>
      </w:r>
      <w:r w:rsidRPr="00032F91">
        <w:rPr>
          <w:rFonts w:hAnsiTheme="minorHAnsi" w:asciiTheme="minorHAnsi"/>
          <w:color w:val="4F81BD"/>
          <w:sz w:val="22"/>
          <w:szCs w:val="24"/>
        </w:rPr>
        <w:t xml:space="preserve"> </w:t>
      </w:r>
      <w:r>
        <w:rPr>
          <w:rFonts w:hAnsiTheme="minorHAnsi" w:asciiTheme="minorHAnsi"/>
          <w:color w:val="4F81BD"/>
          <w:sz w:val="22"/>
          <w:szCs w:val="24"/>
        </w:rPr>
        <w:t>Opći uvjeti poslovanja i uporabljene hipoteze</w:t>
      </w:r>
      <w:bookmarkEnd w:id="22"/>
    </w:p>
    <w:p w:rsidRDefault="0016428A" w:rsidP="0016428A" w:rsidR="0016428A" w:rsidRPr="00032F91">
      <w:pPr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Kod izrade ovog dokumenta uporabljeni su slijedeći uvjeti i hipoteze:</w:t>
      </w:r>
    </w:p>
    <w:p w:rsidRDefault="0016428A" w:rsidP="001733F9" w:rsidR="001733F9">
      <w:pPr>
        <w:tabs>
          <w:tab w:pos="1965" w:val="left"/>
        </w:tabs>
        <w:ind w:firstLine="0"/>
        <w:rPr>
          <w:rFonts w:hAnsiTheme="minorHAnsi" w:asciiTheme="minorHAnsi"/>
          <w:b/>
          <w:sz w:val="22"/>
        </w:rPr>
      </w:pPr>
      <w:r w:rsidRPr="0016428A">
        <w:rPr>
          <w:rFonts w:hAnsiTheme="minorHAnsi" w:asciiTheme="minorHAnsi"/>
          <w:b/>
          <w:sz w:val="22"/>
        </w:rPr>
        <w:t>Porez na dobit:</w:t>
      </w:r>
      <w:r w:rsidR="001733F9">
        <w:rPr>
          <w:rFonts w:hAnsiTheme="minorHAnsi" w:asciiTheme="minorHAnsi"/>
          <w:b/>
          <w:sz w:val="22"/>
        </w:rPr>
        <w:t xml:space="preserve"> </w:t>
      </w:r>
    </w:p>
    <w:p w:rsidRDefault="001733F9" w:rsidP="001733F9" w:rsidR="0016428A">
      <w:pPr>
        <w:tabs>
          <w:tab w:pos="1965" w:val="left"/>
        </w:tabs>
        <w:ind w:firstLine="0"/>
        <w:rPr>
          <w:rFonts w:hAnsiTheme="minorHAnsi" w:asciiTheme="minorHAnsi"/>
          <w:b/>
          <w:sz w:val="22"/>
        </w:rPr>
      </w:pPr>
      <w:r w:rsidRPr="001733F9">
        <w:rPr>
          <w:rFonts w:hAnsiTheme="minorHAnsi" w:asciiTheme="minorHAnsi"/>
          <w:sz w:val="22"/>
        </w:rPr>
        <w:t>Upotrijebili smo zakonom propisanu stopu poreza na dobit.</w:t>
      </w:r>
      <w:r>
        <w:rPr>
          <w:rFonts w:hAnsiTheme="minorHAnsi" w:asciiTheme="minorHAnsi"/>
          <w:b/>
          <w:sz w:val="22"/>
        </w:rPr>
        <w:tab/>
      </w:r>
    </w:p>
    <w:p w:rsidRDefault="001733F9" w:rsidP="001733F9" w:rsidR="001733F9">
      <w:pPr>
        <w:tabs>
          <w:tab w:pos="1965" w:val="left"/>
        </w:tabs>
        <w:ind w:firstLine="0"/>
        <w:rPr>
          <w:rFonts w:hAnsiTheme="minorHAnsi" w:asciiTheme="minorHAnsi"/>
          <w:b/>
          <w:sz w:val="22"/>
        </w:rPr>
      </w:pPr>
      <w:r w:rsidRPr="001733F9">
        <w:rPr>
          <w:rFonts w:hAnsiTheme="minorHAnsi" w:asciiTheme="minorHAnsi"/>
          <w:b/>
          <w:sz w:val="22"/>
        </w:rPr>
        <w:t>Plaćanje poreza na dobit:</w:t>
      </w:r>
      <w:r>
        <w:rPr>
          <w:rFonts w:hAnsiTheme="minorHAnsi" w:asciiTheme="minorHAnsi"/>
          <w:b/>
          <w:sz w:val="22"/>
        </w:rPr>
        <w:t xml:space="preserve"> </w:t>
      </w:r>
    </w:p>
    <w:p w:rsidRDefault="001733F9" w:rsidP="001733F9" w:rsidR="001733F9">
      <w:pPr>
        <w:tabs>
          <w:tab w:pos="1965" w:val="left"/>
        </w:tabs>
        <w:ind w:firstLine="0"/>
        <w:rPr>
          <w:rFonts w:hAnsiTheme="minorHAnsi" w:asciiTheme="minorHAnsi"/>
          <w:sz w:val="22"/>
        </w:rPr>
      </w:pPr>
      <w:r w:rsidRPr="001733F9">
        <w:rPr>
          <w:rFonts w:hAnsiTheme="minorHAnsi" w:asciiTheme="minorHAnsi"/>
          <w:sz w:val="22"/>
        </w:rPr>
        <w:t xml:space="preserve">Koristili smo način koji odgovara realnosti. </w:t>
      </w:r>
      <w:r w:rsidR="002B35D1">
        <w:rPr>
          <w:rFonts w:hAnsiTheme="minorHAnsi" w:asciiTheme="minorHAnsi"/>
          <w:sz w:val="22"/>
        </w:rPr>
        <w:t>Tok</w:t>
      </w:r>
      <w:r w:rsidRPr="001733F9">
        <w:rPr>
          <w:rFonts w:hAnsiTheme="minorHAnsi" w:asciiTheme="minorHAnsi"/>
          <w:sz w:val="22"/>
        </w:rPr>
        <w:t>om godine se plaćaju akontacije, koje su određene na osnovu</w:t>
      </w:r>
      <w:r>
        <w:rPr>
          <w:rFonts w:hAnsiTheme="minorHAnsi" w:asciiTheme="minorHAnsi"/>
          <w:sz w:val="22"/>
        </w:rPr>
        <w:t xml:space="preserve"> </w:t>
      </w:r>
      <w:r w:rsidRPr="001733F9">
        <w:rPr>
          <w:rFonts w:hAnsiTheme="minorHAnsi" w:asciiTheme="minorHAnsi"/>
          <w:sz w:val="22"/>
        </w:rPr>
        <w:t>poreza na dobit iz prošle godine.</w:t>
      </w:r>
      <w:r>
        <w:rPr>
          <w:rFonts w:hAnsiTheme="minorHAnsi" w:asciiTheme="minorHAnsi"/>
          <w:sz w:val="22"/>
        </w:rPr>
        <w:t xml:space="preserve"> </w:t>
      </w:r>
      <w:r w:rsidRPr="001733F9">
        <w:rPr>
          <w:rFonts w:hAnsiTheme="minorHAnsi" w:asciiTheme="minorHAnsi"/>
          <w:sz w:val="22"/>
        </w:rPr>
        <w:t>U travnju je obračun poreza na dobit za prošlu godinu. Uključuju se porezni gubitci</w:t>
      </w:r>
      <w:r>
        <w:rPr>
          <w:rFonts w:hAnsiTheme="minorHAnsi" w:asciiTheme="minorHAnsi"/>
          <w:sz w:val="22"/>
        </w:rPr>
        <w:t xml:space="preserve"> </w:t>
      </w:r>
      <w:r w:rsidRPr="001733F9">
        <w:rPr>
          <w:rFonts w:hAnsiTheme="minorHAnsi" w:asciiTheme="minorHAnsi"/>
          <w:sz w:val="22"/>
        </w:rPr>
        <w:t>iz prošlih godina.</w:t>
      </w:r>
    </w:p>
    <w:p w:rsidRDefault="005232A3" w:rsidP="005232A3" w:rsidR="005232A3" w:rsidRPr="005232A3">
      <w:pPr>
        <w:tabs>
          <w:tab w:pos="1965" w:val="left"/>
        </w:tabs>
        <w:ind w:firstLine="0"/>
        <w:rPr>
          <w:rFonts w:hAnsiTheme="minorHAnsi" w:asciiTheme="minorHAnsi"/>
          <w:b/>
          <w:sz w:val="22"/>
        </w:rPr>
      </w:pPr>
      <w:r w:rsidRPr="005232A3">
        <w:rPr>
          <w:rFonts w:hAnsiTheme="minorHAnsi" w:asciiTheme="minorHAnsi"/>
          <w:b/>
          <w:sz w:val="22"/>
        </w:rPr>
        <w:t>Dani vezivanja za plaće:</w:t>
      </w:r>
    </w:p>
    <w:p w:rsidRDefault="005232A3" w:rsidP="005232A3" w:rsidR="005232A3">
      <w:pPr>
        <w:tabs>
          <w:tab w:pos="1965" w:val="left"/>
        </w:tabs>
        <w:ind w:firstLine="0"/>
        <w:rPr>
          <w:rFonts w:hAnsiTheme="minorHAnsi" w:asciiTheme="minorHAnsi"/>
          <w:sz w:val="22"/>
        </w:rPr>
      </w:pPr>
      <w:r w:rsidRPr="005232A3">
        <w:rPr>
          <w:rFonts w:hAnsiTheme="minorHAnsi" w:asciiTheme="minorHAnsi"/>
          <w:sz w:val="22"/>
        </w:rPr>
        <w:t>Kor</w:t>
      </w:r>
      <w:r>
        <w:rPr>
          <w:rFonts w:hAnsiTheme="minorHAnsi" w:asciiTheme="minorHAnsi"/>
          <w:sz w:val="22"/>
        </w:rPr>
        <w:t xml:space="preserve">ištena je </w:t>
      </w:r>
      <w:r w:rsidRPr="005232A3">
        <w:rPr>
          <w:rFonts w:hAnsiTheme="minorHAnsi" w:asciiTheme="minorHAnsi"/>
          <w:sz w:val="22"/>
        </w:rPr>
        <w:t xml:space="preserve"> vr</w:t>
      </w:r>
      <w:r>
        <w:rPr>
          <w:rFonts w:hAnsiTheme="minorHAnsi" w:asciiTheme="minorHAnsi"/>
          <w:sz w:val="22"/>
        </w:rPr>
        <w:t>ij</w:t>
      </w:r>
      <w:r w:rsidRPr="005232A3">
        <w:rPr>
          <w:rFonts w:hAnsiTheme="minorHAnsi" w:asciiTheme="minorHAnsi"/>
          <w:sz w:val="22"/>
        </w:rPr>
        <w:t>ednost 30 dana, odgovara stvarnosti, što znači da će plaće koje su trošak u tekućem mjesecu, biti</w:t>
      </w:r>
      <w:r>
        <w:rPr>
          <w:rFonts w:hAnsiTheme="minorHAnsi" w:asciiTheme="minorHAnsi"/>
          <w:sz w:val="22"/>
        </w:rPr>
        <w:t xml:space="preserve"> </w:t>
      </w:r>
      <w:r w:rsidRPr="005232A3">
        <w:rPr>
          <w:rFonts w:hAnsiTheme="minorHAnsi" w:asciiTheme="minorHAnsi"/>
          <w:sz w:val="22"/>
        </w:rPr>
        <w:t>plaćene sljedeći mjesec.</w:t>
      </w:r>
    </w:p>
    <w:p w:rsidRDefault="001733F9" w:rsidP="001733F9" w:rsidR="001733F9">
      <w:pPr>
        <w:tabs>
          <w:tab w:pos="1965" w:val="left"/>
        </w:tabs>
        <w:ind w:firstLine="0"/>
        <w:rPr>
          <w:rFonts w:hAnsiTheme="minorHAnsi" w:asciiTheme="minorHAnsi"/>
          <w:b/>
          <w:sz w:val="22"/>
        </w:rPr>
      </w:pPr>
      <w:r w:rsidRPr="001733F9">
        <w:rPr>
          <w:rFonts w:hAnsiTheme="minorHAnsi" w:asciiTheme="minorHAnsi"/>
          <w:b/>
          <w:sz w:val="22"/>
        </w:rPr>
        <w:t>Kamatna stopa za kratkoročna financijska ulaganja:</w:t>
      </w:r>
    </w:p>
    <w:p w:rsidRDefault="001733F9" w:rsidP="001733F9" w:rsidR="001733F9">
      <w:pPr>
        <w:tabs>
          <w:tab w:pos="1965" w:val="left"/>
        </w:tabs>
        <w:ind w:firstLine="0"/>
        <w:rPr>
          <w:rFonts w:hAnsiTheme="minorHAnsi" w:asciiTheme="minorHAnsi"/>
          <w:sz w:val="22"/>
        </w:rPr>
      </w:pPr>
      <w:r w:rsidRPr="001733F9">
        <w:rPr>
          <w:rFonts w:hAnsiTheme="minorHAnsi" w:asciiTheme="minorHAnsi"/>
          <w:sz w:val="22"/>
        </w:rPr>
        <w:t>Koristili smo prosječni prinos na depozite.</w:t>
      </w:r>
    </w:p>
    <w:p w:rsidRDefault="00627D91" w:rsidP="00627D91" w:rsidR="00627D91" w:rsidRPr="00627D91">
      <w:pPr>
        <w:tabs>
          <w:tab w:pos="1965" w:val="left"/>
        </w:tabs>
        <w:ind w:firstLine="0"/>
        <w:rPr>
          <w:rFonts w:hAnsiTheme="minorHAnsi" w:asciiTheme="minorHAnsi"/>
          <w:b/>
          <w:sz w:val="22"/>
        </w:rPr>
      </w:pPr>
      <w:r w:rsidRPr="00627D91">
        <w:rPr>
          <w:rFonts w:hAnsiTheme="minorHAnsi" w:asciiTheme="minorHAnsi"/>
          <w:b/>
          <w:sz w:val="22"/>
        </w:rPr>
        <w:t>Kamatna stopa za dugoročne investicije:</w:t>
      </w:r>
    </w:p>
    <w:p w:rsidRDefault="00627D91" w:rsidP="00627D91" w:rsidR="00627D91" w:rsidRPr="00627D91">
      <w:pPr>
        <w:tabs>
          <w:tab w:pos="1965" w:val="left"/>
        </w:tabs>
        <w:ind w:firstLine="0"/>
        <w:rPr>
          <w:rFonts w:hAnsiTheme="minorHAnsi" w:asciiTheme="minorHAnsi"/>
          <w:sz w:val="22"/>
        </w:rPr>
      </w:pPr>
      <w:r w:rsidRPr="00627D91">
        <w:rPr>
          <w:rFonts w:hAnsiTheme="minorHAnsi" w:asciiTheme="minorHAnsi"/>
          <w:sz w:val="22"/>
        </w:rPr>
        <w:t xml:space="preserve">Kod dugoročnih investicija smo planirali </w:t>
      </w:r>
      <w:r>
        <w:rPr>
          <w:rFonts w:hAnsiTheme="minorHAnsi" w:asciiTheme="minorHAnsi"/>
          <w:sz w:val="22"/>
        </w:rPr>
        <w:t>prinose uz kamatne stope kreditnih institucija na oročene depozite nefinancijskih institucija za razdoblje od više od dvije godine. (HNB: Tablica G6a)</w:t>
      </w:r>
      <w:r w:rsidR="00D52440">
        <w:rPr>
          <w:rFonts w:hAnsiTheme="minorHAnsi" w:asciiTheme="minorHAnsi"/>
          <w:sz w:val="22"/>
        </w:rPr>
        <w:t xml:space="preserve">. </w:t>
      </w:r>
    </w:p>
    <w:p w:rsidRDefault="00627D91" w:rsidP="00627D91" w:rsidR="00627D91" w:rsidRPr="00627D91">
      <w:pPr>
        <w:tabs>
          <w:tab w:pos="1965" w:val="left"/>
        </w:tabs>
        <w:ind w:firstLine="0"/>
        <w:rPr>
          <w:rFonts w:hAnsiTheme="minorHAnsi" w:asciiTheme="minorHAnsi"/>
          <w:b/>
          <w:sz w:val="22"/>
        </w:rPr>
      </w:pPr>
      <w:r w:rsidRPr="00627D91">
        <w:rPr>
          <w:rFonts w:hAnsiTheme="minorHAnsi" w:asciiTheme="minorHAnsi"/>
          <w:b/>
          <w:sz w:val="22"/>
        </w:rPr>
        <w:t>Kamatna stopa za kratkoročne kredite:</w:t>
      </w:r>
    </w:p>
    <w:p w:rsidRDefault="00627D91" w:rsidP="00627D91" w:rsidR="00627D91">
      <w:pPr>
        <w:tabs>
          <w:tab w:pos="1965" w:val="left"/>
        </w:tabs>
        <w:ind w:firstLine="0"/>
        <w:rPr>
          <w:rFonts w:hAnsiTheme="minorHAnsi" w:asciiTheme="minorHAnsi"/>
          <w:sz w:val="22"/>
        </w:rPr>
      </w:pPr>
      <w:r w:rsidRPr="00627D91">
        <w:rPr>
          <w:rFonts w:hAnsiTheme="minorHAnsi" w:asciiTheme="minorHAnsi"/>
          <w:sz w:val="22"/>
        </w:rPr>
        <w:t>Upotr</w:t>
      </w:r>
      <w:r>
        <w:rPr>
          <w:rFonts w:hAnsiTheme="minorHAnsi" w:asciiTheme="minorHAnsi"/>
          <w:sz w:val="22"/>
        </w:rPr>
        <w:t xml:space="preserve">ijebili smo </w:t>
      </w:r>
      <w:r w:rsidRPr="00627D91">
        <w:rPr>
          <w:rFonts w:hAnsiTheme="minorHAnsi" w:asciiTheme="minorHAnsi"/>
          <w:sz w:val="22"/>
        </w:rPr>
        <w:t>kamatnu stopu za kratkoročne kredite. Planirali smo djelomičnu otplatu kratkoročnih</w:t>
      </w:r>
      <w:r>
        <w:rPr>
          <w:rFonts w:hAnsiTheme="minorHAnsi" w:asciiTheme="minorHAnsi"/>
          <w:sz w:val="22"/>
        </w:rPr>
        <w:t xml:space="preserve"> </w:t>
      </w:r>
      <w:r w:rsidRPr="00627D91">
        <w:rPr>
          <w:rFonts w:hAnsiTheme="minorHAnsi" w:asciiTheme="minorHAnsi"/>
          <w:sz w:val="22"/>
        </w:rPr>
        <w:t>kredita, što pokazuje plan novčanih tokova.</w:t>
      </w:r>
    </w:p>
    <w:p w:rsidRDefault="00D52440" w:rsidP="00D52440" w:rsidR="00D52440" w:rsidRPr="00D52440">
      <w:pPr>
        <w:tabs>
          <w:tab w:pos="1965" w:val="left"/>
        </w:tabs>
        <w:ind w:firstLine="0"/>
        <w:rPr>
          <w:rFonts w:hAnsiTheme="minorHAnsi" w:asciiTheme="minorHAnsi"/>
          <w:i/>
          <w:sz w:val="22"/>
        </w:rPr>
      </w:pPr>
      <w:r w:rsidRPr="00D52440">
        <w:rPr>
          <w:rFonts w:hAnsiTheme="minorHAnsi" w:asciiTheme="minorHAnsi"/>
          <w:i/>
          <w:sz w:val="22"/>
          <w:u w:val="single"/>
        </w:rPr>
        <w:t>Napomena</w:t>
      </w:r>
      <w:r w:rsidRPr="00D52440">
        <w:rPr>
          <w:rFonts w:hAnsiTheme="minorHAnsi" w:asciiTheme="minorHAnsi"/>
          <w:i/>
          <w:sz w:val="22"/>
        </w:rPr>
        <w:t>.: Iznimka od primjena kamata su financijske obveze i financijska imovina koja je obuhvaćena predstečajnom nagodbom i u tom slučaju eventualni financijski prihodi i rashodi planiraju se sukladno nagodbi.</w:t>
      </w:r>
    </w:p>
    <w:p w:rsidRDefault="00627D91" w:rsidP="00627D91" w:rsidR="00627D91" w:rsidRPr="00627D91">
      <w:pPr>
        <w:tabs>
          <w:tab w:pos="1965" w:val="left"/>
        </w:tabs>
        <w:ind w:firstLine="0"/>
        <w:rPr>
          <w:rFonts w:hAnsiTheme="minorHAnsi" w:asciiTheme="minorHAnsi"/>
          <w:b/>
          <w:sz w:val="22"/>
        </w:rPr>
      </w:pPr>
      <w:r w:rsidRPr="00627D91">
        <w:rPr>
          <w:rFonts w:hAnsiTheme="minorHAnsi" w:asciiTheme="minorHAnsi"/>
          <w:b/>
          <w:sz w:val="22"/>
        </w:rPr>
        <w:t>Zatezne kamate:</w:t>
      </w:r>
    </w:p>
    <w:p w:rsidRDefault="00627D91" w:rsidP="00627D91" w:rsidR="00627D91">
      <w:pPr>
        <w:tabs>
          <w:tab w:pos="1965" w:val="left"/>
        </w:tabs>
        <w:ind w:firstLine="0"/>
        <w:rPr>
          <w:rFonts w:hAnsiTheme="minorHAnsi" w:asciiTheme="minorHAnsi"/>
          <w:sz w:val="22"/>
        </w:rPr>
      </w:pPr>
      <w:r w:rsidRPr="00627D91">
        <w:rPr>
          <w:rFonts w:hAnsiTheme="minorHAnsi" w:asciiTheme="minorHAnsi"/>
          <w:sz w:val="22"/>
        </w:rPr>
        <w:t xml:space="preserve">Kod kupaca i dobavljača smo za planiranje zateznih kamata koristili </w:t>
      </w:r>
      <w:r>
        <w:rPr>
          <w:rFonts w:hAnsiTheme="minorHAnsi" w:asciiTheme="minorHAnsi"/>
          <w:sz w:val="22"/>
        </w:rPr>
        <w:t xml:space="preserve">važeću zakonski stopu zateznih kamata u vrijeme izrade ovog dokumenta. </w:t>
      </w:r>
    </w:p>
    <w:p w:rsidRDefault="00BF7E7F" w:rsidP="00627D91" w:rsidR="00BF7E7F">
      <w:pPr>
        <w:tabs>
          <w:tab w:pos="1965" w:val="left"/>
        </w:tabs>
        <w:ind w:firstLine="0"/>
        <w:rPr>
          <w:rFonts w:hAnsiTheme="minorHAnsi" w:asciiTheme="minorHAnsi"/>
          <w:sz w:val="22"/>
        </w:rPr>
      </w:pPr>
    </w:p>
    <w:p w:rsidRDefault="001C65BF" w:rsidP="001C65BF" w:rsidR="001C65BF">
      <w:pPr>
        <w:tabs>
          <w:tab w:pos="1965" w:val="left"/>
        </w:tabs>
        <w:ind w:firstLine="0"/>
        <w:rPr>
          <w:rFonts w:hAnsiTheme="minorHAnsi" w:asciiTheme="minorHAnsi"/>
          <w:sz w:val="22"/>
        </w:rPr>
      </w:pPr>
    </w:p>
    <w:p w:rsidRDefault="001C65BF" w:rsidP="001C65BF" w:rsidR="001C65BF" w:rsidRPr="001C65BF">
      <w:pPr>
        <w:tabs>
          <w:tab w:pos="1965" w:val="left"/>
        </w:tabs>
        <w:ind w:firstLine="0"/>
        <w:rPr>
          <w:rFonts w:hAnsiTheme="minorHAnsi" w:asciiTheme="minorHAnsi"/>
          <w:b/>
          <w:sz w:val="22"/>
          <w:u w:val="single"/>
        </w:rPr>
      </w:pPr>
      <w:r w:rsidRPr="001C65BF">
        <w:rPr>
          <w:rFonts w:hAnsiTheme="minorHAnsi" w:asciiTheme="minorHAnsi"/>
          <w:b/>
          <w:sz w:val="22"/>
          <w:u w:val="single"/>
        </w:rPr>
        <w:t>Specifičnosti uz plan restrukturiranja u postupku predstečajne nagodbe:</w:t>
      </w:r>
    </w:p>
    <w:p w:rsidRDefault="001C65BF" w:rsidP="001C65BF" w:rsidR="001C65BF">
      <w:pPr>
        <w:tabs>
          <w:tab w:pos="1965" w:val="left"/>
        </w:tabs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 xml:space="preserve">Obveze namirenja tražbina vjerovnicima u postupku predstečajne nagodbe za koju je izrađen ovaj prijedlog plana restrukturiranja prikazane su na način da su sve obveze iskazane u financijskim izvještajima i poslovnim knjigama, a koje su predmet nagodbe, prenesena s kratkoročnih na dugoročne obveze. Obzirom na metodologiju novčanog </w:t>
      </w:r>
      <w:r w:rsidR="002B35D1">
        <w:rPr>
          <w:rFonts w:hAnsiTheme="minorHAnsi" w:asciiTheme="minorHAnsi"/>
          <w:sz w:val="22"/>
        </w:rPr>
        <w:t>tok</w:t>
      </w:r>
      <w:r>
        <w:rPr>
          <w:rFonts w:hAnsiTheme="minorHAnsi" w:asciiTheme="minorHAnsi"/>
          <w:sz w:val="22"/>
        </w:rPr>
        <w:t>a po direktnoj metodi koji se ovdje koristi, ovaj prijenos iskazan je kao isplate s kratkoročnih obveza i kao primici na dugoročne obveze. Daljnje namirenje prikazano je kroz planirane otplatne planove u novčanom toku, bilanci i računu dobiti i gubitka. Otpisi obveza kao i otpisi tražbina prikazani su kao izvanredni prihodi odnosno rashodi.</w:t>
      </w:r>
    </w:p>
    <w:p w:rsidRDefault="00352B6C" w:rsidP="001C65BF" w:rsidR="00352B6C">
      <w:pPr>
        <w:tabs>
          <w:tab w:pos="1965" w:val="left"/>
        </w:tabs>
        <w:ind w:firstLine="0"/>
        <w:rPr>
          <w:rFonts w:hAnsiTheme="minorHAnsi" w:asciiTheme="minorHAnsi"/>
          <w:sz w:val="22"/>
        </w:rPr>
      </w:pPr>
    </w:p>
    <w:p w:rsidRDefault="00352B6C" w:rsidP="001C65BF" w:rsidR="00352B6C">
      <w:pPr>
        <w:tabs>
          <w:tab w:pos="1965" w:val="left"/>
        </w:tabs>
        <w:ind w:firstLine="0"/>
        <w:rPr>
          <w:rFonts w:hAnsiTheme="minorHAnsi" w:asciiTheme="minorHAnsi"/>
          <w:sz w:val="22"/>
        </w:rPr>
      </w:pPr>
    </w:p>
    <w:p w:rsidRDefault="001562AA" w:rsidP="001C65BF" w:rsidR="001C65BF" w:rsidRPr="001562AA">
      <w:pPr>
        <w:tabs>
          <w:tab w:pos="1965" w:val="left"/>
        </w:tabs>
        <w:ind w:firstLine="0"/>
        <w:rPr>
          <w:rFonts w:hAnsiTheme="minorHAnsi" w:asciiTheme="minorHAnsi"/>
          <w:b/>
          <w:sz w:val="22"/>
          <w:u w:val="single"/>
        </w:rPr>
      </w:pPr>
      <w:r w:rsidRPr="001562AA">
        <w:rPr>
          <w:rFonts w:hAnsiTheme="minorHAnsi" w:asciiTheme="minorHAnsi"/>
          <w:b/>
          <w:sz w:val="22"/>
          <w:u w:val="single"/>
        </w:rPr>
        <w:t>O p</w:t>
      </w:r>
      <w:r w:rsidR="001C65BF" w:rsidRPr="001562AA">
        <w:rPr>
          <w:rFonts w:hAnsiTheme="minorHAnsi" w:asciiTheme="minorHAnsi"/>
          <w:b/>
          <w:sz w:val="22"/>
          <w:u w:val="single"/>
        </w:rPr>
        <w:t>laniranju:</w:t>
      </w:r>
    </w:p>
    <w:p w:rsidRDefault="00762957" w:rsidP="00E353BE" w:rsidR="00762957">
      <w:pPr>
        <w:ind w:firstLine="0"/>
        <w:rPr>
          <w:rFonts w:hAnsiTheme="minorHAnsi" w:asciiTheme="minorHAnsi"/>
          <w:sz w:val="22"/>
        </w:rPr>
      </w:pPr>
      <w:r w:rsidRPr="00762957">
        <w:rPr>
          <w:rFonts w:hAnsiTheme="minorHAnsi" w:asciiTheme="minorHAnsi"/>
          <w:sz w:val="22"/>
        </w:rPr>
        <w:t>U planiranju poslovanja polazi se od načela opreznosti ili razboritosti čiji je osnovni moto: „anticipiraj sve gubitke ali ne anticipiraj dobitke“ primijenjeno u analizi osjetljivosti. Projekcija se temelji na podacima i informacijama o dosadašnjem poslovanju pri čemu se u planiranju daje važnost kontinuiranim i značajnim promjenama uz prevagu biti nad formom.</w:t>
      </w:r>
    </w:p>
    <w:p w:rsidRDefault="00E353BE" w:rsidP="00E353BE" w:rsidR="00E353BE" w:rsidRPr="00CC3721">
      <w:pPr>
        <w:ind w:firstLine="0"/>
        <w:rPr>
          <w:rFonts w:hAnsiTheme="minorHAnsi" w:asciiTheme="minorHAnsi"/>
          <w:sz w:val="22"/>
        </w:rPr>
      </w:pPr>
      <w:r w:rsidRPr="00CC3721">
        <w:rPr>
          <w:rFonts w:hAnsiTheme="minorHAnsi" w:asciiTheme="minorHAnsi"/>
          <w:b/>
          <w:sz w:val="22"/>
        </w:rPr>
        <w:t>Primjenjujući načelo opreznosti</w:t>
      </w:r>
      <w:r w:rsidRPr="00CC3721">
        <w:rPr>
          <w:rFonts w:hAnsiTheme="minorHAnsi" w:asciiTheme="minorHAnsi"/>
          <w:sz w:val="22"/>
        </w:rPr>
        <w:t xml:space="preserve"> prodaja je planirana u iznosu </w:t>
      </w:r>
      <w:r w:rsidR="004C6A4F" w:rsidRPr="00CC3721">
        <w:rPr>
          <w:rFonts w:hAnsiTheme="minorHAnsi" w:asciiTheme="minorHAnsi"/>
          <w:sz w:val="22"/>
        </w:rPr>
        <w:t>izvjesn</w:t>
      </w:r>
      <w:r w:rsidR="00A30631" w:rsidRPr="00CC3721">
        <w:rPr>
          <w:rFonts w:hAnsiTheme="minorHAnsi" w:asciiTheme="minorHAnsi"/>
          <w:sz w:val="22"/>
        </w:rPr>
        <w:t>ih</w:t>
      </w:r>
      <w:r w:rsidR="004C6A4F" w:rsidRPr="00CC3721">
        <w:rPr>
          <w:rFonts w:hAnsiTheme="minorHAnsi" w:asciiTheme="minorHAnsi"/>
          <w:sz w:val="22"/>
        </w:rPr>
        <w:t xml:space="preserve"> </w:t>
      </w:r>
      <w:r w:rsidR="00DA1D02" w:rsidRPr="00CC3721">
        <w:rPr>
          <w:rFonts w:hAnsiTheme="minorHAnsi" w:asciiTheme="minorHAnsi"/>
          <w:sz w:val="22"/>
        </w:rPr>
        <w:t>godišnj</w:t>
      </w:r>
      <w:r w:rsidR="00A30631" w:rsidRPr="00CC3721">
        <w:rPr>
          <w:rFonts w:hAnsiTheme="minorHAnsi" w:asciiTheme="minorHAnsi"/>
          <w:sz w:val="22"/>
        </w:rPr>
        <w:t>ih prihoda od prodaje</w:t>
      </w:r>
      <w:r w:rsidR="00DA1D02" w:rsidRPr="00CC3721">
        <w:rPr>
          <w:rFonts w:hAnsiTheme="minorHAnsi" w:asciiTheme="minorHAnsi"/>
          <w:sz w:val="22"/>
        </w:rPr>
        <w:t xml:space="preserve"> ne uzimajući u obzir </w:t>
      </w:r>
      <w:r w:rsidR="00241FB8" w:rsidRPr="00CC3721">
        <w:rPr>
          <w:rFonts w:hAnsiTheme="minorHAnsi" w:asciiTheme="minorHAnsi"/>
          <w:sz w:val="22"/>
        </w:rPr>
        <w:t>ostal</w:t>
      </w:r>
      <w:r w:rsidR="00F24511" w:rsidRPr="00CC3721">
        <w:rPr>
          <w:rFonts w:hAnsiTheme="minorHAnsi" w:asciiTheme="minorHAnsi"/>
          <w:sz w:val="22"/>
        </w:rPr>
        <w:t>e</w:t>
      </w:r>
      <w:r w:rsidR="00241FB8" w:rsidRPr="00CC3721">
        <w:rPr>
          <w:rFonts w:hAnsiTheme="minorHAnsi" w:asciiTheme="minorHAnsi"/>
          <w:sz w:val="22"/>
        </w:rPr>
        <w:t xml:space="preserve"> pr</w:t>
      </w:r>
      <w:r w:rsidR="00F24511" w:rsidRPr="00CC3721">
        <w:rPr>
          <w:rFonts w:hAnsiTheme="minorHAnsi" w:asciiTheme="minorHAnsi"/>
          <w:sz w:val="22"/>
        </w:rPr>
        <w:t>ihode koji se povremeno pojavljuju</w:t>
      </w:r>
      <w:r w:rsidR="00A30631" w:rsidRPr="00CC3721">
        <w:rPr>
          <w:rFonts w:hAnsiTheme="minorHAnsi" w:asciiTheme="minorHAnsi"/>
          <w:sz w:val="22"/>
        </w:rPr>
        <w:t>.</w:t>
      </w:r>
      <w:r w:rsidR="00DA1D02" w:rsidRPr="00CC3721">
        <w:rPr>
          <w:rFonts w:hAnsiTheme="minorHAnsi" w:asciiTheme="minorHAnsi"/>
          <w:sz w:val="22"/>
        </w:rPr>
        <w:t xml:space="preserve"> </w:t>
      </w:r>
      <w:r w:rsidR="00387507" w:rsidRPr="00CC3721">
        <w:rPr>
          <w:rFonts w:hAnsiTheme="minorHAnsi" w:asciiTheme="minorHAnsi"/>
          <w:sz w:val="22"/>
        </w:rPr>
        <w:t>Imajući to u vidu planirane vrijednosti malo vjerojatno mogu biti nepovoljnije.</w:t>
      </w:r>
    </w:p>
    <w:p w:rsidRDefault="00B60BD7" w:rsidP="00B60BD7" w:rsidR="00B60BD7">
      <w:pPr>
        <w:spacing w:after="120" w:before="0"/>
        <w:ind w:firstLine="0"/>
        <w:rPr>
          <w:rFonts w:hAnsiTheme="minorHAnsi" w:asciiTheme="minorHAnsi"/>
          <w:sz w:val="22"/>
        </w:rPr>
      </w:pPr>
      <w:r w:rsidRPr="00CC3721">
        <w:rPr>
          <w:rFonts w:hAnsiTheme="minorHAnsi" w:asciiTheme="minorHAnsi"/>
          <w:sz w:val="22"/>
        </w:rPr>
        <w:t xml:space="preserve">Prihodi se temelje na dosadašnjem poslovanju i kupcima, pregovorima s potencijalnim </w:t>
      </w:r>
      <w:r w:rsidR="00762957" w:rsidRPr="00CC3721">
        <w:rPr>
          <w:rFonts w:hAnsiTheme="minorHAnsi" w:asciiTheme="minorHAnsi"/>
          <w:sz w:val="22"/>
        </w:rPr>
        <w:t>kupcima,</w:t>
      </w:r>
      <w:r w:rsidRPr="00CC3721">
        <w:rPr>
          <w:rFonts w:hAnsiTheme="minorHAnsi" w:asciiTheme="minorHAnsi"/>
          <w:sz w:val="22"/>
        </w:rPr>
        <w:t xml:space="preserve"> a temeljeno na podacima o prijašnjem poslovanju. U planu se s oprezom i rezervom iskazuju niži prihodi za koje je realno da će se ostvariti u slučaju uspješnosti predstečajne nagodbe. Tako se u planu polazi samo od poslova u </w:t>
      </w:r>
      <w:r w:rsidR="002B35D1">
        <w:rPr>
          <w:rFonts w:hAnsiTheme="minorHAnsi" w:asciiTheme="minorHAnsi"/>
          <w:sz w:val="22"/>
        </w:rPr>
        <w:t>tok</w:t>
      </w:r>
      <w:r w:rsidRPr="00CC3721">
        <w:rPr>
          <w:rFonts w:hAnsiTheme="minorHAnsi" w:asciiTheme="minorHAnsi"/>
          <w:sz w:val="22"/>
        </w:rPr>
        <w:t>u, onih za koje su sklopljeni ugovori te onih kod kojih su ugovori pred sklapanjem dok se rashodi iskazuju u višim iznosima od onih koje se realno mogu očekivati.</w:t>
      </w:r>
    </w:p>
    <w:p w:rsidRDefault="0016428A" w:rsidP="0016428A" w:rsidR="0016428A">
      <w:pPr>
        <w:spacing w:after="120" w:before="0"/>
        <w:ind w:firstLine="0"/>
        <w:rPr>
          <w:rFonts w:hAnsiTheme="minorHAnsi" w:asciiTheme="minorHAnsi"/>
          <w:sz w:val="22"/>
        </w:rPr>
      </w:pPr>
      <w:r w:rsidRPr="007B02B1">
        <w:rPr>
          <w:rFonts w:hAnsiTheme="minorHAnsi" w:asciiTheme="minorHAnsi"/>
          <w:sz w:val="22"/>
        </w:rPr>
        <w:t xml:space="preserve">Procjena troškova temelji se na trenutačnoj situaciji i na povijesnim podacima o udjelu ovih troškova u ostvarenom prihodu od prodaje kao i na troškovima predviđenim troškovnicima za poslove u </w:t>
      </w:r>
      <w:r w:rsidR="002B35D1">
        <w:rPr>
          <w:rFonts w:hAnsiTheme="minorHAnsi" w:asciiTheme="minorHAnsi"/>
          <w:sz w:val="22"/>
        </w:rPr>
        <w:t>tok</w:t>
      </w:r>
      <w:r w:rsidRPr="007B02B1">
        <w:rPr>
          <w:rFonts w:hAnsiTheme="minorHAnsi" w:asciiTheme="minorHAnsi"/>
          <w:sz w:val="22"/>
        </w:rPr>
        <w:t>u i buduće poslove.</w:t>
      </w:r>
      <w:r>
        <w:rPr>
          <w:rFonts w:hAnsiTheme="minorHAnsi" w:asciiTheme="minorHAnsi"/>
          <w:sz w:val="22"/>
        </w:rPr>
        <w:t xml:space="preserve"> Rashodi su vezani uz rast prihoda gdje je to primjenjiv</w:t>
      </w:r>
      <w:r w:rsidR="002B35D1">
        <w:rPr>
          <w:rFonts w:hAnsiTheme="minorHAnsi" w:asciiTheme="minorHAnsi"/>
          <w:sz w:val="22"/>
        </w:rPr>
        <w:t>o</w:t>
      </w:r>
      <w:r>
        <w:rPr>
          <w:rFonts w:hAnsiTheme="minorHAnsi" w:asciiTheme="minorHAnsi"/>
          <w:sz w:val="22"/>
        </w:rPr>
        <w:t>, dok se troškovi poput zakupnina planiraju sukladno predviđenoj stopi inflacije.</w:t>
      </w:r>
    </w:p>
    <w:p w:rsidRDefault="00B60BD7" w:rsidP="00B60BD7" w:rsidR="00B60BD7">
      <w:pPr>
        <w:spacing w:after="120" w:before="0"/>
        <w:ind w:firstLine="0"/>
        <w:rPr>
          <w:rFonts w:hAnsiTheme="minorHAnsi" w:asciiTheme="minorHAnsi"/>
          <w:sz w:val="22"/>
        </w:rPr>
      </w:pPr>
      <w:r w:rsidRPr="007B02B1">
        <w:rPr>
          <w:rFonts w:hAnsiTheme="minorHAnsi" w:asciiTheme="minorHAnsi"/>
          <w:sz w:val="22"/>
        </w:rPr>
        <w:t>Planirane vrijednosti temelje se na trenutnim podacima o poslovanju</w:t>
      </w:r>
      <w:r w:rsidR="00A30631">
        <w:rPr>
          <w:rFonts w:hAnsiTheme="minorHAnsi" w:asciiTheme="minorHAnsi"/>
          <w:sz w:val="22"/>
        </w:rPr>
        <w:t xml:space="preserve"> uz stopu rasta sukladno p</w:t>
      </w:r>
      <w:r w:rsidR="0016428A">
        <w:rPr>
          <w:rFonts w:hAnsiTheme="minorHAnsi" w:asciiTheme="minorHAnsi"/>
          <w:sz w:val="22"/>
        </w:rPr>
        <w:t>redviđenom</w:t>
      </w:r>
      <w:r w:rsidR="00A30631">
        <w:rPr>
          <w:rFonts w:hAnsiTheme="minorHAnsi" w:asciiTheme="minorHAnsi"/>
          <w:sz w:val="22"/>
        </w:rPr>
        <w:t xml:space="preserve"> rastu BDP od 3 % u 201</w:t>
      </w:r>
      <w:r w:rsidR="002B35D1">
        <w:rPr>
          <w:rFonts w:hAnsiTheme="minorHAnsi" w:asciiTheme="minorHAnsi"/>
          <w:sz w:val="22"/>
        </w:rPr>
        <w:t>9</w:t>
      </w:r>
      <w:r w:rsidR="00A30631">
        <w:rPr>
          <w:rFonts w:hAnsiTheme="minorHAnsi" w:asciiTheme="minorHAnsi"/>
          <w:sz w:val="22"/>
        </w:rPr>
        <w:t>. godini</w:t>
      </w:r>
      <w:r w:rsidR="002B35D1">
        <w:rPr>
          <w:rFonts w:hAnsiTheme="minorHAnsi" w:asciiTheme="minorHAnsi"/>
          <w:sz w:val="22"/>
        </w:rPr>
        <w:t xml:space="preserve">, u 2020. godini </w:t>
      </w:r>
      <w:r w:rsidR="00A30631">
        <w:rPr>
          <w:rFonts w:hAnsiTheme="minorHAnsi" w:asciiTheme="minorHAnsi"/>
          <w:sz w:val="22"/>
        </w:rPr>
        <w:t xml:space="preserve">2,6 % </w:t>
      </w:r>
      <w:r w:rsidR="002B35D1">
        <w:rPr>
          <w:rFonts w:hAnsiTheme="minorHAnsi" w:asciiTheme="minorHAnsi"/>
          <w:sz w:val="22"/>
        </w:rPr>
        <w:t xml:space="preserve">te u 2021. godini 1,5 % i te vrijednosti zadržane su za preostalo razdoblje projekcije sve </w:t>
      </w:r>
      <w:r w:rsidR="00A30631">
        <w:rPr>
          <w:rFonts w:hAnsiTheme="minorHAnsi" w:asciiTheme="minorHAnsi"/>
          <w:sz w:val="22"/>
        </w:rPr>
        <w:t xml:space="preserve">uz </w:t>
      </w:r>
      <w:r w:rsidR="0016428A">
        <w:rPr>
          <w:rFonts w:hAnsiTheme="minorHAnsi" w:asciiTheme="minorHAnsi"/>
          <w:sz w:val="22"/>
        </w:rPr>
        <w:t>očekivanu</w:t>
      </w:r>
      <w:r w:rsidR="00A30631">
        <w:rPr>
          <w:rFonts w:hAnsiTheme="minorHAnsi" w:asciiTheme="minorHAnsi"/>
          <w:sz w:val="22"/>
        </w:rPr>
        <w:t xml:space="preserve"> stopu inflacije od 0,7 %</w:t>
      </w:r>
      <w:r w:rsidRPr="007B02B1">
        <w:rPr>
          <w:rFonts w:hAnsiTheme="minorHAnsi" w:asciiTheme="minorHAnsi"/>
          <w:sz w:val="22"/>
        </w:rPr>
        <w:t>.</w:t>
      </w:r>
    </w:p>
    <w:p w:rsidRDefault="00352B6C" w:rsidP="00B60BD7" w:rsidR="00352B6C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1562AA" w:rsidP="00B60BD7" w:rsidR="001562AA" w:rsidRPr="001562AA">
      <w:pPr>
        <w:spacing w:after="120" w:before="0"/>
        <w:ind w:firstLine="0"/>
        <w:rPr>
          <w:rFonts w:hAnsiTheme="minorHAnsi" w:asciiTheme="minorHAnsi"/>
          <w:b/>
          <w:sz w:val="22"/>
          <w:u w:val="single"/>
        </w:rPr>
      </w:pPr>
      <w:r w:rsidRPr="001562AA">
        <w:rPr>
          <w:rFonts w:hAnsiTheme="minorHAnsi" w:asciiTheme="minorHAnsi"/>
          <w:b/>
          <w:sz w:val="22"/>
          <w:u w:val="single"/>
        </w:rPr>
        <w:t>O planiranim financijskim izvještajima</w:t>
      </w:r>
    </w:p>
    <w:p w:rsidRDefault="001C65BF" w:rsidP="00E353BE" w:rsidR="001C65BF">
      <w:pPr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Projekcije računa dobiti i gubitka obuhvaća dio koji se odnosi na operativno poslovanje i fokus je na profitnoj marži, EBITDA i EBIT, drugi dio se odnosi na financijsko poslovanje čiji dio proračuna proizlazi iz planiranog načina namirenja tražbina, a treći dio odnosi se  na izvanredne poslovne promjene kao što su prihodi od otpisa obveza ili rashodi od otpisa potraživanja ili umanjenja imovine</w:t>
      </w:r>
    </w:p>
    <w:p w:rsidRDefault="001C65BF" w:rsidP="00E353BE" w:rsidR="00067498">
      <w:pPr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Novčani tokovi projiciraju se po direktnoj metodi, a čije posljedice se nalaze u bilanci u poziciji novca na računu.</w:t>
      </w:r>
      <w:r w:rsidR="001562AA">
        <w:rPr>
          <w:rFonts w:hAnsiTheme="minorHAnsi" w:asciiTheme="minorHAnsi"/>
          <w:sz w:val="22"/>
        </w:rPr>
        <w:t xml:space="preserve"> Zbog primjene direktne metode novčanog toka promjene poput kompenzacija, cesija, preuzimanja obveza, refinanciranje, prijenos iz kratkoročnih u dugoročne obveze/imovinu prikazani su kao primici i/ili izdaci u planiranom novčanom toku.</w:t>
      </w:r>
    </w:p>
    <w:p w:rsidRDefault="00352B6C" w:rsidP="00E353BE" w:rsidR="00352B6C">
      <w:pPr>
        <w:ind w:firstLine="0"/>
        <w:rPr>
          <w:rFonts w:hAnsiTheme="minorHAnsi" w:asciiTheme="minorHAnsi"/>
          <w:sz w:val="22"/>
        </w:rPr>
      </w:pPr>
    </w:p>
    <w:p w:rsidRDefault="00DF761C" w:rsidP="00317EFD" w:rsidR="00DF761C" w:rsidRPr="00032F91">
      <w:pPr>
        <w:pStyle w:val="Naslov2"/>
        <w:keepNext w:val="false"/>
        <w:spacing w:lineRule="auto" w:line="480" w:before="360"/>
        <w:jc w:val="left"/>
        <w:rPr>
          <w:rFonts w:hAnsiTheme="minorHAnsi" w:asciiTheme="minorHAnsi"/>
          <w:color w:val="4F81BD"/>
          <w:sz w:val="22"/>
          <w:szCs w:val="24"/>
        </w:rPr>
      </w:pPr>
      <w:bookmarkStart w:name="_Toc498679761" w:id="23"/>
      <w:r>
        <w:rPr>
          <w:rFonts w:hAnsiTheme="minorHAnsi" w:asciiTheme="minorHAnsi"/>
          <w:color w:val="4F81BD"/>
          <w:sz w:val="22"/>
          <w:szCs w:val="24"/>
        </w:rPr>
        <w:t>2.5.</w:t>
      </w:r>
      <w:r w:rsidR="005232A3">
        <w:rPr>
          <w:rFonts w:hAnsiTheme="minorHAnsi" w:asciiTheme="minorHAnsi"/>
          <w:color w:val="4F81BD"/>
          <w:sz w:val="22"/>
          <w:szCs w:val="24"/>
        </w:rPr>
        <w:t>3</w:t>
      </w:r>
      <w:r>
        <w:rPr>
          <w:rFonts w:hAnsiTheme="minorHAnsi" w:asciiTheme="minorHAnsi"/>
          <w:color w:val="4F81BD"/>
          <w:sz w:val="22"/>
          <w:szCs w:val="24"/>
        </w:rPr>
        <w:t>.</w:t>
      </w:r>
      <w:r w:rsidRPr="00032F91">
        <w:rPr>
          <w:rFonts w:hAnsiTheme="minorHAnsi" w:asciiTheme="minorHAnsi"/>
          <w:color w:val="4F81BD"/>
          <w:sz w:val="22"/>
          <w:szCs w:val="24"/>
        </w:rPr>
        <w:t xml:space="preserve"> </w:t>
      </w:r>
      <w:r>
        <w:rPr>
          <w:rFonts w:hAnsiTheme="minorHAnsi" w:asciiTheme="minorHAnsi"/>
          <w:color w:val="4F81BD"/>
          <w:sz w:val="22"/>
          <w:szCs w:val="24"/>
        </w:rPr>
        <w:t>Plan prodaje</w:t>
      </w:r>
      <w:bookmarkEnd w:id="23"/>
    </w:p>
    <w:p w:rsidRDefault="00F24511" w:rsidP="00D61271" w:rsidR="000C4681">
      <w:pPr>
        <w:ind w:firstLine="0"/>
        <w:rPr>
          <w:rFonts w:hAnsiTheme="minorHAnsi" w:asciiTheme="minorHAnsi"/>
          <w:sz w:val="22"/>
        </w:rPr>
      </w:pPr>
      <w:r w:rsidRPr="00A44BDB">
        <w:rPr>
          <w:rFonts w:hAnsiTheme="minorHAnsi" w:asciiTheme="minorHAnsi"/>
          <w:b/>
          <w:sz w:val="22"/>
        </w:rPr>
        <w:t xml:space="preserve">Zbog </w:t>
      </w:r>
      <w:r w:rsidR="0095599C">
        <w:rPr>
          <w:rFonts w:hAnsiTheme="minorHAnsi" w:asciiTheme="minorHAnsi"/>
          <w:b/>
          <w:sz w:val="22"/>
        </w:rPr>
        <w:t>ne</w:t>
      </w:r>
      <w:r w:rsidRPr="00A44BDB">
        <w:rPr>
          <w:rFonts w:hAnsiTheme="minorHAnsi" w:asciiTheme="minorHAnsi"/>
          <w:b/>
          <w:sz w:val="22"/>
        </w:rPr>
        <w:t>izravnog utjecaja pokretanja postupka izvanredne uprave</w:t>
      </w:r>
      <w:r>
        <w:rPr>
          <w:rFonts w:hAnsiTheme="minorHAnsi" w:asciiTheme="minorHAnsi"/>
          <w:sz w:val="22"/>
        </w:rPr>
        <w:t xml:space="preserve"> </w:t>
      </w:r>
      <w:r w:rsidR="00A44BDB">
        <w:rPr>
          <w:rFonts w:hAnsiTheme="minorHAnsi" w:asciiTheme="minorHAnsi"/>
          <w:sz w:val="22"/>
        </w:rPr>
        <w:t xml:space="preserve">nad koncernom AGROKOR </w:t>
      </w:r>
      <w:r w:rsidR="00DF2030">
        <w:rPr>
          <w:rFonts w:hAnsiTheme="minorHAnsi" w:asciiTheme="minorHAnsi"/>
          <w:sz w:val="22"/>
        </w:rPr>
        <w:t xml:space="preserve">u travnju ove godine </w:t>
      </w:r>
      <w:r w:rsidR="005232A3">
        <w:rPr>
          <w:rFonts w:hAnsiTheme="minorHAnsi" w:asciiTheme="minorHAnsi"/>
          <w:sz w:val="22"/>
        </w:rPr>
        <w:t>i otvaranje postupka predstečajne nagodbe nad društvima PET-PR</w:t>
      </w:r>
      <w:r w:rsidR="00CC3721">
        <w:rPr>
          <w:rFonts w:hAnsiTheme="minorHAnsi" w:asciiTheme="minorHAnsi"/>
          <w:sz w:val="22"/>
        </w:rPr>
        <w:t>O</w:t>
      </w:r>
      <w:r w:rsidR="005232A3">
        <w:rPr>
          <w:rFonts w:hAnsiTheme="minorHAnsi" w:asciiTheme="minorHAnsi"/>
          <w:sz w:val="22"/>
        </w:rPr>
        <w:t xml:space="preserve">M d.o.o. i PET-PROM NEKRETNINE d.o.o. u 2017. godini </w:t>
      </w:r>
      <w:r w:rsidR="000C4681">
        <w:rPr>
          <w:rFonts w:hAnsiTheme="minorHAnsi" w:asciiTheme="minorHAnsi"/>
          <w:sz w:val="22"/>
        </w:rPr>
        <w:t xml:space="preserve">očekuje </w:t>
      </w:r>
      <w:r w:rsidR="005232A3">
        <w:rPr>
          <w:rFonts w:hAnsiTheme="minorHAnsi" w:asciiTheme="minorHAnsi"/>
          <w:sz w:val="22"/>
        </w:rPr>
        <w:t xml:space="preserve">se da će prihodi </w:t>
      </w:r>
      <w:r w:rsidR="000C4681">
        <w:rPr>
          <w:rFonts w:hAnsiTheme="minorHAnsi" w:asciiTheme="minorHAnsi"/>
          <w:sz w:val="22"/>
        </w:rPr>
        <w:t xml:space="preserve">od prodaje biti ostvareni u iznosu od </w:t>
      </w:r>
      <w:r w:rsidR="000C4681" w:rsidRPr="000C4681">
        <w:rPr>
          <w:rFonts w:hAnsiTheme="minorHAnsi" w:asciiTheme="minorHAnsi"/>
          <w:sz w:val="22"/>
        </w:rPr>
        <w:t>8.818.435</w:t>
      </w:r>
      <w:r w:rsidR="000C4681">
        <w:rPr>
          <w:rFonts w:hAnsiTheme="minorHAnsi" w:asciiTheme="minorHAnsi"/>
          <w:sz w:val="22"/>
        </w:rPr>
        <w:t xml:space="preserve"> kn što je upola manje od prvobitno planiranih. </w:t>
      </w:r>
    </w:p>
    <w:p w:rsidRDefault="000C4681" w:rsidP="00D61271" w:rsidR="00DF2030">
      <w:pPr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Z</w:t>
      </w:r>
      <w:r w:rsidR="00DF2030">
        <w:rPr>
          <w:rFonts w:hAnsiTheme="minorHAnsi" w:asciiTheme="minorHAnsi"/>
          <w:sz w:val="22"/>
        </w:rPr>
        <w:t xml:space="preserve">a </w:t>
      </w:r>
      <w:r w:rsidR="00017A41">
        <w:rPr>
          <w:rFonts w:hAnsiTheme="minorHAnsi" w:asciiTheme="minorHAnsi"/>
          <w:sz w:val="22"/>
        </w:rPr>
        <w:t>201</w:t>
      </w:r>
      <w:r w:rsidR="0095599C">
        <w:rPr>
          <w:rFonts w:hAnsiTheme="minorHAnsi" w:asciiTheme="minorHAnsi"/>
          <w:sz w:val="22"/>
        </w:rPr>
        <w:t>8</w:t>
      </w:r>
      <w:r w:rsidR="00017A41">
        <w:rPr>
          <w:rFonts w:hAnsiTheme="minorHAnsi" w:asciiTheme="minorHAnsi"/>
          <w:sz w:val="22"/>
        </w:rPr>
        <w:t>. godin</w:t>
      </w:r>
      <w:r w:rsidR="00DF2030">
        <w:rPr>
          <w:rFonts w:hAnsiTheme="minorHAnsi" w:asciiTheme="minorHAnsi"/>
          <w:sz w:val="22"/>
        </w:rPr>
        <w:t>u</w:t>
      </w:r>
      <w:r w:rsidR="00017A41">
        <w:rPr>
          <w:rFonts w:hAnsiTheme="minorHAnsi" w:asciiTheme="minorHAnsi"/>
          <w:sz w:val="22"/>
        </w:rPr>
        <w:t xml:space="preserve"> </w:t>
      </w:r>
      <w:r w:rsidR="00017A41" w:rsidRPr="000C4681">
        <w:rPr>
          <w:rFonts w:hAnsiTheme="minorHAnsi" w:asciiTheme="minorHAnsi"/>
          <w:sz w:val="22"/>
        </w:rPr>
        <w:t>planira</w:t>
      </w:r>
      <w:r w:rsidR="0095599C" w:rsidRPr="000C4681">
        <w:rPr>
          <w:rFonts w:hAnsiTheme="minorHAnsi" w:asciiTheme="minorHAnsi"/>
          <w:sz w:val="22"/>
        </w:rPr>
        <w:t xml:space="preserve">ju se </w:t>
      </w:r>
      <w:r w:rsidRPr="000C4681">
        <w:rPr>
          <w:rFonts w:hAnsiTheme="minorHAnsi" w:asciiTheme="minorHAnsi"/>
          <w:sz w:val="22"/>
        </w:rPr>
        <w:t xml:space="preserve">prihodi </w:t>
      </w:r>
      <w:r>
        <w:rPr>
          <w:rFonts w:hAnsiTheme="minorHAnsi" w:asciiTheme="minorHAnsi"/>
          <w:sz w:val="22"/>
        </w:rPr>
        <w:t xml:space="preserve">od prodaje </w:t>
      </w:r>
      <w:r w:rsidRPr="000C4681">
        <w:rPr>
          <w:rFonts w:hAnsiTheme="minorHAnsi" w:asciiTheme="minorHAnsi"/>
          <w:sz w:val="22"/>
        </w:rPr>
        <w:t>za 4</w:t>
      </w:r>
      <w:r w:rsidR="0095599C" w:rsidRPr="000C4681">
        <w:rPr>
          <w:rFonts w:hAnsiTheme="minorHAnsi" w:asciiTheme="minorHAnsi"/>
          <w:sz w:val="22"/>
        </w:rPr>
        <w:t xml:space="preserve">0 % </w:t>
      </w:r>
      <w:r w:rsidRPr="000C4681">
        <w:rPr>
          <w:rFonts w:hAnsiTheme="minorHAnsi" w:asciiTheme="minorHAnsi"/>
          <w:sz w:val="22"/>
        </w:rPr>
        <w:t>veći nego u 2017. godini, ali još uvijek 30 % manji nego što su</w:t>
      </w:r>
      <w:r>
        <w:rPr>
          <w:rFonts w:hAnsiTheme="minorHAnsi" w:asciiTheme="minorHAnsi"/>
          <w:sz w:val="22"/>
        </w:rPr>
        <w:t xml:space="preserve"> </w:t>
      </w:r>
      <w:r w:rsidRPr="000C4681">
        <w:rPr>
          <w:rFonts w:hAnsiTheme="minorHAnsi" w:asciiTheme="minorHAnsi"/>
          <w:sz w:val="22"/>
        </w:rPr>
        <w:t>bili planirani za 2017. godinu.</w:t>
      </w:r>
      <w:r>
        <w:rPr>
          <w:rFonts w:hAnsiTheme="minorHAnsi" w:asciiTheme="minorHAnsi"/>
          <w:sz w:val="22"/>
        </w:rPr>
        <w:t xml:space="preserve"> Ne planiraju se ostali prihodi.</w:t>
      </w:r>
    </w:p>
    <w:p w:rsidRDefault="000C4681" w:rsidP="000C4681" w:rsidR="000C4681" w:rsidRPr="00032F91">
      <w:pPr>
        <w:spacing w:after="120"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 xml:space="preserve">Troškovi potrebni za ostvarenje planiranih prihoda </w:t>
      </w:r>
      <w:r>
        <w:rPr>
          <w:rFonts w:hAnsiTheme="minorHAnsi" w:asciiTheme="minorHAnsi"/>
          <w:sz w:val="22"/>
        </w:rPr>
        <w:t>obuhvaćaju</w:t>
      </w:r>
      <w:r w:rsidRPr="00032F91">
        <w:rPr>
          <w:rFonts w:hAnsiTheme="minorHAnsi" w:asciiTheme="minorHAnsi"/>
          <w:sz w:val="22"/>
        </w:rPr>
        <w:t xml:space="preserve"> </w:t>
      </w:r>
      <w:r>
        <w:rPr>
          <w:rFonts w:hAnsiTheme="minorHAnsi" w:asciiTheme="minorHAnsi"/>
          <w:sz w:val="22"/>
        </w:rPr>
        <w:t>izravne varijabilne troškove nabavne vrijednosti prodane robe, troškove materijala i usluga</w:t>
      </w:r>
      <w:r w:rsidRPr="00032F91">
        <w:rPr>
          <w:rFonts w:hAnsiTheme="minorHAnsi" w:asciiTheme="minorHAnsi"/>
          <w:sz w:val="22"/>
        </w:rPr>
        <w:t xml:space="preserve">, </w:t>
      </w:r>
      <w:r>
        <w:rPr>
          <w:rFonts w:hAnsiTheme="minorHAnsi" w:asciiTheme="minorHAnsi"/>
          <w:sz w:val="22"/>
        </w:rPr>
        <w:t xml:space="preserve">fiksne troškove, </w:t>
      </w:r>
      <w:r w:rsidRPr="00032F91">
        <w:rPr>
          <w:rFonts w:hAnsiTheme="minorHAnsi" w:asciiTheme="minorHAnsi"/>
          <w:sz w:val="22"/>
        </w:rPr>
        <w:t xml:space="preserve">odnosno troškove materijala i rezervnih dijelova, troškove zakupa, materijala i energije, troškove vanjskih usluga, troškove plaća zaposlenih, te ostale troškove poslovanja. </w:t>
      </w:r>
    </w:p>
    <w:p w:rsidRDefault="000C4681" w:rsidP="000C4681" w:rsidR="000C4681" w:rsidRPr="00032F91">
      <w:pPr>
        <w:spacing w:after="120"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 xml:space="preserve">Troškovi vanjskih usluga uključuju usluge servisa i održavanja, usluge prijevoza, telefona, poštanske usluge, komunalne usluge, vanjske intelektualne usluge, usluge platnog prometa i bankarske usluge. </w:t>
      </w:r>
    </w:p>
    <w:p w:rsidRDefault="000C4681" w:rsidP="000C4681" w:rsidR="000C4681">
      <w:pPr>
        <w:spacing w:after="120"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lastRenderedPageBreak/>
        <w:t xml:space="preserve">Troškovi osoblja planirani su za </w:t>
      </w:r>
      <w:r w:rsidR="00EE6165">
        <w:rPr>
          <w:rFonts w:hAnsiTheme="minorHAnsi" w:asciiTheme="minorHAnsi"/>
          <w:sz w:val="22"/>
        </w:rPr>
        <w:t>dva</w:t>
      </w:r>
      <w:r>
        <w:rPr>
          <w:rFonts w:hAnsiTheme="minorHAnsi" w:asciiTheme="minorHAnsi"/>
          <w:sz w:val="22"/>
        </w:rPr>
        <w:t xml:space="preserve"> </w:t>
      </w:r>
      <w:r w:rsidRPr="00032F91">
        <w:rPr>
          <w:rFonts w:hAnsiTheme="minorHAnsi" w:asciiTheme="minorHAnsi"/>
          <w:sz w:val="22"/>
        </w:rPr>
        <w:t xml:space="preserve">radnika i visine pojedinačne plaće sukladno potrebnoj stručnoj spremi i vrsti posla koju obavlja pojedini djelatnik. </w:t>
      </w:r>
    </w:p>
    <w:p w:rsidRDefault="00114D0E" w:rsidP="00E353BE" w:rsidR="00E123F2">
      <w:pPr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U dinamičkim kalkulacijama t</w:t>
      </w:r>
      <w:r w:rsidR="00D61271">
        <w:rPr>
          <w:rFonts w:hAnsiTheme="minorHAnsi" w:asciiTheme="minorHAnsi"/>
          <w:sz w:val="22"/>
        </w:rPr>
        <w:t xml:space="preserve">roškovi obuhvaćaju varijabilne i fiksne troškove. </w:t>
      </w:r>
      <w:r w:rsidR="0095599C">
        <w:rPr>
          <w:rFonts w:hAnsiTheme="minorHAnsi" w:asciiTheme="minorHAnsi"/>
          <w:sz w:val="22"/>
        </w:rPr>
        <w:t xml:space="preserve"> Varijabilni </w:t>
      </w:r>
      <w:r w:rsidR="00E123F2">
        <w:rPr>
          <w:rFonts w:hAnsiTheme="minorHAnsi" w:asciiTheme="minorHAnsi"/>
          <w:sz w:val="22"/>
        </w:rPr>
        <w:t xml:space="preserve">materijalni troškovi obuhvaćaju troškove </w:t>
      </w:r>
      <w:r>
        <w:rPr>
          <w:rFonts w:hAnsiTheme="minorHAnsi" w:asciiTheme="minorHAnsi"/>
          <w:sz w:val="22"/>
        </w:rPr>
        <w:t xml:space="preserve">nabavne vrijednosti prodane robe, </w:t>
      </w:r>
      <w:r w:rsidR="00E123F2">
        <w:rPr>
          <w:rFonts w:hAnsiTheme="minorHAnsi" w:asciiTheme="minorHAnsi"/>
          <w:sz w:val="22"/>
        </w:rPr>
        <w:t>materijala za održavanje i troškove energije, varijabiln</w:t>
      </w:r>
      <w:r>
        <w:rPr>
          <w:rFonts w:hAnsiTheme="minorHAnsi" w:asciiTheme="minorHAnsi"/>
          <w:sz w:val="22"/>
        </w:rPr>
        <w:t>e</w:t>
      </w:r>
      <w:r w:rsidR="00E123F2">
        <w:rPr>
          <w:rFonts w:hAnsiTheme="minorHAnsi" w:asciiTheme="minorHAnsi"/>
          <w:sz w:val="22"/>
        </w:rPr>
        <w:t xml:space="preserve"> troškov</w:t>
      </w:r>
      <w:r>
        <w:rPr>
          <w:rFonts w:hAnsiTheme="minorHAnsi" w:asciiTheme="minorHAnsi"/>
          <w:sz w:val="22"/>
        </w:rPr>
        <w:t>e</w:t>
      </w:r>
      <w:r w:rsidR="00E123F2">
        <w:rPr>
          <w:rFonts w:hAnsiTheme="minorHAnsi" w:asciiTheme="minorHAnsi"/>
          <w:sz w:val="22"/>
        </w:rPr>
        <w:t xml:space="preserve"> usluga </w:t>
      </w:r>
      <w:r>
        <w:rPr>
          <w:rFonts w:hAnsiTheme="minorHAnsi" w:asciiTheme="minorHAnsi"/>
          <w:sz w:val="22"/>
        </w:rPr>
        <w:t>pod uvjetom da se isti mogu izravno sučeliti prihodima</w:t>
      </w:r>
      <w:r w:rsidR="00E123F2">
        <w:rPr>
          <w:rFonts w:hAnsiTheme="minorHAnsi" w:asciiTheme="minorHAnsi"/>
          <w:sz w:val="22"/>
        </w:rPr>
        <w:t xml:space="preserve">. Fiksni troškovi su opći troškovi poslovanja, intelektualne usluge i drugi nematerijalni troškovi. </w:t>
      </w:r>
    </w:p>
    <w:p w:rsidRDefault="007F586D" w:rsidP="00E353BE" w:rsidR="00114D0E">
      <w:pPr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Predviđeni prihodi i rashodi d</w:t>
      </w:r>
      <w:r w:rsidR="00114D0E">
        <w:rPr>
          <w:rFonts w:hAnsiTheme="minorHAnsi" w:asciiTheme="minorHAnsi"/>
          <w:sz w:val="22"/>
        </w:rPr>
        <w:t>o završetka 2017. godine,</w:t>
      </w:r>
      <w:r>
        <w:rPr>
          <w:rFonts w:hAnsiTheme="minorHAnsi" w:asciiTheme="minorHAnsi"/>
          <w:sz w:val="22"/>
        </w:rPr>
        <w:t xml:space="preserve"> te za 2018.godinu kao polazište projekcija, </w:t>
      </w:r>
      <w:r w:rsidR="00114D0E">
        <w:rPr>
          <w:rFonts w:hAnsiTheme="minorHAnsi" w:asciiTheme="minorHAnsi"/>
          <w:sz w:val="22"/>
        </w:rPr>
        <w:t xml:space="preserve"> a temeljem raspoloživih podataka, </w:t>
      </w:r>
      <w:r>
        <w:rPr>
          <w:rFonts w:hAnsiTheme="minorHAnsi" w:asciiTheme="minorHAnsi"/>
          <w:sz w:val="22"/>
        </w:rPr>
        <w:t>prikazani su u slijedećoj tablici.</w:t>
      </w:r>
    </w:p>
    <w:p w:rsidRDefault="00352B6C" w:rsidP="00E353BE" w:rsidR="00352B6C">
      <w:pPr>
        <w:ind w:firstLine="0"/>
        <w:rPr>
          <w:rFonts w:hAnsiTheme="minorHAnsi" w:asciiTheme="minorHAnsi"/>
          <w:sz w:val="22"/>
        </w:rPr>
      </w:pPr>
    </w:p>
    <w:p w:rsidRDefault="00E123F2" w:rsidP="00E353BE" w:rsidR="00E123F2">
      <w:pPr>
        <w:ind w:firstLine="0"/>
        <w:rPr>
          <w:rFonts w:hAnsiTheme="minorHAnsi" w:asciiTheme="minorHAnsi"/>
          <w:sz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867"/>
        <w:gridCol w:w="6386"/>
        <w:gridCol w:w="1868"/>
        <w:gridCol w:w="1866"/>
      </w:tblGrid>
      <w:tr w:rsidTr="001868B5" w:rsidR="007F586D" w:rsidRPr="007F586D">
        <w:trPr>
          <w:trHeight w:val="300"/>
        </w:trPr>
        <w:tc>
          <w:tcPr>
            <w:tcW w:type="pct" w:w="3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R.b.</w:t>
            </w:r>
          </w:p>
        </w:tc>
        <w:tc>
          <w:tcPr>
            <w:tcW w:type="pct" w:w="29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Opis</w:t>
            </w:r>
          </w:p>
        </w:tc>
        <w:tc>
          <w:tcPr>
            <w:tcW w:type="pct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7F586D">
              <w:rPr>
                <w:rFonts w:hAnsi="Calibri" w:ascii="Calibri"/>
                <w:b/>
                <w:bCs/>
                <w:sz w:val="22"/>
                <w:szCs w:val="22"/>
              </w:rPr>
              <w:t>2017</w:t>
            </w:r>
          </w:p>
        </w:tc>
        <w:tc>
          <w:tcPr>
            <w:tcW w:type="pct" w:w="8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7F586D">
              <w:rPr>
                <w:rFonts w:hAnsi="Calibri" w:ascii="Calibri"/>
                <w:b/>
                <w:bCs/>
                <w:sz w:val="22"/>
                <w:szCs w:val="22"/>
              </w:rPr>
              <w:t>2018</w:t>
            </w:r>
          </w:p>
        </w:tc>
      </w:tr>
      <w:tr w:rsidTr="001868B5" w:rsidR="007F586D" w:rsidRPr="007F586D">
        <w:trPr>
          <w:trHeight w:val="300"/>
        </w:trPr>
        <w:tc>
          <w:tcPr>
            <w:tcW w:type="pct" w:w="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type="pct" w:w="2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Prihodi od prodaje</w:t>
            </w:r>
          </w:p>
        </w:tc>
        <w:tc>
          <w:tcPr>
            <w:tcW w:type="pct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8.818.435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12.406.500</w:t>
            </w:r>
          </w:p>
        </w:tc>
      </w:tr>
      <w:tr w:rsidTr="001868B5" w:rsidR="007F586D" w:rsidRPr="007F586D">
        <w:trPr>
          <w:trHeight w:val="300"/>
        </w:trPr>
        <w:tc>
          <w:tcPr>
            <w:tcW w:type="pct" w:w="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type="pct" w:w="2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Nabavna vrijednost prodane robe</w:t>
            </w:r>
          </w:p>
        </w:tc>
        <w:tc>
          <w:tcPr>
            <w:tcW w:type="pct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7.575.036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9.921.230</w:t>
            </w:r>
          </w:p>
        </w:tc>
      </w:tr>
      <w:tr w:rsidTr="001868B5" w:rsidR="007F586D" w:rsidRPr="007F586D">
        <w:trPr>
          <w:trHeight w:val="300"/>
        </w:trPr>
        <w:tc>
          <w:tcPr>
            <w:tcW w:type="pct" w:w="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type="pct" w:w="2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Bruto marža</w:t>
            </w:r>
          </w:p>
        </w:tc>
        <w:tc>
          <w:tcPr>
            <w:tcW w:type="pct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1.243.399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2.485.270</w:t>
            </w:r>
          </w:p>
        </w:tc>
      </w:tr>
      <w:tr w:rsidTr="001868B5" w:rsidR="007F586D" w:rsidRPr="007F586D">
        <w:trPr>
          <w:trHeight w:val="300"/>
        </w:trPr>
        <w:tc>
          <w:tcPr>
            <w:tcW w:type="pct" w:w="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68B5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type="pct" w:w="2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Troškovi zaposlenika</w:t>
            </w:r>
          </w:p>
        </w:tc>
        <w:tc>
          <w:tcPr>
            <w:tcW w:type="pct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405.648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540.000</w:t>
            </w:r>
          </w:p>
        </w:tc>
      </w:tr>
      <w:tr w:rsidTr="001868B5" w:rsidR="007F586D" w:rsidRPr="007F586D">
        <w:trPr>
          <w:trHeight w:val="300"/>
        </w:trPr>
        <w:tc>
          <w:tcPr>
            <w:tcW w:type="pct" w:w="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68B5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type="pct" w:w="2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Intelektualne usluge</w:t>
            </w:r>
          </w:p>
        </w:tc>
        <w:tc>
          <w:tcPr>
            <w:tcW w:type="pct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349.325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180.000</w:t>
            </w:r>
          </w:p>
        </w:tc>
      </w:tr>
      <w:tr w:rsidTr="001868B5" w:rsidR="007F586D" w:rsidRPr="007F586D">
        <w:trPr>
          <w:trHeight w:val="300"/>
        </w:trPr>
        <w:tc>
          <w:tcPr>
            <w:tcW w:type="pct" w:w="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68B5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type="pct" w:w="2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Troškovi goriva</w:t>
            </w:r>
          </w:p>
        </w:tc>
        <w:tc>
          <w:tcPr>
            <w:tcW w:type="pct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26.455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24.000</w:t>
            </w:r>
          </w:p>
        </w:tc>
      </w:tr>
      <w:tr w:rsidTr="001868B5" w:rsidR="007F586D" w:rsidRPr="007F586D">
        <w:trPr>
          <w:trHeight w:val="300"/>
        </w:trPr>
        <w:tc>
          <w:tcPr>
            <w:tcW w:type="pct" w:w="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68B5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type="pct" w:w="2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Troškovi ureda (pošta, energenti)</w:t>
            </w:r>
          </w:p>
        </w:tc>
        <w:tc>
          <w:tcPr>
            <w:tcW w:type="pct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40.595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42.000</w:t>
            </w:r>
          </w:p>
        </w:tc>
      </w:tr>
      <w:tr w:rsidTr="001868B5" w:rsidR="007F586D" w:rsidRPr="007F586D">
        <w:trPr>
          <w:trHeight w:val="300"/>
        </w:trPr>
        <w:tc>
          <w:tcPr>
            <w:tcW w:type="pct" w:w="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68B5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type="pct" w:w="2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trošak reklame, propagande, merchandisinga</w:t>
            </w:r>
          </w:p>
        </w:tc>
        <w:tc>
          <w:tcPr>
            <w:tcW w:type="pct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216.303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222.000</w:t>
            </w:r>
          </w:p>
        </w:tc>
      </w:tr>
      <w:tr w:rsidTr="001868B5" w:rsidR="007F586D" w:rsidRPr="007F586D">
        <w:trPr>
          <w:trHeight w:val="300"/>
        </w:trPr>
        <w:tc>
          <w:tcPr>
            <w:tcW w:type="pct" w:w="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68B5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type="pct" w:w="2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Troškovi telefona, interneta</w:t>
            </w:r>
          </w:p>
        </w:tc>
        <w:tc>
          <w:tcPr>
            <w:tcW w:type="pct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26.455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18.000</w:t>
            </w:r>
          </w:p>
        </w:tc>
      </w:tr>
      <w:tr w:rsidTr="001868B5" w:rsidR="007F586D" w:rsidRPr="007F586D">
        <w:trPr>
          <w:trHeight w:val="300"/>
        </w:trPr>
        <w:tc>
          <w:tcPr>
            <w:tcW w:type="pct" w:w="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1</w:t>
            </w:r>
            <w:r w:rsidR="001868B5">
              <w:rPr>
                <w:rFonts w:hAnsi="Calibri" w:asci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type="pct" w:w="2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Trošak najma ureda</w:t>
            </w:r>
          </w:p>
        </w:tc>
        <w:tc>
          <w:tcPr>
            <w:tcW w:type="pct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27.000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18.000</w:t>
            </w:r>
          </w:p>
        </w:tc>
      </w:tr>
      <w:tr w:rsidTr="001868B5" w:rsidR="007F586D" w:rsidRPr="007F586D">
        <w:trPr>
          <w:trHeight w:val="300"/>
        </w:trPr>
        <w:tc>
          <w:tcPr>
            <w:tcW w:type="pct" w:w="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1</w:t>
            </w:r>
            <w:r w:rsidR="001868B5">
              <w:rPr>
                <w:rFonts w:hAnsi="Calibri" w:asci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type="pct" w:w="2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Trošak najma vozila</w:t>
            </w:r>
          </w:p>
        </w:tc>
        <w:tc>
          <w:tcPr>
            <w:tcW w:type="pct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22.575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49.200</w:t>
            </w:r>
          </w:p>
        </w:tc>
      </w:tr>
      <w:tr w:rsidTr="001868B5" w:rsidR="007F586D" w:rsidRPr="007F586D">
        <w:trPr>
          <w:trHeight w:val="300"/>
        </w:trPr>
        <w:tc>
          <w:tcPr>
            <w:tcW w:type="pct" w:w="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1</w:t>
            </w:r>
            <w:r w:rsidR="001868B5">
              <w:rPr>
                <w:rFonts w:hAnsi="Calibri" w:asci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type="pct" w:w="2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Bankovni troškovi</w:t>
            </w:r>
          </w:p>
        </w:tc>
        <w:tc>
          <w:tcPr>
            <w:tcW w:type="pct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11.175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18.000</w:t>
            </w:r>
          </w:p>
        </w:tc>
      </w:tr>
      <w:tr w:rsidTr="001868B5" w:rsidR="007F586D" w:rsidRPr="007F586D">
        <w:trPr>
          <w:trHeight w:val="300"/>
        </w:trPr>
        <w:tc>
          <w:tcPr>
            <w:tcW w:type="pct" w:w="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1</w:t>
            </w:r>
            <w:r w:rsidR="001868B5">
              <w:rPr>
                <w:rFonts w:hAnsi="Calibri" w:asci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type="pct" w:w="2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Trošak vođenja računvodstva</w:t>
            </w:r>
          </w:p>
        </w:tc>
        <w:tc>
          <w:tcPr>
            <w:tcW w:type="pct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133.794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135.000</w:t>
            </w:r>
          </w:p>
        </w:tc>
      </w:tr>
      <w:tr w:rsidTr="001868B5" w:rsidR="007F586D" w:rsidRPr="007F586D">
        <w:trPr>
          <w:trHeight w:val="300"/>
        </w:trPr>
        <w:tc>
          <w:tcPr>
            <w:tcW w:type="pct" w:w="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1</w:t>
            </w:r>
            <w:r w:rsidR="001868B5">
              <w:rPr>
                <w:rFonts w:hAnsi="Calibri" w:asci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type="pct" w:w="2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Trošak održavanja softwarea</w:t>
            </w:r>
          </w:p>
        </w:tc>
        <w:tc>
          <w:tcPr>
            <w:tcW w:type="pct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19.675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23.400</w:t>
            </w:r>
          </w:p>
        </w:tc>
      </w:tr>
      <w:tr w:rsidTr="001868B5" w:rsidR="007F586D" w:rsidRPr="007F586D">
        <w:trPr>
          <w:trHeight w:val="300"/>
        </w:trPr>
        <w:tc>
          <w:tcPr>
            <w:tcW w:type="pct" w:w="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1</w:t>
            </w:r>
            <w:r w:rsidR="001868B5">
              <w:rPr>
                <w:rFonts w:hAnsi="Calibri" w:asci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type="pct" w:w="2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Troškovi skladišta i logistike</w:t>
            </w:r>
          </w:p>
        </w:tc>
        <w:tc>
          <w:tcPr>
            <w:tcW w:type="pct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76.823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150.000</w:t>
            </w:r>
          </w:p>
        </w:tc>
      </w:tr>
      <w:tr w:rsidTr="001868B5" w:rsidR="007F586D" w:rsidRPr="007F586D">
        <w:trPr>
          <w:trHeight w:val="300"/>
        </w:trPr>
        <w:tc>
          <w:tcPr>
            <w:tcW w:type="pct" w:w="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1</w:t>
            </w:r>
            <w:r w:rsidR="001868B5">
              <w:rPr>
                <w:rFonts w:hAnsi="Calibri" w:asci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type="pct" w:w="2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Putni troškovi</w:t>
            </w:r>
          </w:p>
        </w:tc>
        <w:tc>
          <w:tcPr>
            <w:tcW w:type="pct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19.391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26.400</w:t>
            </w:r>
          </w:p>
        </w:tc>
      </w:tr>
      <w:tr w:rsidTr="001868B5" w:rsidR="007F586D" w:rsidRPr="007F586D">
        <w:trPr>
          <w:trHeight w:val="300"/>
        </w:trPr>
        <w:tc>
          <w:tcPr>
            <w:tcW w:type="pct" w:w="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1</w:t>
            </w:r>
            <w:r w:rsidR="001868B5">
              <w:rPr>
                <w:rFonts w:hAnsi="Calibri" w:asci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type="pct" w:w="2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Troškovi reprezentacije</w:t>
            </w:r>
          </w:p>
        </w:tc>
        <w:tc>
          <w:tcPr>
            <w:tcW w:type="pct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4.669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9.000</w:t>
            </w:r>
          </w:p>
        </w:tc>
      </w:tr>
      <w:tr w:rsidTr="001868B5" w:rsidR="007F586D" w:rsidRPr="007F586D">
        <w:trPr>
          <w:trHeight w:val="300"/>
        </w:trPr>
        <w:tc>
          <w:tcPr>
            <w:tcW w:type="pct" w:w="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1</w:t>
            </w:r>
            <w:r w:rsidR="001868B5">
              <w:rPr>
                <w:rFonts w:hAnsi="Calibri" w:asci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type="pct" w:w="2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Troškovi komunalnih naknada, otpada</w:t>
            </w:r>
          </w:p>
        </w:tc>
        <w:tc>
          <w:tcPr>
            <w:tcW w:type="pct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59.303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60.000</w:t>
            </w:r>
          </w:p>
        </w:tc>
      </w:tr>
      <w:tr w:rsidTr="001868B5" w:rsidR="007F586D" w:rsidRPr="007F586D">
        <w:trPr>
          <w:trHeight w:val="300"/>
        </w:trPr>
        <w:tc>
          <w:tcPr>
            <w:tcW w:type="pct" w:w="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68B5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type="pct" w:w="2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Ostali troškovi</w:t>
            </w:r>
          </w:p>
        </w:tc>
        <w:tc>
          <w:tcPr>
            <w:tcW w:type="pct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52.911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586D" w:rsidP="007F586D" w:rsidR="007F586D" w:rsidRPr="007F586D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7F586D">
              <w:rPr>
                <w:rFonts w:hAnsi="Calibri" w:ascii="Calibri"/>
                <w:color w:val="000000"/>
                <w:sz w:val="22"/>
                <w:szCs w:val="22"/>
              </w:rPr>
              <w:t>60.000</w:t>
            </w:r>
          </w:p>
        </w:tc>
      </w:tr>
    </w:tbl>
    <w:p w:rsidRDefault="0095599C" w:rsidP="00E353BE" w:rsidR="0095599C">
      <w:pPr>
        <w:ind w:firstLine="0"/>
        <w:rPr>
          <w:rFonts w:hAnsiTheme="minorHAnsi" w:asciiTheme="minorHAnsi"/>
          <w:sz w:val="22"/>
        </w:rPr>
      </w:pPr>
    </w:p>
    <w:p w:rsidRDefault="008F6AB8" w:rsidP="00E353BE" w:rsidR="008F6AB8">
      <w:pPr>
        <w:ind w:firstLine="0"/>
        <w:rPr>
          <w:rFonts w:hAnsiTheme="minorHAnsi" w:asciiTheme="minorHAnsi"/>
          <w:sz w:val="22"/>
        </w:rPr>
      </w:pPr>
    </w:p>
    <w:p w:rsidRDefault="00CC3721" w:rsidP="00DF761C" w:rsidR="00DF761C" w:rsidRPr="00032F91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2"/>
          <w:szCs w:val="24"/>
        </w:rPr>
      </w:pPr>
      <w:bookmarkStart w:name="_Toc498679762" w:id="24"/>
      <w:r>
        <w:rPr>
          <w:rFonts w:hAnsiTheme="minorHAnsi" w:asciiTheme="minorHAnsi"/>
          <w:color w:val="4F81BD"/>
          <w:sz w:val="22"/>
          <w:szCs w:val="24"/>
        </w:rPr>
        <w:t>2.5.4</w:t>
      </w:r>
      <w:r w:rsidR="00DF761C">
        <w:rPr>
          <w:rFonts w:hAnsiTheme="minorHAnsi" w:asciiTheme="minorHAnsi"/>
          <w:color w:val="4F81BD"/>
          <w:sz w:val="22"/>
          <w:szCs w:val="24"/>
        </w:rPr>
        <w:t>.</w:t>
      </w:r>
      <w:r w:rsidR="00DF761C" w:rsidRPr="00032F91">
        <w:rPr>
          <w:rFonts w:hAnsiTheme="minorHAnsi" w:asciiTheme="minorHAnsi"/>
          <w:color w:val="4F81BD"/>
          <w:sz w:val="22"/>
          <w:szCs w:val="24"/>
        </w:rPr>
        <w:t xml:space="preserve"> </w:t>
      </w:r>
      <w:r w:rsidR="00DF761C" w:rsidRPr="00DF761C">
        <w:rPr>
          <w:rFonts w:hAnsiTheme="minorHAnsi" w:asciiTheme="minorHAnsi"/>
          <w:color w:val="4F81BD"/>
          <w:sz w:val="22"/>
          <w:szCs w:val="24"/>
        </w:rPr>
        <w:t>Planirani račun dobiti i gubitka</w:t>
      </w:r>
      <w:bookmarkEnd w:id="24"/>
    </w:p>
    <w:p w:rsidRDefault="008F6AB8" w:rsidP="006C59BF" w:rsidR="008F6AB8">
      <w:pPr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U projekcijama ključna i trajna jest operativna djelatnost. Stoga prihode i rashode valja normalizirati – izdvojit</w:t>
      </w:r>
      <w:r w:rsidR="0094309B">
        <w:rPr>
          <w:rFonts w:hAnsiTheme="minorHAnsi" w:asciiTheme="minorHAnsi"/>
          <w:sz w:val="22"/>
        </w:rPr>
        <w:t>i</w:t>
      </w:r>
      <w:r>
        <w:rPr>
          <w:rFonts w:hAnsiTheme="minorHAnsi" w:asciiTheme="minorHAnsi"/>
          <w:sz w:val="22"/>
        </w:rPr>
        <w:t xml:space="preserve"> one izvjesne, redovne i kontinuirane</w:t>
      </w:r>
      <w:r w:rsidR="0094309B">
        <w:rPr>
          <w:rFonts w:hAnsiTheme="minorHAnsi" w:asciiTheme="minorHAnsi"/>
          <w:sz w:val="22"/>
        </w:rPr>
        <w:t xml:space="preserve"> pa je</w:t>
      </w:r>
      <w:r>
        <w:rPr>
          <w:rFonts w:hAnsiTheme="minorHAnsi" w:asciiTheme="minorHAnsi"/>
          <w:sz w:val="22"/>
        </w:rPr>
        <w:t xml:space="preserve"> </w:t>
      </w:r>
      <w:r w:rsidR="007F501F">
        <w:rPr>
          <w:rFonts w:hAnsiTheme="minorHAnsi" w:asciiTheme="minorHAnsi"/>
          <w:sz w:val="22"/>
        </w:rPr>
        <w:t>temelj i fokus analize</w:t>
      </w:r>
      <w:r w:rsidR="00BF7E7F">
        <w:rPr>
          <w:rFonts w:hAnsiTheme="minorHAnsi" w:asciiTheme="minorHAnsi"/>
          <w:sz w:val="22"/>
        </w:rPr>
        <w:t xml:space="preserve"> </w:t>
      </w:r>
      <w:r w:rsidR="007F501F">
        <w:rPr>
          <w:rFonts w:hAnsiTheme="minorHAnsi" w:asciiTheme="minorHAnsi"/>
          <w:sz w:val="22"/>
        </w:rPr>
        <w:t>i projekcija</w:t>
      </w:r>
      <w:r>
        <w:rPr>
          <w:rFonts w:hAnsiTheme="minorHAnsi" w:asciiTheme="minorHAnsi"/>
          <w:sz w:val="22"/>
        </w:rPr>
        <w:t xml:space="preserve"> na  bruto dobit i maržu, EBITDA</w:t>
      </w:r>
      <w:r w:rsidR="007F501F">
        <w:rPr>
          <w:rFonts w:hAnsiTheme="minorHAnsi" w:asciiTheme="minorHAnsi"/>
          <w:sz w:val="22"/>
        </w:rPr>
        <w:t>, EBIT.</w:t>
      </w:r>
      <w:r w:rsidR="00BF7E7F">
        <w:rPr>
          <w:rFonts w:hAnsiTheme="minorHAnsi" w:asciiTheme="minorHAnsi"/>
          <w:sz w:val="22"/>
        </w:rPr>
        <w:t xml:space="preserve">  Projekcije poslovanja kod procjene poduzeća u pravilu se obavljaju za razdoblje od pet godina i daju se u slijedećoj tablici.</w:t>
      </w:r>
    </w:p>
    <w:p w:rsidRDefault="00EE6165" w:rsidP="00EE6165" w:rsidR="00EE6165">
      <w:pPr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T</w:t>
      </w:r>
      <w:r w:rsidRPr="00032F91">
        <w:rPr>
          <w:rFonts w:hAnsiTheme="minorHAnsi" w:asciiTheme="minorHAnsi"/>
          <w:sz w:val="22"/>
        </w:rPr>
        <w:t>emeljem iznijetih proračuna prihoda i rashoda izrađeni su računi dobiti i gubitka prikazani su u tablicama</w:t>
      </w:r>
      <w:r>
        <w:rPr>
          <w:rFonts w:hAnsiTheme="minorHAnsi" w:asciiTheme="minorHAnsi"/>
          <w:sz w:val="22"/>
        </w:rPr>
        <w:t xml:space="preserve"> koje potom slijede, a za razdoblje predviđeno nagodbom za namirenje tražbina</w:t>
      </w:r>
      <w:r w:rsidRPr="00032F91">
        <w:rPr>
          <w:rFonts w:hAnsiTheme="minorHAnsi" w:asciiTheme="minorHAnsi"/>
          <w:sz w:val="22"/>
        </w:rPr>
        <w:t>.</w:t>
      </w:r>
    </w:p>
    <w:p w:rsidRDefault="00352B6C" w:rsidP="00EE6165" w:rsidR="00352B6C">
      <w:pPr>
        <w:ind w:firstLine="0"/>
        <w:rPr>
          <w:rFonts w:hAnsiTheme="minorHAnsi" w:asciiTheme="minorHAnsi"/>
          <w:sz w:val="22"/>
        </w:rPr>
      </w:pPr>
    </w:p>
    <w:p w:rsidRDefault="00352B6C" w:rsidP="00EE6165" w:rsidR="00352B6C" w:rsidRPr="00032F91">
      <w:pPr>
        <w:ind w:firstLine="0"/>
        <w:rPr>
          <w:rFonts w:hAnsiTheme="minorHAnsi" w:asciiTheme="minorHAnsi"/>
          <w:sz w:val="22"/>
        </w:rPr>
      </w:pPr>
    </w:p>
    <w:p w:rsidRDefault="00EE6165" w:rsidP="006C59BF" w:rsidR="00EE6165">
      <w:pPr>
        <w:ind w:firstLine="0"/>
        <w:rPr>
          <w:rFonts w:hAnsiTheme="minorHAnsi" w:asciiTheme="minorHAnsi"/>
          <w:sz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977"/>
        <w:gridCol w:w="1347"/>
        <w:gridCol w:w="1288"/>
        <w:gridCol w:w="1345"/>
        <w:gridCol w:w="1345"/>
        <w:gridCol w:w="1345"/>
        <w:gridCol w:w="1340"/>
      </w:tblGrid>
      <w:tr w:rsidTr="00C05720" w:rsidR="007F501F" w:rsidRPr="007F501F">
        <w:trPr>
          <w:trHeight w:val="300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6F508D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  <w:lastRenderedPageBreak/>
              <w:t>Račun dobiti i gubitka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6F508D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  <w:t>Korigirano</w:t>
            </w:r>
          </w:p>
        </w:tc>
        <w:tc>
          <w:tcPr>
            <w:tcW w:type="pct" w:w="3032"/>
            <w:gridSpan w:val="5"/>
            <w:tcBorders>
              <w:top w:val="nil"/>
              <w:left w:val="nil"/>
              <w:bottom w:val="nil"/>
              <w:right w:val="nil"/>
            </w:tcBorders>
            <w:shd w:fill="6F508D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  <w:t>Planirano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space="0" w:sz="4" w:color="AA9C8F" w:val="single"/>
              <w:right w:val="nil"/>
            </w:tcBorders>
            <w:shd w:fill="FFFFFF" w:color="000000" w:val="clear"/>
            <w:vAlign w:val="bottom"/>
            <w:hideMark/>
          </w:tcPr>
          <w:p w:rsidRDefault="007F501F" w:rsidP="007F501F" w:rsidR="007F501F" w:rsidRPr="007F501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sz w:val="16"/>
                <w:szCs w:val="16"/>
              </w:rPr>
              <w:t>HRK</w:t>
            </w:r>
          </w:p>
        </w:tc>
        <w:tc>
          <w:tcPr>
            <w:tcW w:type="pct" w:w="613"/>
            <w:tcBorders>
              <w:top w:val="nil"/>
              <w:left w:val="nil"/>
              <w:bottom w:space="0" w:sz="4" w:color="AA9C8F" w:val="single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sz w:val="16"/>
                <w:szCs w:val="16"/>
              </w:rPr>
              <w:t>2016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A9C8F" w:val="single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sz w:val="16"/>
                <w:szCs w:val="16"/>
              </w:rPr>
              <w:t>2017p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A9C8F" w:val="single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sz w:val="16"/>
                <w:szCs w:val="16"/>
              </w:rPr>
              <w:t>2018p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A9C8F" w:val="single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sz w:val="16"/>
                <w:szCs w:val="16"/>
              </w:rPr>
              <w:t>2019p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A9C8F" w:val="single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sz w:val="16"/>
                <w:szCs w:val="16"/>
              </w:rPr>
              <w:t>2020p</w:t>
            </w:r>
          </w:p>
        </w:tc>
        <w:tc>
          <w:tcPr>
            <w:tcW w:type="pct" w:w="611"/>
            <w:tcBorders>
              <w:top w:val="nil"/>
              <w:left w:val="nil"/>
              <w:bottom w:space="0" w:sz="4" w:color="AA9C8F" w:val="single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sz w:val="16"/>
                <w:szCs w:val="16"/>
              </w:rPr>
              <w:t>2021p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POSLOVNI PRIHODI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3.187.002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9.056.533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12.407.538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12.779.764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13.112.038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13.308.719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000000"/>
                <w:sz w:val="16"/>
                <w:szCs w:val="16"/>
              </w:rPr>
              <w:t>Prihodi od prodaje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3.187.002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8.818.435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12.407.538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12.779.764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13.112.038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13.308.719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Maloprodaja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-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-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-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-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-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-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Rast prodaje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Veleprodaja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3.187.002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8.818.435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12.407.538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12.779.764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13.112.038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13.308.719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Rast prodaje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176,7% 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40,7% 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3,0% 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2,6% 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1,5% 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000000"/>
                <w:sz w:val="16"/>
                <w:szCs w:val="16"/>
              </w:rPr>
              <w:t>Ostali poslovni prihodi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-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238.098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-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-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-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-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Usluge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-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-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-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-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-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-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% prihoda od prodaje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Inventurni viškovi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-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-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-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-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-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-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% prihoda od prodaje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Ostalo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-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238.098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-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-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-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-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% prihoda od prodaje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2,7% 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POSLOVNI RASHODI (bez amort</w:t>
            </w:r>
            <w:r w:rsidR="00D52440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izacije</w:t>
            </w: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)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(3.061.235)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(9.071.181)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(11.495.012)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(11.825.527)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(12.118.583)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(12.299.814)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000000"/>
                <w:sz w:val="16"/>
                <w:szCs w:val="16"/>
              </w:rPr>
              <w:t>Trošak prodane robe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(2.723.172)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(7.575.036)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(9.926.030)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(10.223.811)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(10.489.630)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(10.646.975)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% prihoda od prodaje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(85,4%)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(85,9%)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(80,0%)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(80,0%)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(80,0%)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(80,0%)</w:t>
            </w:r>
          </w:p>
        </w:tc>
      </w:tr>
      <w:tr w:rsidTr="00C05720" w:rsidR="007F501F" w:rsidRPr="007F501F">
        <w:trPr>
          <w:trHeight w:val="360"/>
        </w:trPr>
        <w:tc>
          <w:tcPr>
            <w:tcW w:type="pct" w:w="1355"/>
            <w:tcBorders>
              <w:top w:space="0" w:sz="4" w:color="AA9C8F" w:val="single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BRUTO KONTRIBUCIJA</w:t>
            </w:r>
          </w:p>
        </w:tc>
        <w:tc>
          <w:tcPr>
            <w:tcW w:type="pct" w:w="613"/>
            <w:tcBorders>
              <w:top w:space="0" w:sz="4" w:color="AA9C8F" w:val="single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463.830</w:t>
            </w:r>
          </w:p>
        </w:tc>
        <w:tc>
          <w:tcPr>
            <w:tcW w:type="pct" w:w="586"/>
            <w:tcBorders>
              <w:top w:space="0" w:sz="4" w:color="AA9C8F" w:val="single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1.243.399</w:t>
            </w:r>
          </w:p>
        </w:tc>
        <w:tc>
          <w:tcPr>
            <w:tcW w:type="pct" w:w="612"/>
            <w:tcBorders>
              <w:top w:space="0" w:sz="4" w:color="AA9C8F" w:val="single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2.481.508</w:t>
            </w:r>
          </w:p>
        </w:tc>
        <w:tc>
          <w:tcPr>
            <w:tcW w:type="pct" w:w="612"/>
            <w:tcBorders>
              <w:top w:space="0" w:sz="4" w:color="AA9C8F" w:val="single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2.555.953</w:t>
            </w:r>
          </w:p>
        </w:tc>
        <w:tc>
          <w:tcPr>
            <w:tcW w:type="pct" w:w="612"/>
            <w:tcBorders>
              <w:top w:space="0" w:sz="4" w:color="AA9C8F" w:val="single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2.622.408</w:t>
            </w:r>
          </w:p>
        </w:tc>
        <w:tc>
          <w:tcPr>
            <w:tcW w:type="pct" w:w="611"/>
            <w:tcBorders>
              <w:top w:space="0" w:sz="4" w:color="AA9C8F" w:val="single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2.661.744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space="0" w:sz="4" w:color="AA9C8F" w:val="single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Bruto marža %</w:t>
            </w:r>
          </w:p>
        </w:tc>
        <w:tc>
          <w:tcPr>
            <w:tcW w:type="pct" w:w="613"/>
            <w:tcBorders>
              <w:top w:val="nil"/>
              <w:left w:val="nil"/>
              <w:bottom w:space="0" w:sz="4" w:color="AA9C8F" w:val="single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14,6% 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A9C8F" w:val="single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14,1%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A9C8F" w:val="single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20,0%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A9C8F" w:val="single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20,0%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A9C8F" w:val="single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20,0% </w:t>
            </w:r>
          </w:p>
        </w:tc>
        <w:tc>
          <w:tcPr>
            <w:tcW w:type="pct" w:w="611"/>
            <w:tcBorders>
              <w:top w:val="nil"/>
              <w:left w:val="nil"/>
              <w:bottom w:space="0" w:sz="4" w:color="AA9C8F" w:val="single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20,0% 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000000"/>
                <w:sz w:val="16"/>
                <w:szCs w:val="16"/>
              </w:rPr>
              <w:t>Troškovi materijala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(23.966)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(44.092)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(49.630)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(51.119)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(52.448)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(53.235)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% prihoda od prodaje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(0,8%)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(0,5%)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(0,4%)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(0,4%)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(0,4%)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(0,4%)</w:t>
            </w:r>
          </w:p>
        </w:tc>
      </w:tr>
      <w:tr w:rsidTr="00C05720" w:rsidR="007F501F" w:rsidRPr="007F501F">
        <w:trPr>
          <w:trHeight w:val="240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000000"/>
                <w:sz w:val="16"/>
                <w:szCs w:val="16"/>
              </w:rPr>
              <w:t>Troškovi usluga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(182.953)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(802.478)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(719.637)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(741.226)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(760.498)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(771.906)</w:t>
            </w:r>
          </w:p>
        </w:tc>
      </w:tr>
      <w:tr w:rsidTr="00C05720" w:rsidR="007F501F" w:rsidRPr="007F501F">
        <w:trPr>
          <w:trHeight w:val="240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% prihoda od prodaje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(5,7%)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(9,1%)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(5,8%)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(5,8%)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(5,8%)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(5,8%)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000000"/>
                <w:sz w:val="16"/>
                <w:szCs w:val="16"/>
              </w:rPr>
              <w:t>Troškovi osoblja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(116.781)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(405.648)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(533.524)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(536.750)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(537.594)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(545.657)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% prihoda od prodaje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(3,7%)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(4,6%)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(4,3%)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(4,2%)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(4,1%)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(4,1%)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000000"/>
                <w:sz w:val="16"/>
                <w:szCs w:val="16"/>
              </w:rPr>
              <w:t>Najamnine, zakupnine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(8.894)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6B8B7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(49.922)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(67.670)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(68.144)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(68.621)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(69.101)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% prihoda od prodaje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(0,3%)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(0,6%)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(0,5%)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(0,5%)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(0,5%)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(0,5%)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D52440" w:rsidR="007F501F" w:rsidRPr="007F501F">
            <w:pPr>
              <w:spacing w:after="0" w:before="0"/>
              <w:ind w:firstLine="0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000000"/>
                <w:sz w:val="16"/>
                <w:szCs w:val="16"/>
              </w:rPr>
              <w:t>Troškovi energ</w:t>
            </w:r>
            <w:r w:rsidR="00D52440">
              <w:rPr>
                <w:rFonts w:cs="Arial" w:hAnsi="Arial" w:ascii="Arial"/>
                <w:color w:val="000000"/>
                <w:sz w:val="16"/>
                <w:szCs w:val="16"/>
              </w:rPr>
              <w:t>ije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-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(26.455)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(24.815)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(25.560)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(26.224)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(26.617)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% prihoda od prodaje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(0,3%)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(0,2%)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(0,2%)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(0,2%)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(0,2%)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000000"/>
                <w:sz w:val="16"/>
                <w:szCs w:val="16"/>
              </w:rPr>
              <w:t>Troškovi telefona, interneta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-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(26.455)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(12.408)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(12.780)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(13.112)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(13.309)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% prihoda od prodaje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(0,3%)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(0,1%)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(0,1%)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(0,1%)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(0,1%)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000000"/>
                <w:sz w:val="16"/>
                <w:szCs w:val="16"/>
              </w:rPr>
              <w:t>Ostali nematerijalni troškovi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(5.469)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(88.184)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(99.260)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(102.238)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(104.896)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(106.470)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% prihoda od prodaje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(0,2%)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(1,0%)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(0,8%)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(0,8%)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(0,8%)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(0,8%)</w:t>
            </w:r>
          </w:p>
        </w:tc>
      </w:tr>
      <w:tr w:rsidTr="00C05720" w:rsidR="007F501F" w:rsidRPr="007F501F">
        <w:trPr>
          <w:trHeight w:val="210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% prihoda od prodaje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000000"/>
                <w:sz w:val="16"/>
                <w:szCs w:val="16"/>
              </w:rPr>
              <w:t>Ostali rashodi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-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(52.911)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(62.038)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(63.899)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(65.560)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(66.544)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% prihoda od prodaje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(0,6%)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(0,5%)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(0,5%)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(0,5%)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(0,5%)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space="0" w:sz="4" w:color="AA9C8F" w:val="single"/>
              <w:left w:val="nil"/>
              <w:bottom w:space="0" w:sz="4" w:color="AA9C8F" w:val="single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EBITDA</w:t>
            </w:r>
          </w:p>
        </w:tc>
        <w:tc>
          <w:tcPr>
            <w:tcW w:type="pct" w:w="613"/>
            <w:tcBorders>
              <w:top w:space="0" w:sz="4" w:color="AA9C8F" w:val="single"/>
              <w:left w:val="nil"/>
              <w:bottom w:space="0" w:sz="4" w:color="AA9C8F" w:val="single"/>
              <w:right w:val="nil"/>
            </w:tcBorders>
            <w:shd w:fill="FFFFFF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125.767</w:t>
            </w:r>
          </w:p>
        </w:tc>
        <w:tc>
          <w:tcPr>
            <w:tcW w:type="pct" w:w="586"/>
            <w:tcBorders>
              <w:top w:space="0" w:sz="4" w:color="AA9C8F" w:val="single"/>
              <w:left w:val="nil"/>
              <w:bottom w:space="0" w:sz="4" w:color="AA9C8F" w:val="single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(14.648)</w:t>
            </w:r>
          </w:p>
        </w:tc>
        <w:tc>
          <w:tcPr>
            <w:tcW w:type="pct" w:w="612"/>
            <w:tcBorders>
              <w:top w:space="0" w:sz="4" w:color="AA9C8F" w:val="single"/>
              <w:left w:val="nil"/>
              <w:bottom w:space="0" w:sz="4" w:color="AA9C8F" w:val="single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912.526</w:t>
            </w:r>
          </w:p>
        </w:tc>
        <w:tc>
          <w:tcPr>
            <w:tcW w:type="pct" w:w="612"/>
            <w:tcBorders>
              <w:top w:space="0" w:sz="4" w:color="AA9C8F" w:val="single"/>
              <w:left w:val="nil"/>
              <w:bottom w:space="0" w:sz="4" w:color="AA9C8F" w:val="single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954.237</w:t>
            </w:r>
          </w:p>
        </w:tc>
        <w:tc>
          <w:tcPr>
            <w:tcW w:type="pct" w:w="612"/>
            <w:tcBorders>
              <w:top w:space="0" w:sz="4" w:color="AA9C8F" w:val="single"/>
              <w:left w:val="nil"/>
              <w:bottom w:space="0" w:sz="4" w:color="AA9C8F" w:val="single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993.455</w:t>
            </w:r>
          </w:p>
        </w:tc>
        <w:tc>
          <w:tcPr>
            <w:tcW w:type="pct" w:w="611"/>
            <w:tcBorders>
              <w:top w:space="0" w:sz="4" w:color="AA9C8F" w:val="single"/>
              <w:left w:val="nil"/>
              <w:bottom w:space="0" w:sz="4" w:color="AA9C8F" w:val="single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1.008.905</w:t>
            </w:r>
          </w:p>
        </w:tc>
      </w:tr>
      <w:tr w:rsidTr="00C05720" w:rsidR="007F501F" w:rsidRPr="007F501F">
        <w:trPr>
          <w:trHeight w:val="300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EBITDA marža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3,9% 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(0,2%)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7,4% 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7,5% 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7,6% 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7,6% </w:t>
            </w:r>
          </w:p>
        </w:tc>
      </w:tr>
      <w:tr w:rsidTr="00C05720" w:rsidR="007F501F" w:rsidRPr="007F501F">
        <w:trPr>
          <w:trHeight w:val="252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Rast EBITDA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(111,6%)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(6329,8%)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4,6% 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4,1% 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1,6% 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000000"/>
                <w:sz w:val="16"/>
                <w:szCs w:val="16"/>
              </w:rPr>
              <w:t>Amortizacija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-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(7.345)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(3.134)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(420)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(420)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F501F">
              <w:rPr>
                <w:rFonts w:cs="Arial" w:hAnsi="Arial" w:ascii="Arial"/>
                <w:sz w:val="16"/>
                <w:szCs w:val="16"/>
              </w:rPr>
              <w:t>-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D52440" w:rsidR="007F501F" w:rsidRPr="007F501F">
            <w:pPr>
              <w:spacing w:after="0" w:before="0"/>
              <w:ind w:firstLine="0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Amortizacija operativne imo</w:t>
            </w:r>
            <w:r w:rsidR="00D52440">
              <w:rPr>
                <w:rFonts w:cs="Arial" w:hAnsi="Arial" w:ascii="Arial"/>
                <w:color w:val="AA9C8F"/>
                <w:sz w:val="16"/>
                <w:szCs w:val="16"/>
              </w:rPr>
              <w:t>v</w:t>
            </w: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ine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-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(7.345)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(3.134)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(420)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(420)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-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Amortizacija neoperativne imovine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-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-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-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-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-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AA9C8F"/>
                <w:sz w:val="16"/>
                <w:szCs w:val="16"/>
              </w:rPr>
            </w:pPr>
            <w:r w:rsidRPr="007F501F">
              <w:rPr>
                <w:rFonts w:cs="Arial" w:hAnsi="Arial" w:ascii="Arial"/>
                <w:color w:val="AA9C8F"/>
                <w:sz w:val="16"/>
                <w:szCs w:val="16"/>
              </w:rPr>
              <w:t>-</w:t>
            </w:r>
          </w:p>
        </w:tc>
      </w:tr>
      <w:tr w:rsidTr="00C05720" w:rsidR="007F501F" w:rsidRPr="007F501F">
        <w:trPr>
          <w:trHeight w:val="240"/>
        </w:trPr>
        <w:tc>
          <w:tcPr>
            <w:tcW w:type="pct" w:w="135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% prihoda od prodaje</w:t>
            </w:r>
          </w:p>
        </w:tc>
        <w:tc>
          <w:tcPr>
            <w:tcW w:type="pct" w:w="61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(0,1%)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(0,0%)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(0,0%)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>(0,0%)</w:t>
            </w:r>
          </w:p>
        </w:tc>
        <w:tc>
          <w:tcPr>
            <w:tcW w:type="pct" w:w="611"/>
            <w:tcBorders>
              <w:top w:val="nil"/>
              <w:left w:val="nil"/>
              <w:bottom w:val="nil"/>
              <w:right w:val="nil"/>
            </w:tcBorders>
            <w:shd w:fill="E4DFEC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7F501F">
              <w:rPr>
                <w:rFonts w:cs="Arial" w:hAnsi="Arial" w:ascii="Arial"/>
                <w:color w:val="6F508D"/>
                <w:sz w:val="14"/>
                <w:szCs w:val="14"/>
              </w:rPr>
              <w:t xml:space="preserve">- </w:t>
            </w:r>
          </w:p>
        </w:tc>
      </w:tr>
      <w:tr w:rsidTr="00C05720" w:rsidR="007F501F" w:rsidRPr="007F501F">
        <w:trPr>
          <w:trHeight w:val="255"/>
        </w:trPr>
        <w:tc>
          <w:tcPr>
            <w:tcW w:type="pct" w:w="1355"/>
            <w:tcBorders>
              <w:top w:space="0" w:sz="4" w:color="AA9C8F" w:val="single"/>
              <w:left w:val="nil"/>
              <w:bottom w:space="0" w:sz="4" w:color="AA9C8F" w:val="single"/>
              <w:right w:val="nil"/>
            </w:tcBorders>
            <w:shd w:fill="FFFFFF" w:color="000000" w:val="clear"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EBIT</w:t>
            </w:r>
          </w:p>
        </w:tc>
        <w:tc>
          <w:tcPr>
            <w:tcW w:type="pct" w:w="613"/>
            <w:tcBorders>
              <w:top w:space="0" w:sz="4" w:color="AA9C8F" w:val="single"/>
              <w:left w:val="nil"/>
              <w:bottom w:space="0" w:sz="4" w:color="AA9C8F" w:val="single"/>
              <w:right w:val="nil"/>
            </w:tcBorders>
            <w:shd w:fill="FFFFFF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125.767</w:t>
            </w:r>
          </w:p>
        </w:tc>
        <w:tc>
          <w:tcPr>
            <w:tcW w:type="pct" w:w="586"/>
            <w:tcBorders>
              <w:top w:space="0" w:sz="4" w:color="AA9C8F" w:val="single"/>
              <w:left w:val="nil"/>
              <w:bottom w:space="0" w:sz="4" w:color="AA9C8F" w:val="single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(21.993)</w:t>
            </w:r>
          </w:p>
        </w:tc>
        <w:tc>
          <w:tcPr>
            <w:tcW w:type="pct" w:w="612"/>
            <w:tcBorders>
              <w:top w:space="0" w:sz="4" w:color="AA9C8F" w:val="single"/>
              <w:left w:val="nil"/>
              <w:bottom w:space="0" w:sz="4" w:color="AA9C8F" w:val="single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909.391</w:t>
            </w:r>
          </w:p>
        </w:tc>
        <w:tc>
          <w:tcPr>
            <w:tcW w:type="pct" w:w="612"/>
            <w:tcBorders>
              <w:top w:space="0" w:sz="4" w:color="AA9C8F" w:val="single"/>
              <w:left w:val="nil"/>
              <w:bottom w:space="0" w:sz="4" w:color="AA9C8F" w:val="single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953.817</w:t>
            </w:r>
          </w:p>
        </w:tc>
        <w:tc>
          <w:tcPr>
            <w:tcW w:type="pct" w:w="612"/>
            <w:tcBorders>
              <w:top w:space="0" w:sz="4" w:color="AA9C8F" w:val="single"/>
              <w:left w:val="nil"/>
              <w:bottom w:space="0" w:sz="4" w:color="AA9C8F" w:val="single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993.035</w:t>
            </w:r>
          </w:p>
        </w:tc>
        <w:tc>
          <w:tcPr>
            <w:tcW w:type="pct" w:w="611"/>
            <w:tcBorders>
              <w:top w:space="0" w:sz="4" w:color="AA9C8F" w:val="single"/>
              <w:left w:val="nil"/>
              <w:bottom w:space="0" w:sz="4" w:color="AA9C8F" w:val="single"/>
              <w:right w:val="nil"/>
            </w:tcBorders>
            <w:shd w:fill="E4DFEC" w:color="000000" w:val="clear"/>
            <w:noWrap/>
            <w:vAlign w:val="center"/>
            <w:hideMark/>
          </w:tcPr>
          <w:p w:rsidRDefault="007F501F" w:rsidP="007F501F" w:rsidR="007F501F" w:rsidRPr="007F501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</w:pPr>
            <w:r w:rsidRPr="007F501F">
              <w:rPr>
                <w:rFonts w:cs="Arial" w:hAnsi="Arial" w:ascii="Arial"/>
                <w:b/>
                <w:bCs/>
                <w:color w:val="6F508D"/>
                <w:sz w:val="16"/>
                <w:szCs w:val="16"/>
              </w:rPr>
              <w:t>1.008.905</w:t>
            </w:r>
          </w:p>
        </w:tc>
      </w:tr>
    </w:tbl>
    <w:p w:rsidRDefault="00EE6165" w:rsidP="00B90BD7" w:rsidR="00EE6165">
      <w:pPr>
        <w:ind w:firstLine="0"/>
        <w:rPr>
          <w:rFonts w:hAnsiTheme="minorHAnsi" w:asciiTheme="minorHAnsi"/>
          <w:sz w:val="22"/>
        </w:rPr>
      </w:pPr>
    </w:p>
    <w:p w:rsidRDefault="004F12E8" w:rsidP="00B90BD7" w:rsidR="004F12E8">
      <w:pPr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Prihodi od prodaje čine prihodi od</w:t>
      </w:r>
      <w:r w:rsidR="00E824DA">
        <w:rPr>
          <w:rFonts w:hAnsiTheme="minorHAnsi" w:asciiTheme="minorHAnsi"/>
          <w:sz w:val="22"/>
        </w:rPr>
        <w:t xml:space="preserve"> </w:t>
      </w:r>
      <w:r w:rsidR="008F6AB8">
        <w:rPr>
          <w:rFonts w:hAnsiTheme="minorHAnsi" w:asciiTheme="minorHAnsi"/>
          <w:sz w:val="22"/>
        </w:rPr>
        <w:t>prodaje robe</w:t>
      </w:r>
      <w:r w:rsidR="00E824DA">
        <w:rPr>
          <w:rFonts w:hAnsiTheme="minorHAnsi" w:asciiTheme="minorHAnsi"/>
          <w:sz w:val="22"/>
        </w:rPr>
        <w:t>.</w:t>
      </w:r>
      <w:r w:rsidR="0094309B">
        <w:rPr>
          <w:rFonts w:hAnsiTheme="minorHAnsi" w:asciiTheme="minorHAnsi"/>
          <w:sz w:val="22"/>
        </w:rPr>
        <w:t xml:space="preserve"> </w:t>
      </w:r>
      <w:r w:rsidR="00B6394A">
        <w:rPr>
          <w:rFonts w:hAnsiTheme="minorHAnsi" w:asciiTheme="minorHAnsi"/>
          <w:sz w:val="22"/>
        </w:rPr>
        <w:t>I</w:t>
      </w:r>
      <w:r>
        <w:rPr>
          <w:rFonts w:hAnsiTheme="minorHAnsi" w:asciiTheme="minorHAnsi"/>
          <w:sz w:val="22"/>
        </w:rPr>
        <w:t xml:space="preserve">zvanredni prihodi </w:t>
      </w:r>
      <w:r w:rsidR="00B6394A">
        <w:rPr>
          <w:rFonts w:hAnsiTheme="minorHAnsi" w:asciiTheme="minorHAnsi"/>
          <w:sz w:val="22"/>
        </w:rPr>
        <w:t xml:space="preserve">su </w:t>
      </w:r>
      <w:r>
        <w:rPr>
          <w:rFonts w:hAnsiTheme="minorHAnsi" w:asciiTheme="minorHAnsi"/>
          <w:sz w:val="22"/>
        </w:rPr>
        <w:t>od otpisa dijela obveza vjerovnicima.</w:t>
      </w:r>
      <w:r w:rsidR="00A12CEE">
        <w:rPr>
          <w:rFonts w:hAnsiTheme="minorHAnsi" w:asciiTheme="minorHAnsi"/>
          <w:sz w:val="22"/>
        </w:rPr>
        <w:t xml:space="preserve"> Ostali prihodi </w:t>
      </w:r>
      <w:r>
        <w:rPr>
          <w:rFonts w:hAnsiTheme="minorHAnsi" w:asciiTheme="minorHAnsi"/>
          <w:sz w:val="22"/>
        </w:rPr>
        <w:t xml:space="preserve">nisu planirani iako  će ih vjerojatno biti u manjem opsegu kao i prethodnih godina. </w:t>
      </w:r>
    </w:p>
    <w:p w:rsidRDefault="00B90BD7" w:rsidP="00B90BD7" w:rsidR="004F12E8">
      <w:pPr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 xml:space="preserve">Financijski </w:t>
      </w:r>
      <w:r w:rsidR="009B7053" w:rsidRPr="00032F91">
        <w:rPr>
          <w:rFonts w:hAnsiTheme="minorHAnsi" w:asciiTheme="minorHAnsi"/>
          <w:sz w:val="22"/>
        </w:rPr>
        <w:t xml:space="preserve">rashodi odnose se na </w:t>
      </w:r>
      <w:r w:rsidRPr="00032F91">
        <w:rPr>
          <w:rFonts w:hAnsiTheme="minorHAnsi" w:asciiTheme="minorHAnsi"/>
          <w:sz w:val="22"/>
        </w:rPr>
        <w:t>troškove</w:t>
      </w:r>
      <w:r w:rsidR="009B7053" w:rsidRPr="00032F91">
        <w:rPr>
          <w:rFonts w:hAnsiTheme="minorHAnsi" w:asciiTheme="minorHAnsi"/>
          <w:sz w:val="22"/>
        </w:rPr>
        <w:t xml:space="preserve"> kamata</w:t>
      </w:r>
      <w:r w:rsidRPr="00032F91">
        <w:rPr>
          <w:rFonts w:hAnsiTheme="minorHAnsi" w:asciiTheme="minorHAnsi"/>
          <w:sz w:val="22"/>
        </w:rPr>
        <w:t>.</w:t>
      </w:r>
      <w:r w:rsidR="004F12E8">
        <w:rPr>
          <w:rFonts w:hAnsiTheme="minorHAnsi" w:asciiTheme="minorHAnsi"/>
          <w:sz w:val="22"/>
        </w:rPr>
        <w:t xml:space="preserve"> </w:t>
      </w:r>
      <w:r w:rsidR="0094309B">
        <w:rPr>
          <w:rFonts w:hAnsiTheme="minorHAnsi" w:asciiTheme="minorHAnsi"/>
          <w:sz w:val="22"/>
        </w:rPr>
        <w:t xml:space="preserve"> </w:t>
      </w:r>
      <w:r w:rsidR="004F12E8">
        <w:rPr>
          <w:rFonts w:hAnsiTheme="minorHAnsi" w:asciiTheme="minorHAnsi"/>
          <w:sz w:val="22"/>
        </w:rPr>
        <w:t>Rezultat poslovanja u 201</w:t>
      </w:r>
      <w:r w:rsidR="00A12CEE">
        <w:rPr>
          <w:rFonts w:hAnsiTheme="minorHAnsi" w:asciiTheme="minorHAnsi"/>
          <w:sz w:val="22"/>
        </w:rPr>
        <w:t>7</w:t>
      </w:r>
      <w:r w:rsidR="004F12E8">
        <w:rPr>
          <w:rFonts w:hAnsiTheme="minorHAnsi" w:asciiTheme="minorHAnsi"/>
          <w:sz w:val="22"/>
        </w:rPr>
        <w:t xml:space="preserve">. godini </w:t>
      </w:r>
      <w:r w:rsidR="00A12CEE">
        <w:rPr>
          <w:rFonts w:hAnsiTheme="minorHAnsi" w:asciiTheme="minorHAnsi"/>
          <w:sz w:val="22"/>
        </w:rPr>
        <w:t xml:space="preserve">planira se </w:t>
      </w:r>
      <w:r w:rsidR="004F12E8">
        <w:rPr>
          <w:rFonts w:hAnsiTheme="minorHAnsi" w:asciiTheme="minorHAnsi"/>
          <w:sz w:val="22"/>
        </w:rPr>
        <w:t xml:space="preserve">negativan </w:t>
      </w:r>
      <w:r w:rsidR="00956EBD">
        <w:rPr>
          <w:rFonts w:hAnsiTheme="minorHAnsi" w:asciiTheme="minorHAnsi"/>
          <w:sz w:val="22"/>
        </w:rPr>
        <w:t xml:space="preserve">prije svega  zbog </w:t>
      </w:r>
      <w:r w:rsidR="00A12CEE">
        <w:rPr>
          <w:rFonts w:hAnsiTheme="minorHAnsi" w:asciiTheme="minorHAnsi"/>
          <w:sz w:val="22"/>
        </w:rPr>
        <w:t xml:space="preserve">posljedica </w:t>
      </w:r>
      <w:r w:rsidR="004F12E8">
        <w:rPr>
          <w:rFonts w:hAnsiTheme="minorHAnsi" w:asciiTheme="minorHAnsi"/>
          <w:sz w:val="22"/>
        </w:rPr>
        <w:t xml:space="preserve">poteškoća u kojem se Dužnik našao i zbog kojih podnosi prijedlog za pokretanje postupka predstečajne nagodbe.  </w:t>
      </w:r>
    </w:p>
    <w:p w:rsidRDefault="00BF358C" w:rsidP="00B90BD7" w:rsidR="00BF358C">
      <w:pPr>
        <w:ind w:firstLine="0"/>
        <w:rPr>
          <w:rFonts w:hAnsiTheme="minorHAnsi" w:asciiTheme="minorHAnsi"/>
          <w:sz w:val="22"/>
        </w:rPr>
      </w:pPr>
    </w:p>
    <w:p w:rsidRDefault="00BF358C" w:rsidP="00B679EC" w:rsidR="001462A4">
      <w:pPr>
        <w:ind w:firstLine="0"/>
        <w:jc w:val="center"/>
        <w:rPr>
          <w:noProof/>
        </w:rPr>
      </w:pPr>
      <w:r>
        <w:rPr>
          <w:noProof/>
        </w:rPr>
        <w:drawing>
          <wp:inline distR="0" distL="0" distB="0" distT="0">
            <wp:extent cy="3609975" cx="6191250"/>
            <wp:effectExtent b="9525" r="0" t="0" l="0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y="0" x="0"/>
                      <a:ext cy="3609975" cx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F358C" w:rsidP="00B679EC" w:rsidR="00BF358C">
      <w:pPr>
        <w:ind w:firstLine="0"/>
        <w:jc w:val="center"/>
        <w:rPr>
          <w:noProof/>
        </w:rPr>
      </w:pPr>
      <w:r>
        <w:rPr>
          <w:noProof/>
        </w:rPr>
        <w:drawing>
          <wp:inline distR="0" distL="0" distB="0" distT="0">
            <wp:extent cy="3638550" cx="6172200"/>
            <wp:effectExtent b="0" r="0" t="0" l="0"/>
            <wp:docPr name="Picture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y="0" x="0"/>
                      <a:ext cy="3638550" cx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F358C" w:rsidP="00B679EC" w:rsidR="00BF358C">
      <w:pPr>
        <w:ind w:firstLine="0"/>
        <w:jc w:val="center"/>
        <w:rPr>
          <w:noProof/>
        </w:rPr>
      </w:pPr>
    </w:p>
    <w:p w:rsidRDefault="00BF358C" w:rsidP="00B679EC" w:rsidR="00BF358C">
      <w:pPr>
        <w:ind w:firstLine="0"/>
        <w:jc w:val="center"/>
        <w:rPr>
          <w:noProof/>
        </w:rPr>
      </w:pPr>
      <w:r>
        <w:rPr>
          <w:noProof/>
        </w:rPr>
        <w:lastRenderedPageBreak/>
        <w:drawing>
          <wp:inline distR="0" distL="0" distB="0" distT="0">
            <wp:extent cy="3609975" cx="6162675"/>
            <wp:effectExtent b="9525" r="9525" t="0" l="0"/>
            <wp:docPr name="Picture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y="0" x="0"/>
                      <a:ext cy="3609975" cx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05720" w:rsidP="00B679EC" w:rsidR="00C05720">
      <w:pPr>
        <w:ind w:firstLine="0"/>
        <w:jc w:val="center"/>
        <w:rPr>
          <w:noProof/>
        </w:rPr>
      </w:pPr>
    </w:p>
    <w:p w:rsidRDefault="001868B5" w:rsidP="00B679EC" w:rsidR="001868B5">
      <w:pPr>
        <w:ind w:firstLine="0"/>
        <w:jc w:val="center"/>
        <w:rPr>
          <w:noProof/>
        </w:rPr>
      </w:pPr>
    </w:p>
    <w:p w:rsidRDefault="001868B5" w:rsidP="00B679EC" w:rsidR="001868B5">
      <w:pPr>
        <w:ind w:firstLine="0"/>
        <w:jc w:val="center"/>
        <w:rPr>
          <w:noProof/>
        </w:rPr>
      </w:pPr>
    </w:p>
    <w:p w:rsidRDefault="00C05720" w:rsidP="00B679EC" w:rsidR="00C05720">
      <w:pPr>
        <w:ind w:firstLine="0"/>
        <w:jc w:val="center"/>
        <w:rPr>
          <w:noProof/>
        </w:rPr>
      </w:pPr>
    </w:p>
    <w:p w:rsidRDefault="00C05720" w:rsidP="00B679EC" w:rsidR="00C05720">
      <w:pPr>
        <w:ind w:firstLine="0"/>
        <w:jc w:val="center"/>
        <w:rPr>
          <w:noProof/>
        </w:rPr>
      </w:pPr>
    </w:p>
    <w:p w:rsidRDefault="00CC3721" w:rsidP="000136D4" w:rsidR="000136D4" w:rsidRPr="00032F91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2"/>
          <w:szCs w:val="24"/>
        </w:rPr>
      </w:pPr>
      <w:bookmarkStart w:name="_Toc498679763" w:id="25"/>
      <w:r>
        <w:rPr>
          <w:rFonts w:hAnsiTheme="minorHAnsi" w:asciiTheme="minorHAnsi"/>
          <w:color w:val="4F81BD"/>
          <w:sz w:val="22"/>
          <w:szCs w:val="24"/>
        </w:rPr>
        <w:t>2.5.5</w:t>
      </w:r>
      <w:r w:rsidR="000136D4">
        <w:rPr>
          <w:rFonts w:hAnsiTheme="minorHAnsi" w:asciiTheme="minorHAnsi"/>
          <w:color w:val="4F81BD"/>
          <w:sz w:val="22"/>
          <w:szCs w:val="24"/>
        </w:rPr>
        <w:t>.</w:t>
      </w:r>
      <w:r w:rsidR="000136D4" w:rsidRPr="00032F91">
        <w:rPr>
          <w:rFonts w:hAnsiTheme="minorHAnsi" w:asciiTheme="minorHAnsi"/>
          <w:color w:val="4F81BD"/>
          <w:sz w:val="22"/>
          <w:szCs w:val="24"/>
        </w:rPr>
        <w:t xml:space="preserve"> </w:t>
      </w:r>
      <w:r w:rsidR="000136D4" w:rsidRPr="00DF761C">
        <w:rPr>
          <w:rFonts w:hAnsiTheme="minorHAnsi" w:asciiTheme="minorHAnsi"/>
          <w:color w:val="4F81BD"/>
          <w:sz w:val="22"/>
          <w:szCs w:val="24"/>
        </w:rPr>
        <w:t>Planiran</w:t>
      </w:r>
      <w:r w:rsidR="000136D4">
        <w:rPr>
          <w:rFonts w:hAnsiTheme="minorHAnsi" w:asciiTheme="minorHAnsi"/>
          <w:color w:val="4F81BD"/>
          <w:sz w:val="22"/>
          <w:szCs w:val="24"/>
        </w:rPr>
        <w:t xml:space="preserve">i novčani </w:t>
      </w:r>
      <w:r w:rsidR="002B35D1">
        <w:rPr>
          <w:rFonts w:hAnsiTheme="minorHAnsi" w:asciiTheme="minorHAnsi"/>
          <w:color w:val="4F81BD"/>
          <w:sz w:val="22"/>
          <w:szCs w:val="24"/>
        </w:rPr>
        <w:t>tok</w:t>
      </w:r>
      <w:bookmarkEnd w:id="25"/>
    </w:p>
    <w:p w:rsidRDefault="000136D4" w:rsidP="000136D4" w:rsidR="000136D4" w:rsidRPr="00032F91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867E17">
        <w:rPr>
          <w:rFonts w:hAnsiTheme="minorHAnsi" w:asciiTheme="minorHAnsi"/>
          <w:b/>
          <w:sz w:val="22"/>
          <w:szCs w:val="22"/>
        </w:rPr>
        <w:t xml:space="preserve">Pretpostavka očekivanog novčanog </w:t>
      </w:r>
      <w:r w:rsidR="002B35D1">
        <w:rPr>
          <w:rFonts w:hAnsiTheme="minorHAnsi" w:asciiTheme="minorHAnsi"/>
          <w:b/>
          <w:sz w:val="22"/>
          <w:szCs w:val="22"/>
        </w:rPr>
        <w:t>tok</w:t>
      </w:r>
      <w:r w:rsidRPr="00867E17">
        <w:rPr>
          <w:rFonts w:hAnsiTheme="minorHAnsi" w:asciiTheme="minorHAnsi"/>
          <w:b/>
          <w:sz w:val="22"/>
          <w:szCs w:val="22"/>
        </w:rPr>
        <w:t>a</w:t>
      </w:r>
      <w:r>
        <w:rPr>
          <w:rFonts w:hAnsiTheme="minorHAnsi" w:asciiTheme="minorHAnsi"/>
          <w:sz w:val="22"/>
          <w:szCs w:val="22"/>
        </w:rPr>
        <w:t xml:space="preserve"> je r</w:t>
      </w:r>
      <w:r w:rsidRPr="00032F91">
        <w:rPr>
          <w:rFonts w:hAnsiTheme="minorHAnsi" w:asciiTheme="minorHAnsi"/>
          <w:sz w:val="22"/>
          <w:szCs w:val="22"/>
        </w:rPr>
        <w:t xml:space="preserve">estrukturiranje obveza prema vjerovnicima prema prijedlogu mogućeg financijskog  restrukturiranja opisanog u točki </w:t>
      </w:r>
      <w:r w:rsidR="00956EBD">
        <w:rPr>
          <w:rFonts w:hAnsiTheme="minorHAnsi" w:asciiTheme="minorHAnsi"/>
          <w:sz w:val="22"/>
          <w:szCs w:val="22"/>
        </w:rPr>
        <w:t>2.</w:t>
      </w:r>
      <w:r>
        <w:rPr>
          <w:rFonts w:hAnsiTheme="minorHAnsi" w:asciiTheme="minorHAnsi"/>
          <w:sz w:val="22"/>
          <w:szCs w:val="22"/>
        </w:rPr>
        <w:t>8</w:t>
      </w:r>
      <w:r w:rsidRPr="00032F91">
        <w:rPr>
          <w:rFonts w:hAnsiTheme="minorHAnsi" w:asciiTheme="minorHAnsi"/>
          <w:sz w:val="22"/>
          <w:szCs w:val="22"/>
        </w:rPr>
        <w:t>. P</w:t>
      </w:r>
      <w:r>
        <w:rPr>
          <w:rFonts w:hAnsiTheme="minorHAnsi" w:asciiTheme="minorHAnsi"/>
          <w:sz w:val="22"/>
          <w:szCs w:val="22"/>
        </w:rPr>
        <w:t>onuda vjerovnicima</w:t>
      </w:r>
      <w:r w:rsidRPr="00032F91">
        <w:rPr>
          <w:rFonts w:hAnsiTheme="minorHAnsi" w:asciiTheme="minorHAnsi"/>
          <w:sz w:val="22"/>
          <w:szCs w:val="22"/>
        </w:rPr>
        <w:t xml:space="preserve">. </w:t>
      </w:r>
    </w:p>
    <w:p w:rsidRDefault="000136D4" w:rsidP="000136D4" w:rsidR="000136D4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>N</w:t>
      </w:r>
      <w:r w:rsidRPr="00032F91">
        <w:rPr>
          <w:rFonts w:hAnsiTheme="minorHAnsi" w:asciiTheme="minorHAnsi"/>
          <w:sz w:val="22"/>
          <w:szCs w:val="22"/>
        </w:rPr>
        <w:t>ovčan</w:t>
      </w:r>
      <w:r>
        <w:rPr>
          <w:rFonts w:hAnsiTheme="minorHAnsi" w:asciiTheme="minorHAnsi"/>
          <w:sz w:val="22"/>
          <w:szCs w:val="22"/>
        </w:rPr>
        <w:t xml:space="preserve">i </w:t>
      </w:r>
      <w:r w:rsidR="002B35D1">
        <w:rPr>
          <w:rFonts w:hAnsiTheme="minorHAnsi" w:asciiTheme="minorHAnsi"/>
          <w:sz w:val="22"/>
          <w:szCs w:val="22"/>
        </w:rPr>
        <w:t>tok</w:t>
      </w:r>
      <w:r>
        <w:rPr>
          <w:rFonts w:hAnsiTheme="minorHAnsi" w:asciiTheme="minorHAnsi"/>
          <w:sz w:val="22"/>
          <w:szCs w:val="22"/>
        </w:rPr>
        <w:t xml:space="preserve">ovi </w:t>
      </w:r>
      <w:r w:rsidRPr="00032F91">
        <w:rPr>
          <w:rFonts w:hAnsiTheme="minorHAnsi" w:asciiTheme="minorHAnsi"/>
          <w:sz w:val="22"/>
          <w:szCs w:val="22"/>
        </w:rPr>
        <w:t>prikazan</w:t>
      </w:r>
      <w:r w:rsidR="00E82FE6">
        <w:rPr>
          <w:rFonts w:hAnsiTheme="minorHAnsi" w:asciiTheme="minorHAnsi"/>
          <w:sz w:val="22"/>
          <w:szCs w:val="22"/>
        </w:rPr>
        <w:t>i</w:t>
      </w:r>
      <w:r w:rsidRPr="00032F91">
        <w:rPr>
          <w:rFonts w:hAnsiTheme="minorHAnsi" w:asciiTheme="minorHAnsi"/>
          <w:sz w:val="22"/>
          <w:szCs w:val="22"/>
        </w:rPr>
        <w:t xml:space="preserve"> </w:t>
      </w:r>
      <w:r>
        <w:rPr>
          <w:rFonts w:hAnsiTheme="minorHAnsi" w:asciiTheme="minorHAnsi"/>
          <w:sz w:val="22"/>
          <w:szCs w:val="22"/>
        </w:rPr>
        <w:t xml:space="preserve">su </w:t>
      </w:r>
      <w:r w:rsidRPr="00032F91">
        <w:rPr>
          <w:rFonts w:hAnsiTheme="minorHAnsi" w:asciiTheme="minorHAnsi"/>
          <w:sz w:val="22"/>
          <w:szCs w:val="22"/>
        </w:rPr>
        <w:t xml:space="preserve">isključivo </w:t>
      </w:r>
      <w:r>
        <w:rPr>
          <w:rFonts w:hAnsiTheme="minorHAnsi" w:asciiTheme="minorHAnsi"/>
          <w:sz w:val="22"/>
          <w:szCs w:val="22"/>
        </w:rPr>
        <w:t xml:space="preserve">kao </w:t>
      </w:r>
      <w:r w:rsidRPr="00032F91">
        <w:rPr>
          <w:rFonts w:hAnsiTheme="minorHAnsi" w:asciiTheme="minorHAnsi"/>
          <w:sz w:val="22"/>
          <w:szCs w:val="22"/>
        </w:rPr>
        <w:t>priljev i odljev novčanih sredstava bez cesija, kompenzacija ili drugog dopuštenog pravnog oblika podmirenja obveza</w:t>
      </w:r>
      <w:r>
        <w:rPr>
          <w:rFonts w:hAnsiTheme="minorHAnsi" w:asciiTheme="minorHAnsi"/>
          <w:sz w:val="22"/>
          <w:szCs w:val="22"/>
        </w:rPr>
        <w:t xml:space="preserve"> iako su uobičajeni u poslovanju</w:t>
      </w:r>
      <w:r w:rsidRPr="00032F91">
        <w:rPr>
          <w:rFonts w:hAnsiTheme="minorHAnsi" w:asciiTheme="minorHAnsi"/>
          <w:sz w:val="22"/>
          <w:szCs w:val="22"/>
        </w:rPr>
        <w:t xml:space="preserve">. </w:t>
      </w:r>
      <w:r>
        <w:rPr>
          <w:rFonts w:hAnsiTheme="minorHAnsi" w:asciiTheme="minorHAnsi"/>
          <w:sz w:val="22"/>
          <w:szCs w:val="22"/>
        </w:rPr>
        <w:t xml:space="preserve"> </w:t>
      </w:r>
    </w:p>
    <w:p w:rsidRDefault="000136D4" w:rsidP="000136D4" w:rsidR="000136D4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867E17">
        <w:rPr>
          <w:rFonts w:hAnsiTheme="minorHAnsi" w:asciiTheme="minorHAnsi"/>
          <w:b/>
          <w:sz w:val="22"/>
          <w:szCs w:val="22"/>
        </w:rPr>
        <w:t>Planirani prijenos</w:t>
      </w:r>
      <w:r w:rsidR="00E82FE6">
        <w:rPr>
          <w:rFonts w:hAnsiTheme="minorHAnsi" w:asciiTheme="minorHAnsi"/>
          <w:b/>
          <w:sz w:val="22"/>
          <w:szCs w:val="22"/>
        </w:rPr>
        <w:t>i</w:t>
      </w:r>
      <w:r w:rsidRPr="00867E17">
        <w:rPr>
          <w:rFonts w:hAnsiTheme="minorHAnsi" w:asciiTheme="minorHAnsi"/>
          <w:b/>
          <w:sz w:val="22"/>
          <w:szCs w:val="22"/>
        </w:rPr>
        <w:t xml:space="preserve"> kratkoročnih obveza u dugoročne</w:t>
      </w:r>
      <w:r>
        <w:rPr>
          <w:rFonts w:hAnsiTheme="minorHAnsi" w:asciiTheme="minorHAnsi"/>
          <w:sz w:val="22"/>
          <w:szCs w:val="22"/>
        </w:rPr>
        <w:t xml:space="preserve"> prikazan</w:t>
      </w:r>
      <w:r w:rsidR="00E82FE6">
        <w:rPr>
          <w:rFonts w:hAnsiTheme="minorHAnsi" w:asciiTheme="minorHAnsi"/>
          <w:sz w:val="22"/>
          <w:szCs w:val="22"/>
        </w:rPr>
        <w:t>i</w:t>
      </w:r>
      <w:r>
        <w:rPr>
          <w:rFonts w:hAnsiTheme="minorHAnsi" w:asciiTheme="minorHAnsi"/>
          <w:sz w:val="22"/>
          <w:szCs w:val="22"/>
        </w:rPr>
        <w:t xml:space="preserve"> su kao isplate kratkoročnih obveza i uplate dugoročnih kredita i zajmova. </w:t>
      </w:r>
    </w:p>
    <w:p w:rsidRDefault="000136D4" w:rsidP="000136D4" w:rsidR="000136D4" w:rsidRPr="00032F91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032F91">
        <w:rPr>
          <w:rFonts w:hAnsiTheme="minorHAnsi" w:asciiTheme="minorHAnsi"/>
          <w:sz w:val="22"/>
          <w:szCs w:val="22"/>
        </w:rPr>
        <w:t xml:space="preserve">Izračunati novčani </w:t>
      </w:r>
      <w:r w:rsidR="002B35D1">
        <w:rPr>
          <w:rFonts w:hAnsiTheme="minorHAnsi" w:asciiTheme="minorHAnsi"/>
          <w:sz w:val="22"/>
          <w:szCs w:val="22"/>
        </w:rPr>
        <w:t>tok</w:t>
      </w:r>
      <w:r w:rsidRPr="00032F91">
        <w:rPr>
          <w:rFonts w:hAnsiTheme="minorHAnsi" w:asciiTheme="minorHAnsi"/>
          <w:sz w:val="22"/>
          <w:szCs w:val="22"/>
        </w:rPr>
        <w:t xml:space="preserve"> ukazuje na nužnost konsolidacije i restrukturiranja kao nužnog preduvjeta opstanka </w:t>
      </w:r>
      <w:r>
        <w:rPr>
          <w:rFonts w:hAnsiTheme="minorHAnsi" w:asciiTheme="minorHAnsi"/>
          <w:sz w:val="22"/>
          <w:szCs w:val="22"/>
        </w:rPr>
        <w:t>Dužnika</w:t>
      </w:r>
      <w:r w:rsidRPr="00032F91">
        <w:rPr>
          <w:rFonts w:hAnsiTheme="minorHAnsi" w:asciiTheme="minorHAnsi"/>
          <w:sz w:val="22"/>
          <w:szCs w:val="22"/>
        </w:rPr>
        <w:t xml:space="preserve"> i otplate dugova sukladno iskazano u ovom planu.</w:t>
      </w:r>
    </w:p>
    <w:p w:rsidRDefault="000136D4" w:rsidP="00933407" w:rsidR="000136D4">
      <w:pPr>
        <w:spacing w:after="120" w:before="0"/>
        <w:ind w:firstLine="0"/>
        <w:rPr>
          <w:rFonts w:hAnsiTheme="minorHAnsi" w:asciiTheme="minorHAnsi"/>
          <w:sz w:val="22"/>
          <w:szCs w:val="22"/>
        </w:rPr>
        <w:sectPr w:rsidSect="009C7F8F" w:rsidR="000136D4">
          <w:headerReference w:type="default" r:id="rId13"/>
          <w:footerReference w:type="default" r:id="rId14"/>
          <w:headerReference w:type="first" r:id="rId15"/>
          <w:footerReference w:type="first" r:id="rId16"/>
          <w:type w:val="continuous"/>
          <w:pgSz w:code="9" w:h="16838" w:w="11906"/>
          <w:pgMar w:gutter="0" w:footer="567" w:header="284" w:left="851" w:bottom="1134" w:right="284" w:top="2127"/>
          <w:cols w:space="708"/>
          <w:titlePg/>
          <w:docGrid w:linePitch="360"/>
        </w:sectPr>
      </w:pPr>
      <w:r>
        <w:rPr>
          <w:rFonts w:hAnsiTheme="minorHAnsi" w:asciiTheme="minorHAnsi"/>
          <w:sz w:val="22"/>
          <w:szCs w:val="22"/>
        </w:rPr>
        <w:t xml:space="preserve">U projekcijama novčanog </w:t>
      </w:r>
      <w:r w:rsidR="002B35D1">
        <w:rPr>
          <w:rFonts w:hAnsiTheme="minorHAnsi" w:asciiTheme="minorHAnsi"/>
          <w:sz w:val="22"/>
          <w:szCs w:val="22"/>
        </w:rPr>
        <w:t>tok</w:t>
      </w:r>
      <w:r>
        <w:rPr>
          <w:rFonts w:hAnsiTheme="minorHAnsi" w:asciiTheme="minorHAnsi"/>
          <w:sz w:val="22"/>
          <w:szCs w:val="22"/>
        </w:rPr>
        <w:t xml:space="preserve">a i bilance korišteni su </w:t>
      </w:r>
      <w:r w:rsidRPr="00867E17">
        <w:rPr>
          <w:rFonts w:hAnsiTheme="minorHAnsi" w:asciiTheme="minorHAnsi"/>
          <w:b/>
          <w:sz w:val="22"/>
          <w:szCs w:val="22"/>
          <w:u w:val="single"/>
        </w:rPr>
        <w:t>dani vezivanja</w:t>
      </w:r>
      <w:r>
        <w:rPr>
          <w:rFonts w:hAnsiTheme="minorHAnsi" w:asciiTheme="minorHAnsi"/>
          <w:sz w:val="22"/>
          <w:szCs w:val="22"/>
        </w:rPr>
        <w:t xml:space="preserve"> kratkotrajne imovine temeljem pokazatelja prethodnih godina kao i podataka na dan sastavljanja financijskih izvještaja za potrebe izrade ovog plana uvažavajući ranije</w:t>
      </w:r>
      <w:r w:rsidR="001462A4">
        <w:rPr>
          <w:rFonts w:hAnsiTheme="minorHAnsi" w:asciiTheme="minorHAnsi"/>
          <w:sz w:val="22"/>
          <w:szCs w:val="22"/>
        </w:rPr>
        <w:t xml:space="preserve"> izrađene projekcije poslovanja.</w:t>
      </w:r>
      <w:r w:rsidR="00956EBD">
        <w:rPr>
          <w:rFonts w:hAnsiTheme="minorHAnsi" w:asciiTheme="minorHAnsi"/>
          <w:sz w:val="22"/>
          <w:szCs w:val="22"/>
        </w:rPr>
        <w:t xml:space="preserve"> Dani vezivanja određuju se posebno za početno stanje projekcija, te posebno za svaku dinamičku kalkulaciju. Danima vezivanja početnog stanja korigiraju se odljevi sukladno pretpostavljenim rokovima namirenja.</w:t>
      </w:r>
      <w:r w:rsidR="00933407">
        <w:rPr>
          <w:rFonts w:hAnsiTheme="minorHAnsi" w:asciiTheme="minorHAnsi"/>
          <w:sz w:val="22"/>
          <w:szCs w:val="22"/>
        </w:rPr>
        <w:tab/>
      </w:r>
    </w:p>
    <w:p w:rsidRDefault="00664160" w:rsidP="00B679EC" w:rsidR="00B679EC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lastRenderedPageBreak/>
        <w:t xml:space="preserve">Početkom projekcije </w:t>
      </w:r>
      <w:r w:rsidR="00933407" w:rsidRPr="00933407">
        <w:rPr>
          <w:rFonts w:hAnsiTheme="minorHAnsi" w:asciiTheme="minorHAnsi"/>
          <w:sz w:val="22"/>
          <w:szCs w:val="22"/>
        </w:rPr>
        <w:t xml:space="preserve"> plana restrukturiranja i početka novčani </w:t>
      </w:r>
      <w:r w:rsidR="002B35D1">
        <w:rPr>
          <w:rFonts w:hAnsiTheme="minorHAnsi" w:asciiTheme="minorHAnsi"/>
          <w:sz w:val="22"/>
          <w:szCs w:val="22"/>
        </w:rPr>
        <w:t>tok</w:t>
      </w:r>
      <w:r w:rsidR="00933407" w:rsidRPr="00933407">
        <w:rPr>
          <w:rFonts w:hAnsiTheme="minorHAnsi" w:asciiTheme="minorHAnsi"/>
          <w:sz w:val="22"/>
          <w:szCs w:val="22"/>
        </w:rPr>
        <w:t xml:space="preserve"> je negativan, a </w:t>
      </w:r>
      <w:r>
        <w:rPr>
          <w:rFonts w:hAnsiTheme="minorHAnsi" w:asciiTheme="minorHAnsi"/>
          <w:sz w:val="22"/>
          <w:szCs w:val="22"/>
        </w:rPr>
        <w:t>što ukazuje na nužnost predstečajne nagodbe radi uspostavljanja likvidnosti jer se tada</w:t>
      </w:r>
      <w:r w:rsidR="000136D4">
        <w:rPr>
          <w:rFonts w:hAnsiTheme="minorHAnsi" w:asciiTheme="minorHAnsi"/>
          <w:sz w:val="22"/>
          <w:szCs w:val="22"/>
        </w:rPr>
        <w:t xml:space="preserve"> osigurava dovoljno slobodnih sredstava za poslovanje.</w:t>
      </w:r>
      <w:r>
        <w:rPr>
          <w:rFonts w:hAnsiTheme="minorHAnsi" w:asciiTheme="minorHAnsi"/>
          <w:sz w:val="22"/>
          <w:szCs w:val="22"/>
        </w:rPr>
        <w:t xml:space="preserve"> Kumulativni </w:t>
      </w:r>
      <w:r w:rsidR="000136D4">
        <w:rPr>
          <w:rFonts w:hAnsiTheme="minorHAnsi" w:asciiTheme="minorHAnsi"/>
          <w:sz w:val="22"/>
          <w:szCs w:val="22"/>
        </w:rPr>
        <w:t xml:space="preserve"> </w:t>
      </w:r>
      <w:r>
        <w:rPr>
          <w:rFonts w:hAnsiTheme="minorHAnsi" w:asciiTheme="minorHAnsi"/>
          <w:sz w:val="22"/>
          <w:szCs w:val="22"/>
        </w:rPr>
        <w:t>n</w:t>
      </w:r>
      <w:r w:rsidR="00933407">
        <w:rPr>
          <w:rFonts w:hAnsiTheme="minorHAnsi" w:asciiTheme="minorHAnsi"/>
          <w:sz w:val="22"/>
          <w:szCs w:val="22"/>
        </w:rPr>
        <w:t xml:space="preserve">ovčani tok pozitivan je u posljednjoj godini plana u kojoj se planiraju u potpunosti namiriti sve tražbine vjerovnika. </w:t>
      </w:r>
      <w:r w:rsidR="00B679EC">
        <w:rPr>
          <w:rFonts w:hAnsiTheme="minorHAnsi" w:asciiTheme="minorHAnsi"/>
          <w:sz w:val="22"/>
          <w:szCs w:val="22"/>
        </w:rPr>
        <w:t xml:space="preserve"> </w:t>
      </w:r>
    </w:p>
    <w:p w:rsidRDefault="000136D4" w:rsidP="00B679EC" w:rsidR="00B679EC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032F91">
        <w:rPr>
          <w:rFonts w:hAnsiTheme="minorHAnsi" w:asciiTheme="minorHAnsi"/>
          <w:sz w:val="22"/>
          <w:szCs w:val="22"/>
        </w:rPr>
        <w:t xml:space="preserve">Novčanim </w:t>
      </w:r>
      <w:r w:rsidR="002B35D1">
        <w:rPr>
          <w:rFonts w:hAnsiTheme="minorHAnsi" w:asciiTheme="minorHAnsi"/>
          <w:sz w:val="22"/>
          <w:szCs w:val="22"/>
        </w:rPr>
        <w:t>tok</w:t>
      </w:r>
      <w:r w:rsidRPr="00032F91">
        <w:rPr>
          <w:rFonts w:hAnsiTheme="minorHAnsi" w:asciiTheme="minorHAnsi"/>
          <w:sz w:val="22"/>
          <w:szCs w:val="22"/>
        </w:rPr>
        <w:t>om obuhvaćeni su svi planirani priljevi i odljevi novčanih sredstava prikazani su u tablici:</w:t>
      </w:r>
    </w:p>
    <w:p w:rsidRDefault="00BF358C" w:rsidP="00B679EC" w:rsidR="00B679EC">
      <w:pPr>
        <w:spacing w:after="120" w:before="0"/>
        <w:ind w:firstLine="0"/>
        <w:jc w:val="center"/>
        <w:rPr>
          <w:rFonts w:hAnsiTheme="minorHAnsi" w:asciiTheme="minorHAnsi"/>
          <w:sz w:val="22"/>
          <w:szCs w:val="22"/>
        </w:rPr>
      </w:pPr>
      <w:r>
        <w:rPr>
          <w:noProof/>
        </w:rPr>
        <w:lastRenderedPageBreak/>
        <w:drawing>
          <wp:inline distR="0" distL="0" distB="0" distT="0">
            <wp:extent cy="4200525" cx="6429375"/>
            <wp:effectExtent b="9525" r="9525" t="0" l="0"/>
            <wp:docPr name="Picture 14" id="1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y="0" x="0"/>
                      <a:ext cy="4200525" cx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F358C" w:rsidP="00B679EC" w:rsidR="00BF358C">
      <w:pPr>
        <w:spacing w:after="120" w:before="0"/>
        <w:ind w:firstLine="0"/>
        <w:jc w:val="center"/>
        <w:rPr>
          <w:rFonts w:hAnsiTheme="minorHAnsi" w:asciiTheme="minorHAnsi"/>
          <w:sz w:val="22"/>
          <w:szCs w:val="22"/>
        </w:rPr>
      </w:pPr>
      <w:r>
        <w:rPr>
          <w:noProof/>
        </w:rPr>
        <w:drawing>
          <wp:inline distR="0" distL="0" distB="0" distT="0">
            <wp:extent cy="4267200" cx="6429375"/>
            <wp:effectExtent b="0" r="9525" t="0" l="0"/>
            <wp:docPr name="Picture 25" id="2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y="0" x="0"/>
                      <a:ext cy="4267200" cx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F358C" w:rsidP="00B679EC" w:rsidR="00BF358C">
      <w:pPr>
        <w:spacing w:after="120" w:before="0"/>
        <w:ind w:firstLine="0"/>
        <w:jc w:val="center"/>
        <w:rPr>
          <w:rFonts w:hAnsiTheme="minorHAnsi" w:asciiTheme="minorHAnsi"/>
          <w:sz w:val="22"/>
          <w:szCs w:val="22"/>
        </w:rPr>
      </w:pPr>
      <w:r>
        <w:rPr>
          <w:noProof/>
        </w:rPr>
        <w:lastRenderedPageBreak/>
        <w:drawing>
          <wp:inline distR="0" distL="0" distB="0" distT="0">
            <wp:extent cy="4219575" cx="6448425"/>
            <wp:effectExtent b="9525" r="9525" t="0" l="0"/>
            <wp:docPr name="Picture 26" id="2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y="0" x="0"/>
                      <a:ext cy="4219575" cx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F358C" w:rsidP="00B679EC" w:rsidR="00BF358C">
      <w:pPr>
        <w:spacing w:after="120" w:before="0"/>
        <w:ind w:firstLine="0"/>
        <w:jc w:val="center"/>
        <w:rPr>
          <w:rFonts w:hAnsiTheme="minorHAnsi" w:asciiTheme="minorHAnsi"/>
          <w:sz w:val="22"/>
          <w:szCs w:val="22"/>
        </w:rPr>
      </w:pPr>
      <w:r>
        <w:rPr>
          <w:noProof/>
        </w:rPr>
        <w:drawing>
          <wp:inline distR="0" distL="0" distB="0" distT="0">
            <wp:extent cy="4276725" cx="6448425"/>
            <wp:effectExtent b="9525" r="9525" t="0" l="0"/>
            <wp:docPr name="Picture 27" id="2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y="0" x="0"/>
                      <a:ext cy="4276725" cx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F358C" w:rsidP="00B679EC" w:rsidR="00BF358C">
      <w:pPr>
        <w:spacing w:after="120" w:before="0"/>
        <w:ind w:firstLine="0"/>
        <w:jc w:val="center"/>
        <w:rPr>
          <w:rFonts w:hAnsiTheme="minorHAnsi" w:asciiTheme="minorHAnsi"/>
          <w:sz w:val="22"/>
          <w:szCs w:val="22"/>
        </w:rPr>
      </w:pPr>
      <w:r>
        <w:rPr>
          <w:noProof/>
        </w:rPr>
        <w:lastRenderedPageBreak/>
        <w:drawing>
          <wp:inline distR="0" distL="0" distB="0" distT="0">
            <wp:extent cy="4219575" cx="6457950"/>
            <wp:effectExtent b="9525" r="0" t="0" l="0"/>
            <wp:docPr name="Picture 28" id="2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y="0" x="0"/>
                      <a:ext cy="4219575" cx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52B6C" w:rsidP="00B679EC" w:rsidR="00352B6C">
      <w:pPr>
        <w:spacing w:after="120" w:before="0"/>
        <w:ind w:firstLine="0"/>
        <w:jc w:val="center"/>
        <w:rPr>
          <w:rFonts w:hAnsiTheme="minorHAnsi" w:asciiTheme="minorHAnsi"/>
          <w:sz w:val="22"/>
          <w:szCs w:val="22"/>
        </w:rPr>
      </w:pPr>
    </w:p>
    <w:p w:rsidRDefault="00DF761C" w:rsidP="00DF761C" w:rsidR="00DF761C" w:rsidRPr="00032F91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2"/>
          <w:szCs w:val="24"/>
        </w:rPr>
      </w:pPr>
      <w:bookmarkStart w:name="_Toc498679764" w:id="26"/>
      <w:r w:rsidRPr="004F05FB">
        <w:rPr>
          <w:rFonts w:hAnsiTheme="minorHAnsi" w:asciiTheme="minorHAnsi"/>
          <w:color w:val="4F81BD"/>
          <w:sz w:val="22"/>
          <w:szCs w:val="24"/>
        </w:rPr>
        <w:t>2.5.</w:t>
      </w:r>
      <w:r w:rsidR="00CC3721">
        <w:rPr>
          <w:rFonts w:hAnsiTheme="minorHAnsi" w:asciiTheme="minorHAnsi"/>
          <w:color w:val="4F81BD"/>
          <w:sz w:val="22"/>
          <w:szCs w:val="24"/>
        </w:rPr>
        <w:t>6</w:t>
      </w:r>
      <w:r w:rsidRPr="004F05FB">
        <w:rPr>
          <w:rFonts w:hAnsiTheme="minorHAnsi" w:asciiTheme="minorHAnsi"/>
          <w:color w:val="4F81BD"/>
          <w:sz w:val="22"/>
          <w:szCs w:val="24"/>
        </w:rPr>
        <w:t>. Planirana  bilanca</w:t>
      </w:r>
      <w:bookmarkEnd w:id="26"/>
    </w:p>
    <w:p w:rsidRDefault="005E280E" w:rsidP="00F86E4B" w:rsidR="005E280E" w:rsidRPr="00032F91">
      <w:pPr>
        <w:spacing w:after="120" w:before="0"/>
        <w:ind w:firstLine="0"/>
        <w:rPr>
          <w:rFonts w:hAnsiTheme="minorHAnsi" w:asciiTheme="minorHAnsi"/>
          <w:b/>
          <w:sz w:val="22"/>
          <w:szCs w:val="22"/>
        </w:rPr>
      </w:pPr>
      <w:r w:rsidRPr="00032F91">
        <w:rPr>
          <w:rFonts w:hAnsiTheme="minorHAnsi" w:asciiTheme="minorHAnsi"/>
          <w:b/>
          <w:sz w:val="22"/>
          <w:szCs w:val="22"/>
        </w:rPr>
        <w:t>Dugotrajna imovina</w:t>
      </w:r>
      <w:r w:rsidR="0094118A" w:rsidRPr="00032F91">
        <w:rPr>
          <w:rFonts w:hAnsiTheme="minorHAnsi" w:asciiTheme="minorHAnsi"/>
          <w:sz w:val="22"/>
          <w:szCs w:val="22"/>
        </w:rPr>
        <w:t xml:space="preserve"> </w:t>
      </w:r>
      <w:r w:rsidRPr="00032F91">
        <w:rPr>
          <w:rFonts w:hAnsiTheme="minorHAnsi" w:asciiTheme="minorHAnsi"/>
          <w:sz w:val="22"/>
          <w:szCs w:val="22"/>
        </w:rPr>
        <w:t xml:space="preserve"> </w:t>
      </w:r>
      <w:r w:rsidR="000136D4">
        <w:rPr>
          <w:rFonts w:hAnsiTheme="minorHAnsi" w:asciiTheme="minorHAnsi"/>
          <w:sz w:val="22"/>
          <w:szCs w:val="22"/>
        </w:rPr>
        <w:t xml:space="preserve"> vrijednosno se usklađuje primjenom stopa amortizacije te se sukladno tome njena knjigovodstvena vrijednost umanjuje.</w:t>
      </w:r>
      <w:r w:rsidR="00956EBD">
        <w:rPr>
          <w:rFonts w:hAnsiTheme="minorHAnsi" w:asciiTheme="minorHAnsi"/>
          <w:sz w:val="22"/>
          <w:szCs w:val="22"/>
        </w:rPr>
        <w:t xml:space="preserve"> Ne planiraju se ulaganja u dugotrajnu imovinu.</w:t>
      </w:r>
    </w:p>
    <w:p w:rsidRDefault="00002580" w:rsidP="00F86E4B" w:rsidR="008A6E6C" w:rsidRPr="00032F91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032F91">
        <w:rPr>
          <w:rFonts w:hAnsiTheme="minorHAnsi" w:asciiTheme="minorHAnsi"/>
          <w:b/>
          <w:sz w:val="22"/>
          <w:szCs w:val="22"/>
        </w:rPr>
        <w:t>Kratkotrajna i</w:t>
      </w:r>
      <w:r w:rsidR="002E7448" w:rsidRPr="00032F91">
        <w:rPr>
          <w:rFonts w:hAnsiTheme="minorHAnsi" w:asciiTheme="minorHAnsi"/>
          <w:b/>
          <w:sz w:val="22"/>
          <w:szCs w:val="22"/>
        </w:rPr>
        <w:t>movina</w:t>
      </w:r>
      <w:r w:rsidRPr="00032F91">
        <w:rPr>
          <w:rFonts w:hAnsiTheme="minorHAnsi" w:asciiTheme="minorHAnsi"/>
          <w:b/>
          <w:sz w:val="22"/>
          <w:szCs w:val="22"/>
        </w:rPr>
        <w:t xml:space="preserve"> </w:t>
      </w:r>
      <w:r w:rsidRPr="00032F91">
        <w:rPr>
          <w:rFonts w:hAnsiTheme="minorHAnsi" w:asciiTheme="minorHAnsi"/>
          <w:sz w:val="22"/>
          <w:szCs w:val="22"/>
        </w:rPr>
        <w:t xml:space="preserve">uključuje i nerealizirane zalihe na kraju svake godine, te preostali iznos novca na računu </w:t>
      </w:r>
      <w:r w:rsidR="00A257F8">
        <w:rPr>
          <w:rFonts w:hAnsiTheme="minorHAnsi" w:asciiTheme="minorHAnsi"/>
          <w:sz w:val="22"/>
          <w:szCs w:val="22"/>
        </w:rPr>
        <w:t>Dužnika</w:t>
      </w:r>
      <w:r w:rsidRPr="00032F91">
        <w:rPr>
          <w:rFonts w:hAnsiTheme="minorHAnsi" w:asciiTheme="minorHAnsi"/>
          <w:sz w:val="22"/>
          <w:szCs w:val="22"/>
        </w:rPr>
        <w:t>. Iznos potraživanja procijenjen je temeljem planova prodaje te prosječnog broja dana naplate od kupaca</w:t>
      </w:r>
      <w:r w:rsidR="000136D4">
        <w:rPr>
          <w:rFonts w:hAnsiTheme="minorHAnsi" w:asciiTheme="minorHAnsi"/>
          <w:sz w:val="22"/>
          <w:szCs w:val="22"/>
        </w:rPr>
        <w:t>.</w:t>
      </w:r>
      <w:r w:rsidR="008A6E6C" w:rsidRPr="00032F91">
        <w:rPr>
          <w:rFonts w:hAnsiTheme="minorHAnsi" w:asciiTheme="minorHAnsi"/>
          <w:sz w:val="22"/>
          <w:szCs w:val="22"/>
        </w:rPr>
        <w:t xml:space="preserve"> </w:t>
      </w:r>
    </w:p>
    <w:p w:rsidRDefault="00956EBD" w:rsidP="00F86E4B" w:rsidR="00956EBD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956EBD">
        <w:rPr>
          <w:rFonts w:hAnsiTheme="minorHAnsi" w:asciiTheme="minorHAnsi"/>
          <w:b/>
          <w:sz w:val="22"/>
          <w:szCs w:val="22"/>
        </w:rPr>
        <w:t>Zalihe</w:t>
      </w:r>
      <w:r w:rsidRPr="00956EBD">
        <w:rPr>
          <w:rFonts w:hAnsiTheme="minorHAnsi" w:asciiTheme="minorHAnsi"/>
          <w:sz w:val="22"/>
          <w:szCs w:val="22"/>
        </w:rPr>
        <w:t xml:space="preserve"> su planirane podrazumijevajući racionalno upravljanje i  smanjenje njihove vrijednosti preduvjet je osiguravanja planiranog poslovanja i novčanog tijeka nužnog za povrat dugova.</w:t>
      </w:r>
    </w:p>
    <w:p w:rsidRDefault="008A6E6C" w:rsidP="00F86E4B" w:rsidR="00797D0F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032F91">
        <w:rPr>
          <w:rFonts w:hAnsiTheme="minorHAnsi" w:asciiTheme="minorHAnsi"/>
          <w:sz w:val="22"/>
          <w:szCs w:val="22"/>
        </w:rPr>
        <w:t>U potraživanjima od kupaca obuhvaćena su potraživanja po izdanim računima kao i potraživanja za prodaju prema podacima u vrijeme izrade ovog plana kao i očekivana do konca godine</w:t>
      </w:r>
      <w:r w:rsidR="00797D0F">
        <w:rPr>
          <w:rFonts w:hAnsiTheme="minorHAnsi" w:asciiTheme="minorHAnsi"/>
          <w:sz w:val="22"/>
          <w:szCs w:val="22"/>
        </w:rPr>
        <w:t>.</w:t>
      </w:r>
    </w:p>
    <w:p w:rsidRDefault="00B32A2E" w:rsidP="00F86E4B" w:rsidR="002E7448" w:rsidRPr="00032F91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032F91">
        <w:rPr>
          <w:rFonts w:hAnsiTheme="minorHAnsi" w:asciiTheme="minorHAnsi"/>
          <w:b/>
          <w:sz w:val="22"/>
          <w:szCs w:val="22"/>
        </w:rPr>
        <w:t>Kapital</w:t>
      </w:r>
      <w:r w:rsidR="002E7448" w:rsidRPr="00032F91">
        <w:rPr>
          <w:rFonts w:hAnsiTheme="minorHAnsi" w:asciiTheme="minorHAnsi"/>
          <w:b/>
          <w:sz w:val="22"/>
          <w:szCs w:val="22"/>
        </w:rPr>
        <w:t xml:space="preserve"> </w:t>
      </w:r>
      <w:r w:rsidRPr="00032F91">
        <w:rPr>
          <w:rFonts w:hAnsiTheme="minorHAnsi" w:asciiTheme="minorHAnsi"/>
          <w:sz w:val="22"/>
          <w:szCs w:val="22"/>
        </w:rPr>
        <w:t>uključuje</w:t>
      </w:r>
      <w:r w:rsidR="00BC43D2" w:rsidRPr="00032F91">
        <w:rPr>
          <w:rFonts w:hAnsiTheme="minorHAnsi" w:asciiTheme="minorHAnsi"/>
          <w:sz w:val="22"/>
          <w:szCs w:val="22"/>
        </w:rPr>
        <w:t xml:space="preserve"> temeljni kapital </w:t>
      </w:r>
      <w:r w:rsidR="005E280E" w:rsidRPr="00032F91">
        <w:rPr>
          <w:rFonts w:hAnsiTheme="minorHAnsi" w:asciiTheme="minorHAnsi"/>
          <w:sz w:val="22"/>
          <w:szCs w:val="22"/>
        </w:rPr>
        <w:t>i</w:t>
      </w:r>
      <w:r w:rsidR="003523EB" w:rsidRPr="00032F91">
        <w:rPr>
          <w:rFonts w:hAnsiTheme="minorHAnsi" w:asciiTheme="minorHAnsi"/>
          <w:sz w:val="22"/>
          <w:szCs w:val="22"/>
        </w:rPr>
        <w:t xml:space="preserve"> kumulirane</w:t>
      </w:r>
      <w:r w:rsidR="005E280E" w:rsidRPr="00032F91">
        <w:rPr>
          <w:rFonts w:hAnsiTheme="minorHAnsi" w:asciiTheme="minorHAnsi"/>
          <w:sz w:val="22"/>
          <w:szCs w:val="22"/>
        </w:rPr>
        <w:t xml:space="preserve"> rezultate poslovanja u planiranom razdoblju.</w:t>
      </w:r>
    </w:p>
    <w:p w:rsidRDefault="00B32A2E" w:rsidP="00F86E4B" w:rsidR="00B32A2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032F91">
        <w:rPr>
          <w:rFonts w:hAnsiTheme="minorHAnsi" w:asciiTheme="minorHAnsi"/>
          <w:b/>
          <w:sz w:val="22"/>
          <w:szCs w:val="22"/>
        </w:rPr>
        <w:t xml:space="preserve">Kratkoročne obveze </w:t>
      </w:r>
      <w:r w:rsidRPr="00032F91">
        <w:rPr>
          <w:rFonts w:hAnsiTheme="minorHAnsi" w:asciiTheme="minorHAnsi"/>
          <w:sz w:val="22"/>
          <w:szCs w:val="22"/>
        </w:rPr>
        <w:t>uključuju i obveze prema ključnim dobavljačima uz pretpostavljan</w:t>
      </w:r>
      <w:r w:rsidR="00481C72" w:rsidRPr="00032F91">
        <w:rPr>
          <w:rFonts w:hAnsiTheme="minorHAnsi" w:asciiTheme="minorHAnsi"/>
          <w:sz w:val="22"/>
          <w:szCs w:val="22"/>
        </w:rPr>
        <w:t>e dane vezivanja</w:t>
      </w:r>
      <w:r w:rsidR="00075394" w:rsidRPr="00032F91">
        <w:rPr>
          <w:rFonts w:hAnsiTheme="minorHAnsi" w:asciiTheme="minorHAnsi"/>
          <w:sz w:val="22"/>
          <w:szCs w:val="22"/>
        </w:rPr>
        <w:t>, te obveze prema zaposlenima na kraju svake godine po osnovi neto plaća i odnosni</w:t>
      </w:r>
      <w:r w:rsidR="00A90887" w:rsidRPr="00032F91">
        <w:rPr>
          <w:rFonts w:hAnsiTheme="minorHAnsi" w:asciiTheme="minorHAnsi"/>
          <w:sz w:val="22"/>
          <w:szCs w:val="22"/>
        </w:rPr>
        <w:t>h poreza</w:t>
      </w:r>
      <w:r w:rsidR="00075394" w:rsidRPr="00032F91">
        <w:rPr>
          <w:rFonts w:hAnsiTheme="minorHAnsi" w:asciiTheme="minorHAnsi"/>
          <w:sz w:val="22"/>
          <w:szCs w:val="22"/>
        </w:rPr>
        <w:t>.</w:t>
      </w:r>
    </w:p>
    <w:p w:rsidRDefault="00400B9E" w:rsidP="00F86E4B" w:rsidR="00400B9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>Dugoročne obveze su radi dospjelosti otvaranjem postupka predstečajne nagodbe i preglednijih projekcija prikazane kao kratkoročne obveze početkom 2017. godine.</w:t>
      </w:r>
    </w:p>
    <w:p w:rsidRDefault="00C34DF7" w:rsidP="00F86E4B" w:rsidR="00C34DF7" w:rsidRPr="00032F91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BF358C" w:rsidP="00E168CE" w:rsidR="00F70DF9">
      <w:pPr>
        <w:spacing w:after="120" w:before="0"/>
        <w:ind w:firstLine="0"/>
        <w:jc w:val="center"/>
        <w:rPr>
          <w:noProof/>
        </w:rPr>
      </w:pPr>
      <w:r>
        <w:rPr>
          <w:noProof/>
        </w:rPr>
        <w:lastRenderedPageBreak/>
        <w:drawing>
          <wp:inline distR="0" distL="0" distB="0" distT="0">
            <wp:extent cy="4235570" cx="6296025"/>
            <wp:effectExtent b="0" r="0" t="0" l="0"/>
            <wp:docPr name="Picture 29" id="2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y="0" x="0"/>
                      <a:ext cy="4237179" cx="6298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F358C" w:rsidP="00E168CE" w:rsidR="00BF358C">
      <w:pPr>
        <w:spacing w:after="120" w:before="0"/>
        <w:ind w:firstLine="0"/>
        <w:jc w:val="center"/>
        <w:rPr>
          <w:noProof/>
        </w:rPr>
      </w:pPr>
      <w:r>
        <w:rPr>
          <w:noProof/>
        </w:rPr>
        <w:drawing>
          <wp:inline distR="0" distL="0" distB="0" distT="0">
            <wp:extent cy="4276725" cx="6267450"/>
            <wp:effectExtent b="9525" r="0" t="0" l="0"/>
            <wp:docPr name="Picture 30" id="3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y="0" x="0"/>
                      <a:ext cy="4276725" cx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F358C" w:rsidP="00E168CE" w:rsidR="00BF358C">
      <w:pPr>
        <w:spacing w:after="120" w:before="0"/>
        <w:ind w:firstLine="0"/>
        <w:jc w:val="center"/>
        <w:rPr>
          <w:noProof/>
        </w:rPr>
      </w:pPr>
      <w:r>
        <w:rPr>
          <w:noProof/>
        </w:rPr>
        <w:lastRenderedPageBreak/>
        <w:drawing>
          <wp:inline distR="0" distL="0" distB="0" distT="0">
            <wp:extent cy="4252822" cx="6267450"/>
            <wp:effectExtent b="0" r="0" t="0" l="0"/>
            <wp:docPr name="Picture 31" id="3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y="0" x="0"/>
                      <a:ext cy="4254052" cx="6269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462A4" w:rsidP="00E168CE" w:rsidR="001462A4">
      <w:pPr>
        <w:spacing w:after="120" w:before="0"/>
        <w:ind w:firstLine="0"/>
        <w:jc w:val="center"/>
        <w:rPr>
          <w:noProof/>
        </w:rPr>
      </w:pPr>
      <w:r w:rsidRPr="001462A4">
        <w:rPr>
          <w:noProof/>
        </w:rPr>
        <w:t xml:space="preserve"> </w:t>
      </w:r>
      <w:r w:rsidR="00BF358C">
        <w:rPr>
          <w:noProof/>
        </w:rPr>
        <w:drawing>
          <wp:inline distR="0" distL="0" distB="0" distT="0">
            <wp:extent cy="4201064" cx="6257046"/>
            <wp:effectExtent b="9525" r="0" t="0" l="0"/>
            <wp:docPr name="Picture 32" id="3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y="0" x="0"/>
                      <a:ext cy="4203840" cx="6261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F358C" w:rsidP="00E168CE" w:rsidR="00C05720">
      <w:pPr>
        <w:spacing w:after="120" w:before="0"/>
        <w:ind w:firstLine="0"/>
        <w:jc w:val="center"/>
        <w:rPr>
          <w:noProof/>
        </w:rPr>
      </w:pPr>
      <w:r>
        <w:rPr>
          <w:noProof/>
        </w:rPr>
        <w:lastRenderedPageBreak/>
        <w:drawing>
          <wp:inline distR="0" distL="0" distB="0" distT="0">
            <wp:extent cy="4304581" cx="6257925"/>
            <wp:effectExtent b="1270" r="0" t="0" l="0"/>
            <wp:docPr name="Picture 34" id="3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y="0" x="0"/>
                      <a:ext cy="4305156" cx="6258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462A4" w:rsidP="00E168CE" w:rsidR="001462A4">
      <w:pPr>
        <w:spacing w:after="120" w:before="0"/>
        <w:ind w:firstLine="0"/>
        <w:jc w:val="center"/>
        <w:rPr>
          <w:noProof/>
        </w:rPr>
      </w:pPr>
    </w:p>
    <w:p w:rsidRDefault="005026BB" w:rsidP="00E168CE" w:rsidR="005026BB">
      <w:pPr>
        <w:spacing w:after="120" w:before="0"/>
        <w:ind w:firstLine="0"/>
        <w:jc w:val="center"/>
        <w:rPr>
          <w:noProof/>
        </w:rPr>
      </w:pPr>
    </w:p>
    <w:p w:rsidRDefault="00A31F16" w:rsidP="00E168CE" w:rsidR="00A31F16">
      <w:pPr>
        <w:spacing w:after="120" w:before="0"/>
        <w:ind w:firstLine="0"/>
        <w:jc w:val="center"/>
        <w:rPr>
          <w:noProof/>
        </w:rPr>
      </w:pPr>
    </w:p>
    <w:p w:rsidRDefault="00A31F16" w:rsidP="00E168CE" w:rsidR="00A31F16">
      <w:pPr>
        <w:spacing w:after="120" w:before="0"/>
        <w:ind w:firstLine="0"/>
        <w:jc w:val="center"/>
        <w:rPr>
          <w:noProof/>
        </w:rPr>
      </w:pPr>
    </w:p>
    <w:p w:rsidRDefault="00A31F16" w:rsidP="00E168CE" w:rsidR="00A31F16">
      <w:pPr>
        <w:spacing w:after="120" w:before="0"/>
        <w:ind w:firstLine="0"/>
        <w:jc w:val="center"/>
        <w:rPr>
          <w:noProof/>
        </w:rPr>
      </w:pPr>
    </w:p>
    <w:p w:rsidRDefault="00A31F16" w:rsidP="00E168CE" w:rsidR="00A31F16">
      <w:pPr>
        <w:spacing w:after="120" w:before="0"/>
        <w:ind w:firstLine="0"/>
        <w:jc w:val="center"/>
        <w:rPr>
          <w:noProof/>
        </w:rPr>
      </w:pPr>
    </w:p>
    <w:p w:rsidRDefault="009F6C11" w:rsidP="00964294" w:rsidR="00964294">
      <w:pPr>
        <w:pStyle w:val="Naslov2"/>
        <w:spacing w:lineRule="auto" w:line="480" w:before="12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498679765" w:id="27"/>
      <w:r>
        <w:rPr>
          <w:rFonts w:hAnsiTheme="minorHAnsi" w:asciiTheme="minorHAnsi"/>
          <w:color w:val="4F81BD"/>
          <w:sz w:val="24"/>
          <w:szCs w:val="24"/>
        </w:rPr>
        <w:t>2</w:t>
      </w:r>
      <w:r w:rsidR="00964294" w:rsidRPr="00032F91">
        <w:rPr>
          <w:rFonts w:hAnsiTheme="minorHAnsi" w:asciiTheme="minorHAnsi"/>
          <w:color w:val="4F81BD"/>
          <w:sz w:val="24"/>
          <w:szCs w:val="24"/>
        </w:rPr>
        <w:t>.</w:t>
      </w:r>
      <w:r w:rsidR="00760B1D">
        <w:rPr>
          <w:rFonts w:hAnsiTheme="minorHAnsi" w:asciiTheme="minorHAnsi"/>
          <w:color w:val="4F81BD"/>
          <w:sz w:val="24"/>
          <w:szCs w:val="24"/>
        </w:rPr>
        <w:t>6</w:t>
      </w:r>
      <w:r w:rsidR="00964294" w:rsidRPr="00032F91">
        <w:rPr>
          <w:rFonts w:hAnsiTheme="minorHAnsi" w:asciiTheme="minorHAnsi"/>
          <w:color w:val="4F81BD"/>
          <w:sz w:val="24"/>
          <w:szCs w:val="24"/>
        </w:rPr>
        <w:t>. Plan</w:t>
      </w:r>
      <w:r w:rsidR="00964294">
        <w:rPr>
          <w:rFonts w:hAnsiTheme="minorHAnsi" w:asciiTheme="minorHAnsi"/>
          <w:color w:val="4F81BD"/>
          <w:sz w:val="24"/>
          <w:szCs w:val="24"/>
        </w:rPr>
        <w:t>irana bilanca zadnje</w:t>
      </w:r>
      <w:r w:rsidR="003276AE">
        <w:rPr>
          <w:rFonts w:hAnsiTheme="minorHAnsi" w:asciiTheme="minorHAnsi"/>
          <w:color w:val="4F81BD"/>
          <w:sz w:val="24"/>
          <w:szCs w:val="24"/>
        </w:rPr>
        <w:t>g</w:t>
      </w:r>
      <w:r w:rsidR="00964294">
        <w:rPr>
          <w:rFonts w:hAnsiTheme="minorHAnsi" w:asciiTheme="minorHAnsi"/>
          <w:color w:val="4F81BD"/>
          <w:sz w:val="24"/>
          <w:szCs w:val="24"/>
        </w:rPr>
        <w:t xml:space="preserve"> razdoblja plana poslovanja</w:t>
      </w:r>
      <w:bookmarkEnd w:id="27"/>
    </w:p>
    <w:p w:rsidRDefault="00964294" w:rsidP="00964294" w:rsidR="00964294">
      <w:pPr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b/>
          <w:sz w:val="22"/>
        </w:rPr>
        <w:t>Planirana</w:t>
      </w:r>
      <w:r w:rsidRPr="00964294">
        <w:rPr>
          <w:rFonts w:hAnsiTheme="minorHAnsi" w:asciiTheme="minorHAnsi"/>
          <w:b/>
          <w:sz w:val="22"/>
        </w:rPr>
        <w:t xml:space="preserve"> bilanc</w:t>
      </w:r>
      <w:r>
        <w:rPr>
          <w:rFonts w:hAnsiTheme="minorHAnsi" w:asciiTheme="minorHAnsi"/>
          <w:b/>
          <w:sz w:val="22"/>
        </w:rPr>
        <w:t>a</w:t>
      </w:r>
      <w:r w:rsidRPr="00964294">
        <w:rPr>
          <w:rFonts w:hAnsiTheme="minorHAnsi" w:asciiTheme="minorHAnsi"/>
          <w:b/>
          <w:sz w:val="22"/>
        </w:rPr>
        <w:t xml:space="preserve"> na zadnji dan razdoblja za koje je sastavljen plan</w:t>
      </w:r>
      <w:r>
        <w:rPr>
          <w:rFonts w:hAnsiTheme="minorHAnsi" w:asciiTheme="minorHAnsi"/>
          <w:b/>
          <w:sz w:val="22"/>
        </w:rPr>
        <w:t xml:space="preserve"> </w:t>
      </w:r>
      <w:r w:rsidRPr="00964294">
        <w:rPr>
          <w:rFonts w:hAnsiTheme="minorHAnsi" w:asciiTheme="minorHAnsi"/>
          <w:b/>
          <w:sz w:val="22"/>
        </w:rPr>
        <w:t>poslovanja</w:t>
      </w:r>
      <w:r>
        <w:rPr>
          <w:rFonts w:hAnsiTheme="minorHAnsi" w:asciiTheme="minorHAnsi"/>
          <w:b/>
          <w:sz w:val="22"/>
        </w:rPr>
        <w:t xml:space="preserve"> </w:t>
      </w:r>
      <w:r w:rsidRPr="00D323AF">
        <w:rPr>
          <w:rFonts w:hAnsiTheme="minorHAnsi" w:asciiTheme="minorHAnsi"/>
          <w:b/>
          <w:sz w:val="22"/>
        </w:rPr>
        <w:t xml:space="preserve">sukladno članku 27 stavak 1. točka </w:t>
      </w:r>
      <w:r>
        <w:rPr>
          <w:rFonts w:hAnsiTheme="minorHAnsi" w:asciiTheme="minorHAnsi"/>
          <w:b/>
          <w:sz w:val="22"/>
        </w:rPr>
        <w:t>6</w:t>
      </w:r>
      <w:r w:rsidRPr="00D323AF">
        <w:rPr>
          <w:rFonts w:hAnsiTheme="minorHAnsi" w:asciiTheme="minorHAnsi"/>
          <w:b/>
          <w:sz w:val="22"/>
        </w:rPr>
        <w:t>. Stečajnog zakona:</w:t>
      </w:r>
    </w:p>
    <w:p w:rsidRDefault="00A1578B" w:rsidP="00A1578B" w:rsidR="00A1578B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>Efekti restrukturiranja vidljivi su u bilanci na zadnji dan razdoblja planiranja i naročito:</w:t>
      </w:r>
    </w:p>
    <w:p w:rsidRDefault="00A1578B" w:rsidP="001F1E74" w:rsidR="00A1578B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>- povećanje slobodnih obrtnih sredstava</w:t>
      </w:r>
    </w:p>
    <w:p w:rsidRDefault="00A1578B" w:rsidP="001F1E74" w:rsidR="00A1578B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 xml:space="preserve">- smanjenje zaliha zbog učinkovitijeg upravljanja zalihama i proizvodnjom </w:t>
      </w:r>
    </w:p>
    <w:p w:rsidRDefault="00760B1D" w:rsidP="001F1E74" w:rsidR="00760B1D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>- povećanje potraživanja od kupaca zbog povećanja prihoda od prodaje</w:t>
      </w:r>
    </w:p>
    <w:p w:rsidRDefault="00760B1D" w:rsidP="001F1E74" w:rsidR="00760B1D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>- smanjenje obveza dobavljačima razmjerno smanjenju potraživanja od kupaca i zaliha</w:t>
      </w:r>
    </w:p>
    <w:p w:rsidRDefault="00760B1D" w:rsidP="001F1E74" w:rsidR="00760B1D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>- povećanje stupnja samofinanciranja, odnosno smanjenje korištenja tuđih izvora financiranja.</w:t>
      </w:r>
    </w:p>
    <w:p w:rsidRDefault="00A1578B" w:rsidP="00E846D4" w:rsidR="00E846D4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1F1E74">
        <w:rPr>
          <w:rFonts w:hAnsiTheme="minorHAnsi" w:asciiTheme="minorHAnsi"/>
          <w:b/>
          <w:sz w:val="22"/>
          <w:szCs w:val="22"/>
        </w:rPr>
        <w:t>Stanje na zadnji dan planiranog razdoblja 31.12.202</w:t>
      </w:r>
      <w:r w:rsidR="001109D1">
        <w:rPr>
          <w:rFonts w:hAnsiTheme="minorHAnsi" w:asciiTheme="minorHAnsi"/>
          <w:b/>
          <w:sz w:val="22"/>
          <w:szCs w:val="22"/>
        </w:rPr>
        <w:t>9</w:t>
      </w:r>
      <w:r w:rsidRPr="001F1E74">
        <w:rPr>
          <w:rFonts w:hAnsiTheme="minorHAnsi" w:asciiTheme="minorHAnsi"/>
          <w:b/>
          <w:sz w:val="22"/>
          <w:szCs w:val="22"/>
        </w:rPr>
        <w:t>. godine</w:t>
      </w:r>
      <w:r>
        <w:rPr>
          <w:rFonts w:hAnsiTheme="minorHAnsi" w:asciiTheme="minorHAnsi"/>
          <w:sz w:val="22"/>
          <w:szCs w:val="22"/>
        </w:rPr>
        <w:t xml:space="preserve">, a u odnosu </w:t>
      </w:r>
      <w:r w:rsidR="0062215C">
        <w:rPr>
          <w:rFonts w:hAnsiTheme="minorHAnsi" w:asciiTheme="minorHAnsi"/>
          <w:sz w:val="22"/>
          <w:szCs w:val="22"/>
        </w:rPr>
        <w:t>n</w:t>
      </w:r>
      <w:r>
        <w:rPr>
          <w:rFonts w:hAnsiTheme="minorHAnsi" w:asciiTheme="minorHAnsi"/>
          <w:sz w:val="22"/>
          <w:szCs w:val="22"/>
        </w:rPr>
        <w:t>a stanje početkom godine u kojoj je podnesen prijedloga za otvaranje postupka predstečajne nagodbe, prikazani su u slijedećoj tablici.</w:t>
      </w:r>
    </w:p>
    <w:p w:rsidRDefault="001109D1" w:rsidP="00400B9E" w:rsidR="00C306ED">
      <w:pPr>
        <w:spacing w:after="120" w:before="0"/>
        <w:ind w:firstLine="0"/>
        <w:jc w:val="center"/>
        <w:rPr>
          <w:rFonts w:hAnsiTheme="minorHAnsi" w:asciiTheme="minorHAnsi"/>
          <w:sz w:val="22"/>
          <w:szCs w:val="22"/>
        </w:rPr>
      </w:pPr>
      <w:r w:rsidRPr="001109D1">
        <w:rPr>
          <w:noProof/>
        </w:rPr>
        <w:lastRenderedPageBreak/>
        <w:t xml:space="preserve"> </w:t>
      </w:r>
      <w:r w:rsidR="00C05720">
        <w:rPr>
          <w:noProof/>
        </w:rPr>
        <w:drawing>
          <wp:inline distR="0" distL="0" distB="0" distT="0">
            <wp:extent cy="4286250" cx="4514850"/>
            <wp:effectExtent b="0" r="0" t="0" l="0"/>
            <wp:docPr name="Picture 44" id="4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y="0" x="0"/>
                      <a:ext cy="4286250" cx="451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358C">
        <w:rPr>
          <w:noProof/>
        </w:rPr>
        <w:drawing>
          <wp:inline distR="0" distL="0" distB="0" distT="0">
            <wp:extent cy="4276725" cx="1800225"/>
            <wp:effectExtent b="9525" r="9525" t="0" l="0"/>
            <wp:docPr name="Picture 35" id="3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y="0" x="0"/>
                      <a:ext cy="4276725" cx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026BB" w:rsidRPr="005026BB">
        <w:rPr>
          <w:noProof/>
        </w:rPr>
        <w:t xml:space="preserve"> </w:t>
      </w:r>
      <w:r w:rsidR="00E846D4">
        <w:rPr>
          <w:rFonts w:hAnsiTheme="minorHAnsi" w:asciiTheme="minorHAnsi"/>
          <w:sz w:val="22"/>
          <w:szCs w:val="22"/>
        </w:rPr>
        <w:br w:clear="all" w:type="textWrapping"/>
      </w:r>
    </w:p>
    <w:p w:rsidRDefault="001F1E74" w:rsidP="00E168CE" w:rsidR="001F1E74">
      <w:pPr>
        <w:spacing w:after="120" w:before="0"/>
        <w:ind w:firstLine="0"/>
        <w:jc w:val="center"/>
        <w:rPr>
          <w:rFonts w:hAnsiTheme="minorHAnsi" w:asciiTheme="minorHAnsi"/>
          <w:sz w:val="22"/>
          <w:szCs w:val="22"/>
        </w:rPr>
      </w:pPr>
    </w:p>
    <w:p w:rsidRDefault="001F1E74" w:rsidP="001F1E74" w:rsidR="001F1E74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2"/>
          <w:szCs w:val="24"/>
        </w:rPr>
      </w:pPr>
      <w:bookmarkStart w:name="_Toc498679766" w:id="28"/>
      <w:r>
        <w:rPr>
          <w:rFonts w:hAnsiTheme="minorHAnsi" w:asciiTheme="minorHAnsi"/>
          <w:color w:val="4F81BD"/>
          <w:sz w:val="22"/>
          <w:szCs w:val="24"/>
        </w:rPr>
        <w:t>2.6.1.</w:t>
      </w:r>
      <w:r w:rsidRPr="00032F91">
        <w:rPr>
          <w:rFonts w:hAnsiTheme="minorHAnsi" w:asciiTheme="minorHAnsi"/>
          <w:color w:val="4F81BD"/>
          <w:sz w:val="22"/>
          <w:szCs w:val="24"/>
        </w:rPr>
        <w:t xml:space="preserve"> </w:t>
      </w:r>
      <w:r w:rsidRPr="00DF761C">
        <w:rPr>
          <w:rFonts w:hAnsiTheme="minorHAnsi" w:asciiTheme="minorHAnsi"/>
          <w:color w:val="4F81BD"/>
          <w:sz w:val="22"/>
          <w:szCs w:val="24"/>
        </w:rPr>
        <w:t>P</w:t>
      </w:r>
      <w:r>
        <w:rPr>
          <w:rFonts w:hAnsiTheme="minorHAnsi" w:asciiTheme="minorHAnsi"/>
          <w:color w:val="4F81BD"/>
          <w:sz w:val="22"/>
          <w:szCs w:val="24"/>
        </w:rPr>
        <w:t>okazatelji uspješnosti plana</w:t>
      </w:r>
      <w:bookmarkEnd w:id="28"/>
    </w:p>
    <w:p w:rsidRDefault="001F1E74" w:rsidP="001F1E74" w:rsidR="001F1E74">
      <w:pPr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 xml:space="preserve">Efekti restrukturiranja </w:t>
      </w:r>
      <w:r w:rsidRPr="001F1E74">
        <w:rPr>
          <w:rFonts w:hAnsiTheme="minorHAnsi" w:asciiTheme="minorHAnsi"/>
          <w:sz w:val="22"/>
        </w:rPr>
        <w:t>pod pretpostavkom sklapanja predstečajne nagodbe i ostvarenje planiranog poslovanja barem približno vrijed</w:t>
      </w:r>
      <w:r>
        <w:rPr>
          <w:rFonts w:hAnsiTheme="minorHAnsi" w:asciiTheme="minorHAnsi"/>
          <w:sz w:val="22"/>
        </w:rPr>
        <w:t>nostima prikazanim u ovom planu rezultirali bi slij</w:t>
      </w:r>
      <w:r w:rsidR="005026BB">
        <w:rPr>
          <w:rFonts w:hAnsiTheme="minorHAnsi" w:asciiTheme="minorHAnsi"/>
          <w:sz w:val="22"/>
        </w:rPr>
        <w:t>edećim pokazateljima poslovanja</w:t>
      </w:r>
      <w:r w:rsidR="0084462F">
        <w:rPr>
          <w:rFonts w:hAnsiTheme="minorHAnsi" w:asciiTheme="minorHAnsi"/>
          <w:sz w:val="22"/>
        </w:rPr>
        <w:t xml:space="preserve"> na početku planiranog razdoblja</w:t>
      </w:r>
      <w:r w:rsidR="005026BB">
        <w:rPr>
          <w:rFonts w:hAnsiTheme="minorHAnsi" w:asciiTheme="minorHAnsi"/>
          <w:sz w:val="22"/>
        </w:rPr>
        <w:t>.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3193"/>
        <w:gridCol w:w="1299"/>
        <w:gridCol w:w="1299"/>
        <w:gridCol w:w="1299"/>
        <w:gridCol w:w="1299"/>
        <w:gridCol w:w="1299"/>
        <w:gridCol w:w="1299"/>
      </w:tblGrid>
      <w:tr w:rsidTr="0084462F" w:rsidR="00EE6165" w:rsidRPr="00EE6165">
        <w:trPr>
          <w:trHeight w:val="345"/>
        </w:trPr>
        <w:tc>
          <w:tcPr>
            <w:tcW w:type="pct" w:w="1453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6F508D"/>
                <w:sz w:val="16"/>
                <w:szCs w:val="16"/>
                <w:u w:val="single"/>
              </w:rPr>
            </w:pPr>
            <w:r w:rsidRPr="00EE6165">
              <w:rPr>
                <w:rFonts w:cs="Arial" w:hAnsi="Arial" w:ascii="Arial"/>
                <w:b/>
                <w:bCs/>
                <w:color w:val="6F508D"/>
                <w:sz w:val="16"/>
                <w:szCs w:val="16"/>
                <w:u w:val="single"/>
              </w:rPr>
              <w:t>KPI's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AA9C8F" w:val="single"/>
              <w:right w:val="nil"/>
            </w:tcBorders>
            <w:shd w:fill="FFFFFF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EE6165">
              <w:rPr>
                <w:rFonts w:cs="Arial" w:hAnsi="Arial" w:ascii="Arial"/>
                <w:b/>
                <w:bCs/>
                <w:sz w:val="16"/>
                <w:szCs w:val="16"/>
              </w:rPr>
              <w:t>2016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AA9C8F" w:val="single"/>
              <w:right w:val="nil"/>
            </w:tcBorders>
            <w:shd w:fill="E4DFEC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EE6165">
              <w:rPr>
                <w:rFonts w:cs="Arial" w:hAnsi="Arial" w:ascii="Arial"/>
                <w:b/>
                <w:bCs/>
                <w:sz w:val="16"/>
                <w:szCs w:val="16"/>
              </w:rPr>
              <w:t>2017p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AA9C8F" w:val="single"/>
              <w:right w:val="nil"/>
            </w:tcBorders>
            <w:shd w:fill="E4DFEC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EE6165">
              <w:rPr>
                <w:rFonts w:cs="Arial" w:hAnsi="Arial" w:ascii="Arial"/>
                <w:b/>
                <w:bCs/>
                <w:sz w:val="16"/>
                <w:szCs w:val="16"/>
              </w:rPr>
              <w:t>2018p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AA9C8F" w:val="single"/>
              <w:right w:val="nil"/>
            </w:tcBorders>
            <w:shd w:fill="E4DFEC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EE6165">
              <w:rPr>
                <w:rFonts w:cs="Arial" w:hAnsi="Arial" w:ascii="Arial"/>
                <w:b/>
                <w:bCs/>
                <w:sz w:val="16"/>
                <w:szCs w:val="16"/>
              </w:rPr>
              <w:t>2019p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AA9C8F" w:val="single"/>
              <w:right w:val="nil"/>
            </w:tcBorders>
            <w:shd w:fill="E4DFEC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EE6165">
              <w:rPr>
                <w:rFonts w:cs="Arial" w:hAnsi="Arial" w:ascii="Arial"/>
                <w:b/>
                <w:bCs/>
                <w:sz w:val="16"/>
                <w:szCs w:val="16"/>
              </w:rPr>
              <w:t>2020p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AA9C8F" w:val="single"/>
              <w:right w:val="nil"/>
            </w:tcBorders>
            <w:shd w:fill="E4DFEC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EE6165">
              <w:rPr>
                <w:rFonts w:cs="Arial" w:hAnsi="Arial" w:ascii="Arial"/>
                <w:b/>
                <w:bCs/>
                <w:sz w:val="16"/>
                <w:szCs w:val="16"/>
              </w:rPr>
              <w:t>2021p</w:t>
            </w:r>
          </w:p>
        </w:tc>
      </w:tr>
      <w:tr w:rsidTr="0084462F" w:rsidR="00EE6165" w:rsidRPr="00EE6165">
        <w:trPr>
          <w:trHeight w:val="225"/>
        </w:trPr>
        <w:tc>
          <w:tcPr>
            <w:tcW w:type="pct" w:w="1453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rPr>
                <w:rFonts w:cs="Arial" w:hAnsi="Arial" w:ascii="Arial"/>
                <w:color w:val="6F508D"/>
                <w:sz w:val="16"/>
                <w:szCs w:val="16"/>
              </w:rPr>
            </w:pPr>
            <w:r w:rsidRPr="00EE6165">
              <w:rPr>
                <w:rFonts w:cs="Arial" w:hAnsi="Arial" w:ascii="Arial"/>
                <w:color w:val="6F508D"/>
                <w:sz w:val="16"/>
                <w:szCs w:val="16"/>
              </w:rPr>
              <w:t>Prodaja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3.187.002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8.818.435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12.407.538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12.779.764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13.112.038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13.308.719</w:t>
            </w:r>
          </w:p>
        </w:tc>
      </w:tr>
      <w:tr w:rsidTr="0084462F" w:rsidR="00EE6165" w:rsidRPr="00EE6165">
        <w:trPr>
          <w:trHeight w:val="225"/>
        </w:trPr>
        <w:tc>
          <w:tcPr>
            <w:tcW w:type="pct" w:w="1453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rPr>
                <w:rFonts w:cs="Arial" w:hAnsi="Arial" w:ascii="Arial"/>
                <w:color w:val="6F508D"/>
                <w:sz w:val="16"/>
                <w:szCs w:val="16"/>
              </w:rPr>
            </w:pPr>
            <w:r w:rsidRPr="00EE6165">
              <w:rPr>
                <w:rFonts w:cs="Arial" w:hAnsi="Arial" w:ascii="Arial"/>
                <w:color w:val="6F508D"/>
                <w:sz w:val="16"/>
                <w:szCs w:val="16"/>
              </w:rPr>
              <w:t>COGS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2.723.172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7.575.036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9.926.030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10.223.811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10.489.630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10.646.975</w:t>
            </w:r>
          </w:p>
        </w:tc>
      </w:tr>
      <w:tr w:rsidTr="0084462F" w:rsidR="00EE6165" w:rsidRPr="00EE6165">
        <w:trPr>
          <w:trHeight w:val="225"/>
        </w:trPr>
        <w:tc>
          <w:tcPr>
            <w:tcW w:type="pct" w:w="1453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rPr>
                <w:rFonts w:cs="Arial" w:hAnsi="Arial" w:ascii="Arial"/>
                <w:color w:val="6F508D"/>
                <w:sz w:val="16"/>
                <w:szCs w:val="16"/>
              </w:rPr>
            </w:pPr>
            <w:r w:rsidRPr="00EE6165">
              <w:rPr>
                <w:rFonts w:cs="Arial" w:hAnsi="Arial" w:ascii="Arial"/>
                <w:color w:val="6F508D"/>
                <w:sz w:val="16"/>
                <w:szCs w:val="16"/>
              </w:rPr>
              <w:t>OPEX (izuzeti troškovi zaposlenika)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3.037.269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9.027.089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11.445.382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11.774.408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12.066.135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12.246.579</w:t>
            </w:r>
          </w:p>
        </w:tc>
      </w:tr>
      <w:tr w:rsidTr="0084462F" w:rsidR="00EE6165" w:rsidRPr="00EE6165">
        <w:trPr>
          <w:trHeight w:val="225"/>
        </w:trPr>
        <w:tc>
          <w:tcPr>
            <w:tcW w:type="pct" w:w="1453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rPr>
                <w:rFonts w:cs="Arial" w:hAnsi="Arial" w:ascii="Arial"/>
                <w:color w:val="6F508D"/>
                <w:sz w:val="16"/>
                <w:szCs w:val="16"/>
              </w:rPr>
            </w:pPr>
            <w:r w:rsidRPr="00EE6165">
              <w:rPr>
                <w:rFonts w:cs="Arial" w:hAnsi="Arial" w:ascii="Arial"/>
                <w:color w:val="6F508D"/>
                <w:sz w:val="16"/>
                <w:szCs w:val="16"/>
              </w:rPr>
              <w:t> 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 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 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 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 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 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 </w:t>
            </w:r>
          </w:p>
        </w:tc>
      </w:tr>
      <w:tr w:rsidTr="0084462F" w:rsidR="00EE6165" w:rsidRPr="00EE6165">
        <w:trPr>
          <w:trHeight w:val="225"/>
        </w:trPr>
        <w:tc>
          <w:tcPr>
            <w:tcW w:type="pct" w:w="1453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rPr>
                <w:rFonts w:cs="Arial" w:hAnsi="Arial" w:ascii="Arial"/>
                <w:color w:val="6F508D"/>
                <w:sz w:val="16"/>
                <w:szCs w:val="16"/>
              </w:rPr>
            </w:pPr>
            <w:r w:rsidRPr="00EE6165">
              <w:rPr>
                <w:rFonts w:cs="Arial" w:hAnsi="Arial" w:ascii="Arial"/>
                <w:color w:val="6F508D"/>
                <w:sz w:val="16"/>
                <w:szCs w:val="16"/>
              </w:rPr>
              <w:t>Rast prihoda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0,0%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176,7%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40,7%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3,0%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2,6%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1,5%</w:t>
            </w:r>
          </w:p>
        </w:tc>
      </w:tr>
      <w:tr w:rsidTr="0084462F" w:rsidR="00EE6165" w:rsidRPr="00EE6165">
        <w:trPr>
          <w:trHeight w:val="225"/>
        </w:trPr>
        <w:tc>
          <w:tcPr>
            <w:tcW w:type="pct" w:w="1453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rPr>
                <w:rFonts w:cs="Arial" w:hAnsi="Arial" w:ascii="Arial"/>
                <w:color w:val="6F508D"/>
                <w:sz w:val="16"/>
                <w:szCs w:val="16"/>
              </w:rPr>
            </w:pPr>
            <w:r w:rsidRPr="00EE6165">
              <w:rPr>
                <w:rFonts w:cs="Arial" w:hAnsi="Arial" w:ascii="Arial"/>
                <w:color w:val="6F508D"/>
                <w:sz w:val="16"/>
                <w:szCs w:val="16"/>
              </w:rPr>
              <w:t>D/E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1,22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812,40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34,89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19,23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11,65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7,63</w:t>
            </w:r>
          </w:p>
        </w:tc>
      </w:tr>
      <w:tr w:rsidTr="0084462F" w:rsidR="00EE6165" w:rsidRPr="00EE6165">
        <w:trPr>
          <w:trHeight w:val="225"/>
        </w:trPr>
        <w:tc>
          <w:tcPr>
            <w:tcW w:type="pct" w:w="1453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rPr>
                <w:rFonts w:cs="Arial" w:hAnsi="Arial" w:ascii="Arial"/>
                <w:color w:val="6F508D"/>
                <w:sz w:val="16"/>
                <w:szCs w:val="16"/>
              </w:rPr>
            </w:pPr>
            <w:r w:rsidRPr="00EE6165">
              <w:rPr>
                <w:rFonts w:cs="Arial" w:hAnsi="Arial" w:ascii="Arial"/>
                <w:color w:val="6F508D"/>
                <w:sz w:val="16"/>
                <w:szCs w:val="16"/>
              </w:rPr>
              <w:t>Debt/EBITDA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0,6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-33,9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39,3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36,5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30,8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26,1</w:t>
            </w:r>
          </w:p>
        </w:tc>
      </w:tr>
      <w:tr w:rsidTr="0084462F" w:rsidR="00EE6165" w:rsidRPr="00EE6165">
        <w:trPr>
          <w:trHeight w:val="225"/>
        </w:trPr>
        <w:tc>
          <w:tcPr>
            <w:tcW w:type="pct" w:w="1453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rPr>
                <w:rFonts w:cs="Arial" w:hAnsi="Arial" w:ascii="Arial"/>
                <w:color w:val="6F508D"/>
                <w:sz w:val="16"/>
                <w:szCs w:val="16"/>
              </w:rPr>
            </w:pPr>
            <w:r w:rsidRPr="00EE6165">
              <w:rPr>
                <w:rFonts w:cs="Arial" w:hAnsi="Arial" w:ascii="Arial"/>
                <w:color w:val="6F508D"/>
                <w:sz w:val="16"/>
                <w:szCs w:val="16"/>
              </w:rPr>
              <w:t>Korigirani investirani kapital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130.782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496.986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36.897.773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36.619.310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33.191.227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29.776.157</w:t>
            </w:r>
          </w:p>
        </w:tc>
      </w:tr>
      <w:tr w:rsidTr="0084462F" w:rsidR="00EE6165" w:rsidRPr="00EE6165">
        <w:trPr>
          <w:trHeight w:val="225"/>
        </w:trPr>
        <w:tc>
          <w:tcPr>
            <w:tcW w:type="pct" w:w="1453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rPr>
                <w:rFonts w:cs="Arial" w:hAnsi="Arial" w:ascii="Arial"/>
                <w:color w:val="6F508D"/>
                <w:sz w:val="16"/>
                <w:szCs w:val="16"/>
              </w:rPr>
            </w:pPr>
            <w:r w:rsidRPr="00EE6165">
              <w:rPr>
                <w:rFonts w:cs="Arial" w:hAnsi="Arial" w:ascii="Arial"/>
                <w:color w:val="6F508D"/>
                <w:sz w:val="16"/>
                <w:szCs w:val="16"/>
              </w:rPr>
              <w:t>Korigirani EBIT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125.767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-21.993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909.391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953.817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993.035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1.008.905</w:t>
            </w:r>
          </w:p>
        </w:tc>
      </w:tr>
      <w:tr w:rsidTr="0084462F" w:rsidR="00EE6165" w:rsidRPr="00EE6165">
        <w:trPr>
          <w:trHeight w:val="225"/>
        </w:trPr>
        <w:tc>
          <w:tcPr>
            <w:tcW w:type="pct" w:w="1453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rPr>
                <w:rFonts w:cs="Arial" w:hAnsi="Arial" w:ascii="Arial"/>
                <w:color w:val="6F508D"/>
                <w:sz w:val="16"/>
                <w:szCs w:val="16"/>
              </w:rPr>
            </w:pPr>
            <w:r w:rsidRPr="00EE6165">
              <w:rPr>
                <w:rFonts w:cs="Arial" w:hAnsi="Arial" w:ascii="Arial"/>
                <w:color w:val="6F508D"/>
                <w:sz w:val="16"/>
                <w:szCs w:val="16"/>
              </w:rPr>
              <w:t>Korigirani ROIC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96,2%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-4,4%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2,5%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2,6%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3,0%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3,4%</w:t>
            </w:r>
          </w:p>
        </w:tc>
      </w:tr>
      <w:tr w:rsidTr="0084462F" w:rsidR="00EE6165" w:rsidRPr="00EE6165">
        <w:trPr>
          <w:trHeight w:val="225"/>
        </w:trPr>
        <w:tc>
          <w:tcPr>
            <w:tcW w:type="pct" w:w="1453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rPr>
                <w:rFonts w:cs="Arial" w:hAnsi="Arial" w:ascii="Arial"/>
                <w:color w:val="6F508D"/>
                <w:sz w:val="16"/>
                <w:szCs w:val="16"/>
              </w:rPr>
            </w:pPr>
            <w:r w:rsidRPr="00EE6165">
              <w:rPr>
                <w:rFonts w:cs="Arial" w:hAnsi="Arial" w:ascii="Arial"/>
                <w:color w:val="6F508D"/>
                <w:sz w:val="16"/>
                <w:szCs w:val="16"/>
              </w:rPr>
              <w:t>Radni kapital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50.578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-96.927.033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1.409.950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1.715.208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1.712.998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1.743.607</w:t>
            </w:r>
          </w:p>
        </w:tc>
      </w:tr>
      <w:tr w:rsidTr="0084462F" w:rsidR="00EE6165" w:rsidRPr="00EE6165">
        <w:trPr>
          <w:trHeight w:val="225"/>
        </w:trPr>
        <w:tc>
          <w:tcPr>
            <w:tcW w:type="pct" w:w="1453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rPr>
                <w:rFonts w:cs="Arial" w:hAnsi="Arial" w:ascii="Arial"/>
                <w:color w:val="6F508D"/>
                <w:sz w:val="16"/>
                <w:szCs w:val="16"/>
              </w:rPr>
            </w:pPr>
            <w:r w:rsidRPr="00EE6165">
              <w:rPr>
                <w:rFonts w:cs="Arial" w:hAnsi="Arial" w:ascii="Arial"/>
                <w:color w:val="6F508D"/>
                <w:sz w:val="16"/>
                <w:szCs w:val="16"/>
              </w:rPr>
              <w:t>Radni kapital / Prodaja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1,6%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-1099,1%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11,4%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13,4%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13,1%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13,1%</w:t>
            </w:r>
          </w:p>
        </w:tc>
      </w:tr>
      <w:tr w:rsidTr="0084462F" w:rsidR="00EE6165" w:rsidRPr="00EE6165">
        <w:trPr>
          <w:trHeight w:val="225"/>
        </w:trPr>
        <w:tc>
          <w:tcPr>
            <w:tcW w:type="pct" w:w="1453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rPr>
                <w:rFonts w:cs="Arial" w:hAnsi="Arial" w:ascii="Arial"/>
                <w:color w:val="6F508D"/>
                <w:sz w:val="16"/>
                <w:szCs w:val="16"/>
              </w:rPr>
            </w:pPr>
            <w:r w:rsidRPr="00EE6165">
              <w:rPr>
                <w:rFonts w:cs="Arial" w:hAnsi="Arial" w:ascii="Arial"/>
                <w:color w:val="6F508D"/>
                <w:sz w:val="16"/>
                <w:szCs w:val="16"/>
              </w:rPr>
              <w:t>Korigirana KOA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0,44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0,09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0,27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0,28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0,30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cs="Arial" w:hAnsi="Arial" w:ascii="Arial"/>
                <w:color w:val="6F508D"/>
                <w:sz w:val="14"/>
                <w:szCs w:val="14"/>
              </w:rPr>
            </w:pPr>
            <w:r w:rsidRPr="00EE6165">
              <w:rPr>
                <w:rFonts w:cs="Arial" w:hAnsi="Arial" w:ascii="Arial"/>
                <w:color w:val="6F508D"/>
                <w:sz w:val="14"/>
                <w:szCs w:val="14"/>
              </w:rPr>
              <w:t>0,33</w:t>
            </w:r>
          </w:p>
        </w:tc>
      </w:tr>
    </w:tbl>
    <w:p w:rsidRDefault="0084462F" w:rsidP="0084462F" w:rsidR="0084462F">
      <w:pPr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 xml:space="preserve">Efekti restrukturiranja </w:t>
      </w:r>
      <w:r w:rsidRPr="001F1E74">
        <w:rPr>
          <w:rFonts w:hAnsiTheme="minorHAnsi" w:asciiTheme="minorHAnsi"/>
          <w:sz w:val="22"/>
        </w:rPr>
        <w:t>pod pretpostavkom sklapanja predstečajne nagodbe i ostvarenje planiranog poslovanja barem približno vrijed</w:t>
      </w:r>
      <w:r>
        <w:rPr>
          <w:rFonts w:hAnsiTheme="minorHAnsi" w:asciiTheme="minorHAnsi"/>
          <w:sz w:val="22"/>
        </w:rPr>
        <w:t>nostima prikazanim u ovom planu rezultirali bi slijedećim pokazateljima poslovanja u posljednjim godinama</w:t>
      </w:r>
      <w:r w:rsidRPr="0084462F">
        <w:rPr>
          <w:rFonts w:hAnsiTheme="minorHAnsi" w:asciiTheme="minorHAnsi"/>
          <w:sz w:val="22"/>
        </w:rPr>
        <w:t xml:space="preserve"> planiranog razdoblja.</w:t>
      </w:r>
    </w:p>
    <w:p w:rsidRDefault="00EE6165" w:rsidP="001F1E74" w:rsidR="00EE6165">
      <w:pPr>
        <w:ind w:firstLine="0"/>
        <w:rPr>
          <w:rFonts w:hAnsiTheme="minorHAnsi" w:asciiTheme="minorHAnsi"/>
          <w:sz w:val="22"/>
        </w:rPr>
      </w:pPr>
    </w:p>
    <w:p w:rsidRDefault="00812A97" w:rsidP="001F1E74" w:rsidR="009B7053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spacing w:after="120" w:before="0"/>
        <w:ind w:firstLine="0"/>
        <w:jc w:val="center"/>
        <w:rPr>
          <w:rFonts w:hAnsiTheme="minorHAnsi" w:asciiTheme="minorHAnsi"/>
          <w:sz w:val="22"/>
          <w:szCs w:val="22"/>
        </w:rPr>
      </w:pPr>
      <w:r>
        <w:rPr>
          <w:noProof/>
        </w:rPr>
        <w:drawing>
          <wp:inline distR="0" distL="0" distB="0" distT="0">
            <wp:extent cy="6696075" cx="5819775"/>
            <wp:effectExtent b="9525" r="9525" t="0" l="0"/>
            <wp:docPr name="Picture 46" id="4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y="0" x="0"/>
                      <a:ext cy="6696075" cx="581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12A97" w:rsidP="000D595C" w:rsidR="00812A97">
      <w:pPr>
        <w:spacing w:after="120" w:before="0"/>
        <w:ind w:firstLine="0"/>
        <w:jc w:val="center"/>
        <w:rPr>
          <w:noProof/>
        </w:rPr>
      </w:pPr>
    </w:p>
    <w:p w:rsidRDefault="001F1E74" w:rsidP="000D595C" w:rsidR="00F70DF9">
      <w:pPr>
        <w:spacing w:after="120" w:before="0"/>
        <w:ind w:firstLine="0"/>
        <w:jc w:val="center"/>
        <w:rPr>
          <w:noProof/>
        </w:rPr>
      </w:pPr>
      <w:r>
        <w:rPr>
          <w:noProof/>
        </w:rPr>
        <w:drawing>
          <wp:inline distR="0" distL="0" distB="0" distT="0">
            <wp:extent cy="337820" cx="6839585"/>
            <wp:effectExtent b="5080" r="0" t="0" l="0"/>
            <wp:docPr name="Picture 56" id="5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y="0" x="0"/>
                      <a:ext cy="337820" cx="6839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F1E74" w:rsidP="00F54080" w:rsidR="00F54080" w:rsidRPr="00032F91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498679767" w:id="29"/>
      <w:r>
        <w:rPr>
          <w:rFonts w:hAnsiTheme="minorHAnsi" w:asciiTheme="minorHAnsi"/>
          <w:color w:val="4F81BD"/>
          <w:sz w:val="24"/>
          <w:szCs w:val="24"/>
        </w:rPr>
        <w:lastRenderedPageBreak/>
        <w:t>2.7.</w:t>
      </w:r>
      <w:r w:rsidR="00F54080" w:rsidRPr="00032F91">
        <w:rPr>
          <w:rFonts w:hAnsiTheme="minorHAnsi" w:asciiTheme="minorHAnsi"/>
          <w:color w:val="4F81BD"/>
          <w:sz w:val="24"/>
          <w:szCs w:val="24"/>
        </w:rPr>
        <w:t xml:space="preserve"> </w:t>
      </w:r>
      <w:r w:rsidR="005875D4" w:rsidRPr="00032F91">
        <w:rPr>
          <w:rFonts w:hAnsiTheme="minorHAnsi" w:asciiTheme="minorHAnsi"/>
          <w:color w:val="4F81BD"/>
          <w:sz w:val="24"/>
          <w:szCs w:val="24"/>
        </w:rPr>
        <w:t>Analiza tražbina</w:t>
      </w:r>
      <w:bookmarkEnd w:id="29"/>
      <w:r w:rsidR="00F54080" w:rsidRPr="00032F91">
        <w:rPr>
          <w:rFonts w:hAnsiTheme="minorHAnsi" w:asciiTheme="minorHAnsi"/>
          <w:color w:val="4F81BD"/>
          <w:sz w:val="24"/>
          <w:szCs w:val="24"/>
        </w:rPr>
        <w:t xml:space="preserve"> </w:t>
      </w:r>
    </w:p>
    <w:p w:rsidRDefault="001F1E74" w:rsidP="001F1E74" w:rsidR="001F1E74">
      <w:pPr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b/>
          <w:sz w:val="22"/>
        </w:rPr>
        <w:t>A</w:t>
      </w:r>
      <w:r w:rsidRPr="001F1E74">
        <w:rPr>
          <w:rFonts w:hAnsiTheme="minorHAnsi" w:asciiTheme="minorHAnsi"/>
          <w:b/>
          <w:sz w:val="22"/>
        </w:rPr>
        <w:t>naliz</w:t>
      </w:r>
      <w:r w:rsidR="002C69A5">
        <w:rPr>
          <w:rFonts w:hAnsiTheme="minorHAnsi" w:asciiTheme="minorHAnsi"/>
          <w:b/>
          <w:sz w:val="22"/>
        </w:rPr>
        <w:t>a</w:t>
      </w:r>
      <w:r w:rsidRPr="001F1E74">
        <w:rPr>
          <w:rFonts w:hAnsiTheme="minorHAnsi" w:asciiTheme="minorHAnsi"/>
          <w:b/>
          <w:sz w:val="22"/>
        </w:rPr>
        <w:t xml:space="preserve"> svih tražbina prema visini i vrsti (tražbine radnika i prijašnjih</w:t>
      </w:r>
      <w:r>
        <w:rPr>
          <w:rFonts w:hAnsiTheme="minorHAnsi" w:asciiTheme="minorHAnsi"/>
          <w:b/>
          <w:sz w:val="22"/>
        </w:rPr>
        <w:t xml:space="preserve"> </w:t>
      </w:r>
      <w:r w:rsidRPr="001F1E74">
        <w:rPr>
          <w:rFonts w:hAnsiTheme="minorHAnsi" w:asciiTheme="minorHAnsi"/>
          <w:b/>
          <w:sz w:val="22"/>
        </w:rPr>
        <w:t>dužnikovih radnika, izlučna prava, razlučna prava, tražbine za koje se vodi</w:t>
      </w:r>
      <w:r>
        <w:rPr>
          <w:rFonts w:hAnsiTheme="minorHAnsi" w:asciiTheme="minorHAnsi"/>
          <w:b/>
          <w:sz w:val="22"/>
        </w:rPr>
        <w:t xml:space="preserve"> </w:t>
      </w:r>
      <w:r w:rsidRPr="001F1E74">
        <w:rPr>
          <w:rFonts w:hAnsiTheme="minorHAnsi" w:asciiTheme="minorHAnsi"/>
          <w:b/>
          <w:sz w:val="22"/>
        </w:rPr>
        <w:t>postupak, neosigurane tražbine i druge tražbine)</w:t>
      </w:r>
      <w:r>
        <w:rPr>
          <w:rFonts w:hAnsiTheme="minorHAnsi" w:asciiTheme="minorHAnsi"/>
          <w:b/>
          <w:sz w:val="22"/>
        </w:rPr>
        <w:t xml:space="preserve"> </w:t>
      </w:r>
      <w:r w:rsidRPr="00D323AF">
        <w:rPr>
          <w:rFonts w:hAnsiTheme="minorHAnsi" w:asciiTheme="minorHAnsi"/>
          <w:b/>
          <w:sz w:val="22"/>
        </w:rPr>
        <w:t xml:space="preserve">sukladno članku 27 stavak 1. točka </w:t>
      </w:r>
      <w:r>
        <w:rPr>
          <w:rFonts w:hAnsiTheme="minorHAnsi" w:asciiTheme="minorHAnsi"/>
          <w:b/>
          <w:sz w:val="22"/>
        </w:rPr>
        <w:t>7</w:t>
      </w:r>
      <w:r w:rsidRPr="00D323AF">
        <w:rPr>
          <w:rFonts w:hAnsiTheme="minorHAnsi" w:asciiTheme="minorHAnsi"/>
          <w:b/>
          <w:sz w:val="22"/>
        </w:rPr>
        <w:t>. Stečajnog zakona:</w:t>
      </w:r>
    </w:p>
    <w:p w:rsidRDefault="001F1E74" w:rsidP="006E0D02" w:rsidR="001F1E74">
      <w:pPr>
        <w:spacing w:after="0" w:before="0"/>
        <w:ind w:firstLine="0"/>
        <w:rPr>
          <w:rFonts w:hAnsiTheme="minorHAnsi" w:asciiTheme="minorHAnsi"/>
          <w:sz w:val="22"/>
          <w:szCs w:val="22"/>
        </w:rPr>
      </w:pPr>
    </w:p>
    <w:p w:rsidRDefault="006E0D02" w:rsidP="00EE151D" w:rsidR="006E0D02" w:rsidRPr="00032F91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032F91">
        <w:rPr>
          <w:rFonts w:hAnsiTheme="minorHAnsi" w:asciiTheme="minorHAnsi"/>
          <w:sz w:val="22"/>
          <w:szCs w:val="22"/>
        </w:rPr>
        <w:t xml:space="preserve">Da bi </w:t>
      </w:r>
      <w:r w:rsidR="00A257F8">
        <w:rPr>
          <w:rFonts w:hAnsiTheme="minorHAnsi" w:asciiTheme="minorHAnsi"/>
          <w:sz w:val="22"/>
          <w:szCs w:val="22"/>
        </w:rPr>
        <w:t>Dužnik</w:t>
      </w:r>
      <w:r w:rsidRPr="00032F91">
        <w:rPr>
          <w:rFonts w:hAnsiTheme="minorHAnsi" w:asciiTheme="minorHAnsi"/>
          <w:sz w:val="22"/>
          <w:szCs w:val="22"/>
        </w:rPr>
        <w:t xml:space="preserve"> moglo nastaviti poslovati potrebna je financijska konsolidacija koja podrazumijeva:</w:t>
      </w:r>
    </w:p>
    <w:p w:rsidRDefault="006E0D02" w:rsidP="00EE151D" w:rsidR="006E0D02" w:rsidRPr="00032F91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032F91">
        <w:rPr>
          <w:rFonts w:hAnsiTheme="minorHAnsi" w:asciiTheme="minorHAnsi"/>
          <w:sz w:val="22"/>
          <w:szCs w:val="22"/>
        </w:rPr>
        <w:t xml:space="preserve">a) reguliranje obveza prema financijskim institucijama </w:t>
      </w:r>
    </w:p>
    <w:p w:rsidRDefault="006E0D02" w:rsidP="00EE151D" w:rsidR="006E0D02" w:rsidRPr="00032F91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032F91">
        <w:rPr>
          <w:rFonts w:hAnsiTheme="minorHAnsi" w:asciiTheme="minorHAnsi"/>
          <w:sz w:val="22"/>
          <w:szCs w:val="22"/>
        </w:rPr>
        <w:t xml:space="preserve">b) reguliranje neizmirenih obveza prema državi po osnovi poreza i doprinosa, </w:t>
      </w:r>
    </w:p>
    <w:p w:rsidRDefault="006E0D02" w:rsidP="00EE151D" w:rsidR="006E0D02" w:rsidRPr="00032F91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032F91">
        <w:rPr>
          <w:rFonts w:hAnsiTheme="minorHAnsi" w:asciiTheme="minorHAnsi"/>
          <w:sz w:val="22"/>
          <w:szCs w:val="22"/>
        </w:rPr>
        <w:t>c) reguliranje neizmirenih obveza koje su nastale prema ostalim vjerovnicima, kako slijedi:</w:t>
      </w:r>
    </w:p>
    <w:p w:rsidRDefault="002605DA" w:rsidP="002605DA" w:rsidR="002605DA">
      <w:pPr>
        <w:spacing w:after="120" w:before="0"/>
        <w:ind w:firstLine="0"/>
        <w:rPr>
          <w:rFonts w:hAnsiTheme="minorHAnsi" w:asciiTheme="minorHAnsi"/>
          <w:sz w:val="22"/>
        </w:rPr>
      </w:pPr>
      <w:r w:rsidRPr="00BF56A5">
        <w:rPr>
          <w:rFonts w:hAnsiTheme="minorHAnsi" w:asciiTheme="minorHAnsi"/>
          <w:sz w:val="22"/>
        </w:rPr>
        <w:t xml:space="preserve">U slijedećoj tablici prikazane su </w:t>
      </w:r>
      <w:r w:rsidRPr="00BF56A5">
        <w:rPr>
          <w:rFonts w:hAnsiTheme="minorHAnsi" w:asciiTheme="minorHAnsi"/>
          <w:b/>
          <w:sz w:val="22"/>
          <w:u w:val="single"/>
        </w:rPr>
        <w:t xml:space="preserve">tražbine vjerovnika </w:t>
      </w:r>
      <w:r w:rsidR="00943C0B" w:rsidRPr="00BF56A5">
        <w:rPr>
          <w:rFonts w:hAnsiTheme="minorHAnsi" w:asciiTheme="minorHAnsi"/>
          <w:b/>
          <w:sz w:val="22"/>
          <w:u w:val="single"/>
        </w:rPr>
        <w:t xml:space="preserve">na dan </w:t>
      </w:r>
      <w:r w:rsidR="00812A97">
        <w:rPr>
          <w:rFonts w:hAnsiTheme="minorHAnsi" w:asciiTheme="minorHAnsi"/>
          <w:b/>
          <w:sz w:val="22"/>
          <w:u w:val="single"/>
        </w:rPr>
        <w:t>11</w:t>
      </w:r>
      <w:r w:rsidR="002C69A5" w:rsidRPr="00BF56A5">
        <w:rPr>
          <w:rFonts w:hAnsiTheme="minorHAnsi" w:asciiTheme="minorHAnsi"/>
          <w:b/>
          <w:sz w:val="22"/>
          <w:u w:val="single"/>
        </w:rPr>
        <w:t>.</w:t>
      </w:r>
      <w:r w:rsidR="008C7596">
        <w:rPr>
          <w:rFonts w:hAnsiTheme="minorHAnsi" w:asciiTheme="minorHAnsi"/>
          <w:b/>
          <w:sz w:val="22"/>
          <w:u w:val="single"/>
        </w:rPr>
        <w:t>1</w:t>
      </w:r>
      <w:r w:rsidR="00812A97">
        <w:rPr>
          <w:rFonts w:hAnsiTheme="minorHAnsi" w:asciiTheme="minorHAnsi"/>
          <w:b/>
          <w:sz w:val="22"/>
          <w:u w:val="single"/>
        </w:rPr>
        <w:t>1</w:t>
      </w:r>
      <w:r w:rsidR="002C69A5" w:rsidRPr="00BF56A5">
        <w:rPr>
          <w:rFonts w:hAnsiTheme="minorHAnsi" w:asciiTheme="minorHAnsi"/>
          <w:b/>
          <w:sz w:val="22"/>
          <w:u w:val="single"/>
        </w:rPr>
        <w:t>.</w:t>
      </w:r>
      <w:r w:rsidR="00943C0B" w:rsidRPr="00BF56A5">
        <w:rPr>
          <w:rFonts w:hAnsiTheme="minorHAnsi" w:asciiTheme="minorHAnsi"/>
          <w:b/>
          <w:sz w:val="22"/>
          <w:u w:val="single"/>
        </w:rPr>
        <w:t>201</w:t>
      </w:r>
      <w:r w:rsidR="0055311C" w:rsidRPr="00BF56A5">
        <w:rPr>
          <w:rFonts w:hAnsiTheme="minorHAnsi" w:asciiTheme="minorHAnsi"/>
          <w:b/>
          <w:sz w:val="22"/>
          <w:u w:val="single"/>
        </w:rPr>
        <w:t>7</w:t>
      </w:r>
      <w:r w:rsidR="00943C0B" w:rsidRPr="00BF56A5">
        <w:rPr>
          <w:rFonts w:hAnsiTheme="minorHAnsi" w:asciiTheme="minorHAnsi"/>
          <w:b/>
          <w:sz w:val="22"/>
          <w:u w:val="single"/>
        </w:rPr>
        <w:t xml:space="preserve">. godine </w:t>
      </w:r>
      <w:r w:rsidRPr="00BF56A5">
        <w:rPr>
          <w:rFonts w:hAnsiTheme="minorHAnsi" w:asciiTheme="minorHAnsi"/>
          <w:sz w:val="22"/>
        </w:rPr>
        <w:t>podijeljene u skupine sukladno članku</w:t>
      </w:r>
      <w:r w:rsidRPr="00A52566">
        <w:rPr>
          <w:rFonts w:hAnsiTheme="minorHAnsi" w:asciiTheme="minorHAnsi"/>
          <w:sz w:val="22"/>
        </w:rPr>
        <w:t xml:space="preserve"> </w:t>
      </w:r>
      <w:r w:rsidR="00B73BFE">
        <w:rPr>
          <w:rFonts w:hAnsiTheme="minorHAnsi" w:asciiTheme="minorHAnsi"/>
          <w:sz w:val="22"/>
        </w:rPr>
        <w:t xml:space="preserve">27. i </w:t>
      </w:r>
      <w:r w:rsidR="009E17A2">
        <w:rPr>
          <w:rFonts w:hAnsiTheme="minorHAnsi" w:asciiTheme="minorHAnsi"/>
          <w:sz w:val="22"/>
        </w:rPr>
        <w:t>308. Stečajnog zakona, a utvrđene sukladno Rješenju Trgovačkog suda.</w:t>
      </w:r>
    </w:p>
    <w:p w:rsidRDefault="000A4417" w:rsidP="002605DA" w:rsidR="00475CE6">
      <w:pPr>
        <w:spacing w:after="120" w:before="0"/>
        <w:ind w:firstLine="0"/>
        <w:rPr>
          <w:rFonts w:hAnsiTheme="minorHAnsi" w:asciiTheme="minorHAnsi"/>
          <w:sz w:val="22"/>
        </w:rPr>
      </w:pPr>
      <w:r w:rsidRPr="000A4417">
        <w:rPr>
          <w:noProof/>
        </w:rPr>
        <w:drawing>
          <wp:inline distR="0" distL="0" distB="0" distT="0">
            <wp:extent cy="1314450" cx="5181600"/>
            <wp:effectExtent b="0" r="0" t="0" l="0"/>
            <wp:docPr name="Picture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314450" cx="5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17A2" w:rsidP="002605DA" w:rsidR="00812A97">
      <w:pPr>
        <w:spacing w:after="120" w:before="0"/>
        <w:ind w:firstLine="0"/>
        <w:rPr>
          <w:rFonts w:hAnsiTheme="minorHAnsi" w:asciiTheme="minorHAnsi"/>
          <w:sz w:val="22"/>
        </w:rPr>
      </w:pPr>
      <w:r w:rsidRPr="009E17A2">
        <w:rPr>
          <w:noProof/>
        </w:rPr>
        <w:drawing>
          <wp:inline distR="0" distL="0" distB="0" distT="0">
            <wp:extent cy="1533525" cx="5181600"/>
            <wp:effectExtent b="9525" r="0" t="0" l="0"/>
            <wp:docPr name="Picture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533525" cx="5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5DA" w:rsidP="002605DA" w:rsidR="002605DA">
      <w:pPr>
        <w:spacing w:before="360"/>
        <w:ind w:firstLine="0"/>
        <w:outlineLvl w:val="1"/>
        <w:rPr>
          <w:rFonts w:hAnsiTheme="minorHAnsi" w:asciiTheme="minorHAnsi"/>
          <w:b/>
          <w:color w:val="4F81BD"/>
          <w:sz w:val="22"/>
        </w:rPr>
      </w:pPr>
      <w:bookmarkStart w:name="_Toc498679768" w:id="30"/>
      <w:r>
        <w:rPr>
          <w:rFonts w:hAnsiTheme="minorHAnsi" w:asciiTheme="minorHAnsi"/>
          <w:b/>
          <w:color w:val="4F81BD"/>
          <w:sz w:val="22"/>
        </w:rPr>
        <w:t>2</w:t>
      </w:r>
      <w:r w:rsidR="00CB70A6" w:rsidRPr="00032F91">
        <w:rPr>
          <w:rFonts w:hAnsiTheme="minorHAnsi" w:asciiTheme="minorHAnsi"/>
          <w:b/>
          <w:color w:val="4F81BD"/>
          <w:sz w:val="22"/>
        </w:rPr>
        <w:t>.</w:t>
      </w:r>
      <w:r>
        <w:rPr>
          <w:rFonts w:hAnsiTheme="minorHAnsi" w:asciiTheme="minorHAnsi"/>
          <w:b/>
          <w:color w:val="4F81BD"/>
          <w:sz w:val="22"/>
        </w:rPr>
        <w:t>7</w:t>
      </w:r>
      <w:r w:rsidR="00CB70A6" w:rsidRPr="00032F91">
        <w:rPr>
          <w:rFonts w:hAnsiTheme="minorHAnsi" w:asciiTheme="minorHAnsi"/>
          <w:b/>
          <w:color w:val="4F81BD"/>
          <w:sz w:val="22"/>
        </w:rPr>
        <w:t>.</w:t>
      </w:r>
      <w:r w:rsidR="00F052F2" w:rsidRPr="00032F91">
        <w:rPr>
          <w:rFonts w:hAnsiTheme="minorHAnsi" w:asciiTheme="minorHAnsi"/>
          <w:b/>
          <w:color w:val="4F81BD"/>
          <w:sz w:val="22"/>
        </w:rPr>
        <w:t>1</w:t>
      </w:r>
      <w:r w:rsidR="004306DC" w:rsidRPr="00032F91">
        <w:rPr>
          <w:rFonts w:hAnsiTheme="minorHAnsi" w:asciiTheme="minorHAnsi"/>
          <w:b/>
          <w:color w:val="4F81BD"/>
          <w:sz w:val="22"/>
        </w:rPr>
        <w:t xml:space="preserve">. </w:t>
      </w:r>
      <w:r>
        <w:rPr>
          <w:rFonts w:hAnsiTheme="minorHAnsi" w:asciiTheme="minorHAnsi"/>
          <w:b/>
          <w:color w:val="4F81BD"/>
          <w:sz w:val="22"/>
        </w:rPr>
        <w:t>Tražbine radnika</w:t>
      </w:r>
      <w:bookmarkEnd w:id="30"/>
      <w:r>
        <w:rPr>
          <w:rFonts w:hAnsiTheme="minorHAnsi" w:asciiTheme="minorHAnsi"/>
          <w:b/>
          <w:color w:val="4F81BD"/>
          <w:sz w:val="22"/>
        </w:rPr>
        <w:t xml:space="preserve"> </w:t>
      </w:r>
    </w:p>
    <w:p w:rsidRDefault="002605DA" w:rsidP="002605DA" w:rsidR="002605DA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bookmarkStart w:name="_Toc443380915" w:id="31"/>
      <w:r>
        <w:rPr>
          <w:rFonts w:hAnsiTheme="minorHAnsi" w:asciiTheme="minorHAnsi"/>
          <w:sz w:val="22"/>
          <w:szCs w:val="22"/>
        </w:rPr>
        <w:t xml:space="preserve">Tražbine radnika i prijašnjih dužnikovih radnika obuhvaćaju obveze za poreze i doprinose iz plaća i iznose </w:t>
      </w:r>
      <w:r w:rsidR="0071481D" w:rsidRPr="0071481D">
        <w:rPr>
          <w:rFonts w:hAnsiTheme="minorHAnsi" w:asciiTheme="minorHAnsi"/>
          <w:b/>
          <w:sz w:val="22"/>
          <w:szCs w:val="22"/>
        </w:rPr>
        <w:t>1</w:t>
      </w:r>
      <w:r w:rsidR="00EE6165">
        <w:rPr>
          <w:rFonts w:hAnsiTheme="minorHAnsi" w:asciiTheme="minorHAnsi"/>
          <w:b/>
          <w:sz w:val="22"/>
          <w:szCs w:val="22"/>
        </w:rPr>
        <w:t>9.091,35</w:t>
      </w:r>
      <w:r w:rsidR="00312363">
        <w:rPr>
          <w:rStyle w:val="Referencakomentara"/>
        </w:rPr>
        <w:commentReference w:id="32"/>
      </w:r>
      <w:r w:rsidR="00E31D61" w:rsidRPr="00E31D61">
        <w:rPr>
          <w:rFonts w:hAnsiTheme="minorHAnsi" w:asciiTheme="minorHAnsi"/>
          <w:b/>
          <w:sz w:val="22"/>
          <w:szCs w:val="22"/>
        </w:rPr>
        <w:t xml:space="preserve"> </w:t>
      </w:r>
      <w:r w:rsidRPr="009312F3">
        <w:rPr>
          <w:rFonts w:hAnsiTheme="minorHAnsi" w:asciiTheme="minorHAnsi"/>
          <w:b/>
          <w:sz w:val="22"/>
          <w:szCs w:val="22"/>
        </w:rPr>
        <w:t>kn</w:t>
      </w:r>
      <w:r>
        <w:rPr>
          <w:rFonts w:hAnsiTheme="minorHAnsi" w:asciiTheme="minorHAnsi"/>
          <w:sz w:val="22"/>
          <w:szCs w:val="22"/>
        </w:rPr>
        <w:t xml:space="preserve"> </w:t>
      </w:r>
      <w:r w:rsidR="0044416A">
        <w:rPr>
          <w:rFonts w:hAnsiTheme="minorHAnsi" w:asciiTheme="minorHAnsi"/>
          <w:sz w:val="22"/>
          <w:szCs w:val="22"/>
        </w:rPr>
        <w:t xml:space="preserve">I </w:t>
      </w:r>
      <w:r w:rsidR="005706F2">
        <w:rPr>
          <w:rFonts w:hAnsiTheme="minorHAnsi" w:asciiTheme="minorHAnsi"/>
          <w:sz w:val="22"/>
          <w:szCs w:val="22"/>
        </w:rPr>
        <w:t>prikazan</w:t>
      </w:r>
      <w:r w:rsidR="0044416A">
        <w:rPr>
          <w:rFonts w:hAnsiTheme="minorHAnsi" w:asciiTheme="minorHAnsi"/>
          <w:sz w:val="22"/>
          <w:szCs w:val="22"/>
        </w:rPr>
        <w:t>e su</w:t>
      </w:r>
      <w:r w:rsidR="005706F2">
        <w:rPr>
          <w:rFonts w:hAnsiTheme="minorHAnsi" w:asciiTheme="minorHAnsi"/>
          <w:sz w:val="22"/>
          <w:szCs w:val="22"/>
        </w:rPr>
        <w:t xml:space="preserve"> u slijedećoj </w:t>
      </w:r>
      <w:r w:rsidR="005706F2" w:rsidRPr="00475CE6">
        <w:rPr>
          <w:rFonts w:hAnsiTheme="minorHAnsi" w:asciiTheme="minorHAnsi"/>
          <w:sz w:val="22"/>
          <w:szCs w:val="22"/>
        </w:rPr>
        <w:t>tablici</w:t>
      </w:r>
      <w:r w:rsidR="002E6716">
        <w:rPr>
          <w:rFonts w:hAnsiTheme="minorHAnsi" w:asciiTheme="minorHAnsi"/>
          <w:sz w:val="22"/>
          <w:szCs w:val="22"/>
        </w:rPr>
        <w:t>.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1035"/>
        <w:gridCol w:w="2163"/>
        <w:gridCol w:w="2234"/>
        <w:gridCol w:w="3632"/>
        <w:gridCol w:w="1923"/>
      </w:tblGrid>
      <w:tr w:rsidTr="00EE6165" w:rsidR="00EE6165" w:rsidRPr="00EE6165">
        <w:trPr>
          <w:trHeight w:val="1110"/>
        </w:trPr>
        <w:tc>
          <w:tcPr>
            <w:tcW w:type="pct" w:w="470"/>
            <w:tcBorders>
              <w:top w:space="0" w:sz="8" w:color="333333" w:val="single"/>
              <w:left w:space="0" w:sz="8" w:color="333333" w:val="single"/>
              <w:bottom w:space="0" w:sz="8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EE6165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RBR</w:t>
            </w:r>
          </w:p>
        </w:tc>
        <w:tc>
          <w:tcPr>
            <w:tcW w:type="pct" w:w="985"/>
            <w:tcBorders>
              <w:top w:space="0" w:sz="8" w:color="333333" w:val="single"/>
              <w:left w:val="nil"/>
              <w:bottom w:space="0" w:sz="8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EE6165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Prezime i ime radnika</w:t>
            </w:r>
          </w:p>
        </w:tc>
        <w:tc>
          <w:tcPr>
            <w:tcW w:type="pct" w:w="1017"/>
            <w:tcBorders>
              <w:top w:space="0" w:sz="8" w:color="333333" w:val="single"/>
              <w:left w:val="nil"/>
              <w:bottom w:space="0" w:sz="8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EE6165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OIB</w:t>
            </w:r>
          </w:p>
        </w:tc>
        <w:tc>
          <w:tcPr>
            <w:tcW w:type="pct" w:w="1653"/>
            <w:tcBorders>
              <w:top w:space="0" w:sz="8" w:color="333333" w:val="single"/>
              <w:left w:val="nil"/>
              <w:bottom w:space="0" w:sz="8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EE6165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Adresa</w:t>
            </w:r>
          </w:p>
        </w:tc>
        <w:tc>
          <w:tcPr>
            <w:tcW w:type="pct" w:w="875"/>
            <w:tcBorders>
              <w:top w:space="0" w:sz="8" w:color="333333" w:val="single"/>
              <w:left w:val="nil"/>
              <w:bottom w:space="0" w:sz="8" w:color="333333" w:val="single"/>
              <w:right w:space="0" w:sz="8" w:color="333333" w:val="single"/>
            </w:tcBorders>
            <w:shd w:fill="auto" w:color="auto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EE6165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UKUPNO</w:t>
            </w:r>
          </w:p>
        </w:tc>
      </w:tr>
      <w:tr w:rsidTr="00EE6165" w:rsidR="00EE6165" w:rsidRPr="00EE6165">
        <w:trPr>
          <w:trHeight w:val="600"/>
        </w:trPr>
        <w:tc>
          <w:tcPr>
            <w:tcW w:type="pct" w:w="470"/>
            <w:tcBorders>
              <w:top w:val="nil"/>
              <w:left w:space="0" w:sz="8" w:color="333333" w:val="single"/>
              <w:bottom w:space="0" w:sz="4" w:color="333333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EE6165">
              <w:rPr>
                <w:rFonts w:hAnsi="Calibri" w:asci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type="pct" w:w="985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EE6165">
              <w:rPr>
                <w:rFonts w:hAnsi="Calibri" w:ascii="Calibri"/>
                <w:color w:val="000000"/>
                <w:sz w:val="22"/>
                <w:szCs w:val="22"/>
              </w:rPr>
              <w:t>Ćosić Monika</w:t>
            </w:r>
          </w:p>
        </w:tc>
        <w:tc>
          <w:tcPr>
            <w:tcW w:type="pct" w:w="101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EE6165">
              <w:rPr>
                <w:rFonts w:hAnsi="Calibri" w:ascii="Calibri"/>
                <w:color w:val="000000"/>
                <w:sz w:val="22"/>
                <w:szCs w:val="22"/>
              </w:rPr>
              <w:t>47746662371</w:t>
            </w:r>
          </w:p>
        </w:tc>
        <w:tc>
          <w:tcPr>
            <w:tcW w:type="pct" w:w="1653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EE6165">
              <w:rPr>
                <w:rFonts w:hAnsi="Calibri" w:ascii="Calibri"/>
                <w:color w:val="000000"/>
                <w:sz w:val="22"/>
                <w:szCs w:val="22"/>
              </w:rPr>
              <w:t>Zadvorska 41G, 10257 Brezovica</w:t>
            </w:r>
          </w:p>
        </w:tc>
        <w:tc>
          <w:tcPr>
            <w:tcW w:type="pct" w:w="875"/>
            <w:tcBorders>
              <w:top w:val="nil"/>
              <w:left w:val="nil"/>
              <w:bottom w:space="0" w:sz="4" w:color="333333" w:val="single"/>
              <w:right w:space="0" w:sz="8" w:color="333333" w:val="single"/>
            </w:tcBorders>
            <w:shd w:fill="auto" w:color="auto" w:val="clear"/>
            <w:noWrap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EE6165">
              <w:rPr>
                <w:rFonts w:hAnsi="Calibri" w:ascii="Calibri"/>
                <w:color w:val="000000"/>
                <w:sz w:val="22"/>
                <w:szCs w:val="22"/>
              </w:rPr>
              <w:t xml:space="preserve">13.120,63 </w:t>
            </w:r>
          </w:p>
        </w:tc>
      </w:tr>
      <w:tr w:rsidTr="00EE6165" w:rsidR="00EE6165" w:rsidRPr="00EE6165">
        <w:trPr>
          <w:trHeight w:val="315"/>
        </w:trPr>
        <w:tc>
          <w:tcPr>
            <w:tcW w:type="pct" w:w="470"/>
            <w:tcBorders>
              <w:top w:val="nil"/>
              <w:left w:space="0" w:sz="8" w:color="333333" w:val="single"/>
              <w:bottom w:space="0" w:sz="4" w:color="333333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EE6165">
              <w:rPr>
                <w:rFonts w:hAnsi="Calibri" w:asci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type="pct" w:w="985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EE6165">
              <w:rPr>
                <w:rFonts w:hAnsi="Calibri" w:ascii="Calibri"/>
                <w:color w:val="000000"/>
                <w:sz w:val="22"/>
                <w:szCs w:val="22"/>
              </w:rPr>
              <w:t>Gečević Frano</w:t>
            </w:r>
          </w:p>
        </w:tc>
        <w:tc>
          <w:tcPr>
            <w:tcW w:type="pct" w:w="101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EE6165">
              <w:rPr>
                <w:rFonts w:hAnsi="Calibri" w:ascii="Calibri"/>
                <w:color w:val="000000"/>
                <w:sz w:val="22"/>
                <w:szCs w:val="22"/>
              </w:rPr>
              <w:t>65813895182</w:t>
            </w:r>
          </w:p>
        </w:tc>
        <w:tc>
          <w:tcPr>
            <w:tcW w:type="pct" w:w="1653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  <w:szCs w:val="22"/>
              </w:rPr>
            </w:pPr>
            <w:r w:rsidRPr="00EE6165">
              <w:rPr>
                <w:rFonts w:hAnsi="Calibri" w:ascii="Calibri"/>
                <w:color w:val="000000"/>
                <w:sz w:val="22"/>
                <w:szCs w:val="22"/>
              </w:rPr>
              <w:t>Teslićka 18, 10000 Zagreb</w:t>
            </w:r>
          </w:p>
        </w:tc>
        <w:tc>
          <w:tcPr>
            <w:tcW w:type="pct" w:w="875"/>
            <w:tcBorders>
              <w:top w:val="nil"/>
              <w:left w:val="nil"/>
              <w:bottom w:space="0" w:sz="4" w:color="333333" w:val="single"/>
              <w:right w:space="0" w:sz="8" w:color="333333" w:val="single"/>
            </w:tcBorders>
            <w:shd w:fill="auto" w:color="auto" w:val="clear"/>
            <w:noWrap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EE6165">
              <w:rPr>
                <w:rFonts w:hAnsi="Calibri" w:ascii="Calibri"/>
                <w:color w:val="000000"/>
                <w:sz w:val="22"/>
                <w:szCs w:val="22"/>
              </w:rPr>
              <w:t xml:space="preserve">5.970,72 </w:t>
            </w:r>
          </w:p>
        </w:tc>
      </w:tr>
      <w:tr w:rsidTr="00EE6165" w:rsidR="00EE6165" w:rsidRPr="00EE6165">
        <w:trPr>
          <w:trHeight w:val="330"/>
        </w:trPr>
        <w:tc>
          <w:tcPr>
            <w:tcW w:type="pct" w:w="470"/>
            <w:tcBorders>
              <w:top w:space="0" w:sz="6" w:color="auto" w:val="double"/>
              <w:left w:space="0" w:sz="8" w:color="333333" w:val="single"/>
              <w:bottom w:space="0" w:sz="8" w:color="333333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EE6165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UKUPNO</w:t>
            </w:r>
          </w:p>
        </w:tc>
        <w:tc>
          <w:tcPr>
            <w:tcW w:type="pct" w:w="985"/>
            <w:tcBorders>
              <w:top w:val="nil"/>
              <w:left w:val="nil"/>
              <w:bottom w:space="0" w:sz="8" w:color="333333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EE6165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1017"/>
            <w:tcBorders>
              <w:top w:val="nil"/>
              <w:left w:val="nil"/>
              <w:bottom w:space="0" w:sz="8" w:color="333333" w:val="single"/>
              <w:right w:val="nil"/>
            </w:tcBorders>
            <w:shd w:fill="auto" w:color="auto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EE6165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1653"/>
            <w:tcBorders>
              <w:top w:val="nil"/>
              <w:left w:val="nil"/>
              <w:bottom w:space="0" w:sz="8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EE6165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875"/>
            <w:tcBorders>
              <w:top w:val="nil"/>
              <w:left w:val="nil"/>
              <w:bottom w:space="0" w:sz="8" w:color="333333" w:val="single"/>
              <w:right w:space="0" w:sz="8" w:color="333333" w:val="single"/>
            </w:tcBorders>
            <w:shd w:fill="auto" w:color="auto" w:val="clear"/>
            <w:vAlign w:val="center"/>
            <w:hideMark/>
          </w:tcPr>
          <w:p w:rsidRDefault="00EE6165" w:rsidP="00EE6165" w:rsidR="00EE6165" w:rsidRPr="00EE6165">
            <w:pPr>
              <w:spacing w:after="0" w:before="0"/>
              <w:ind w:firstLine="0"/>
              <w:jc w:val="right"/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EE6165">
              <w:rPr>
                <w:rFonts w:hAnsi="Calibri" w:ascii="Calibri"/>
                <w:b/>
                <w:bCs/>
                <w:sz w:val="22"/>
                <w:szCs w:val="22"/>
              </w:rPr>
              <w:t xml:space="preserve">19.091,35 </w:t>
            </w:r>
          </w:p>
        </w:tc>
      </w:tr>
    </w:tbl>
    <w:p w:rsidRDefault="00416D86" w:rsidP="00416D86" w:rsidR="00416D86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416D86">
        <w:rPr>
          <w:rFonts w:hAnsiTheme="minorHAnsi" w:asciiTheme="minorHAnsi"/>
          <w:sz w:val="22"/>
          <w:szCs w:val="22"/>
        </w:rPr>
        <w:t>Tražbine radnika i prijašnjih radnika dužnika te Ministarstva financija – Porezna uprava iz radnog odnosa, otpremnine do iznosa propisanog zakonom, odnosno kolektivnim ugovorom i tražbine po osnovi naknade štete pretrpljene zbog ozljede na</w:t>
      </w:r>
      <w:r w:rsidR="00E31D61">
        <w:rPr>
          <w:rFonts w:hAnsiTheme="minorHAnsi" w:asciiTheme="minorHAnsi"/>
          <w:sz w:val="22"/>
          <w:szCs w:val="22"/>
        </w:rPr>
        <w:t xml:space="preserve"> radu ili profesionalne bolesti nalaze se u prilogu plana.</w:t>
      </w:r>
    </w:p>
    <w:p w:rsidRDefault="002605DA" w:rsidP="002605DA" w:rsidR="002605DA">
      <w:pPr>
        <w:spacing w:before="360"/>
        <w:ind w:firstLine="0"/>
        <w:outlineLvl w:val="1"/>
        <w:rPr>
          <w:rFonts w:hAnsiTheme="minorHAnsi" w:asciiTheme="minorHAnsi"/>
          <w:b/>
          <w:color w:val="4F81BD"/>
          <w:sz w:val="22"/>
        </w:rPr>
      </w:pPr>
      <w:bookmarkStart w:name="_Toc498679769" w:id="33"/>
      <w:r>
        <w:rPr>
          <w:rFonts w:hAnsiTheme="minorHAnsi" w:asciiTheme="minorHAnsi"/>
          <w:b/>
          <w:color w:val="4F81BD"/>
          <w:sz w:val="22"/>
        </w:rPr>
        <w:lastRenderedPageBreak/>
        <w:t>2</w:t>
      </w:r>
      <w:r w:rsidRPr="00032F91">
        <w:rPr>
          <w:rFonts w:hAnsiTheme="minorHAnsi" w:asciiTheme="minorHAnsi"/>
          <w:b/>
          <w:color w:val="4F81BD"/>
          <w:sz w:val="22"/>
        </w:rPr>
        <w:t>.</w:t>
      </w:r>
      <w:r>
        <w:rPr>
          <w:rFonts w:hAnsiTheme="minorHAnsi" w:asciiTheme="minorHAnsi"/>
          <w:b/>
          <w:color w:val="4F81BD"/>
          <w:sz w:val="22"/>
        </w:rPr>
        <w:t>7</w:t>
      </w:r>
      <w:r w:rsidRPr="00032F91">
        <w:rPr>
          <w:rFonts w:hAnsiTheme="minorHAnsi" w:asciiTheme="minorHAnsi"/>
          <w:b/>
          <w:color w:val="4F81BD"/>
          <w:sz w:val="22"/>
        </w:rPr>
        <w:t>.</w:t>
      </w:r>
      <w:r w:rsidR="002E6716">
        <w:rPr>
          <w:rFonts w:hAnsiTheme="minorHAnsi" w:asciiTheme="minorHAnsi"/>
          <w:b/>
          <w:color w:val="4F81BD"/>
          <w:sz w:val="22"/>
        </w:rPr>
        <w:t>2</w:t>
      </w:r>
      <w:r w:rsidRPr="00032F91">
        <w:rPr>
          <w:rFonts w:hAnsiTheme="minorHAnsi" w:asciiTheme="minorHAnsi"/>
          <w:b/>
          <w:color w:val="4F81BD"/>
          <w:sz w:val="22"/>
        </w:rPr>
        <w:t xml:space="preserve">. </w:t>
      </w:r>
      <w:r w:rsidR="002E6716">
        <w:rPr>
          <w:rFonts w:hAnsiTheme="minorHAnsi" w:asciiTheme="minorHAnsi"/>
          <w:b/>
          <w:color w:val="4F81BD"/>
          <w:sz w:val="22"/>
        </w:rPr>
        <w:t>Tražbine i</w:t>
      </w:r>
      <w:r>
        <w:rPr>
          <w:rFonts w:hAnsiTheme="minorHAnsi" w:asciiTheme="minorHAnsi"/>
          <w:b/>
          <w:color w:val="4F81BD"/>
          <w:sz w:val="22"/>
        </w:rPr>
        <w:t>zlučn</w:t>
      </w:r>
      <w:r w:rsidR="002E6716">
        <w:rPr>
          <w:rFonts w:hAnsiTheme="minorHAnsi" w:asciiTheme="minorHAnsi"/>
          <w:b/>
          <w:color w:val="4F81BD"/>
          <w:sz w:val="22"/>
        </w:rPr>
        <w:t>ih</w:t>
      </w:r>
      <w:r>
        <w:rPr>
          <w:rFonts w:hAnsiTheme="minorHAnsi" w:asciiTheme="minorHAnsi"/>
          <w:b/>
          <w:color w:val="4F81BD"/>
          <w:sz w:val="22"/>
        </w:rPr>
        <w:t xml:space="preserve"> </w:t>
      </w:r>
      <w:r w:rsidR="002E6716">
        <w:rPr>
          <w:rFonts w:hAnsiTheme="minorHAnsi" w:asciiTheme="minorHAnsi"/>
          <w:b/>
          <w:color w:val="4F81BD"/>
          <w:sz w:val="22"/>
        </w:rPr>
        <w:t>vjerovnika</w:t>
      </w:r>
      <w:bookmarkEnd w:id="33"/>
      <w:r>
        <w:rPr>
          <w:rFonts w:hAnsiTheme="minorHAnsi" w:asciiTheme="minorHAnsi"/>
          <w:b/>
          <w:color w:val="4F81BD"/>
          <w:sz w:val="22"/>
        </w:rPr>
        <w:t xml:space="preserve"> </w:t>
      </w:r>
    </w:p>
    <w:p w:rsidRDefault="009D593D" w:rsidP="00766A96" w:rsidR="00766A96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 xml:space="preserve">Tražbine izlučnih vjerovnika iznose </w:t>
      </w:r>
      <w:r w:rsidR="00702856">
        <w:rPr>
          <w:rFonts w:hAnsiTheme="minorHAnsi" w:asciiTheme="minorHAnsi"/>
          <w:b/>
          <w:sz w:val="22"/>
          <w:szCs w:val="22"/>
        </w:rPr>
        <w:t>nema</w:t>
      </w:r>
      <w:r w:rsidR="00312363">
        <w:rPr>
          <w:rStyle w:val="Referencakomentara"/>
        </w:rPr>
        <w:commentReference w:id="34"/>
      </w:r>
      <w:r w:rsidR="00702856">
        <w:rPr>
          <w:rFonts w:hAnsiTheme="minorHAnsi" w:asciiTheme="minorHAnsi"/>
          <w:b/>
          <w:sz w:val="22"/>
          <w:szCs w:val="22"/>
        </w:rPr>
        <w:t>.</w:t>
      </w:r>
    </w:p>
    <w:p w:rsidRDefault="002E6716" w:rsidP="002E6716" w:rsidR="002E6716">
      <w:pPr>
        <w:spacing w:before="360"/>
        <w:ind w:firstLine="0"/>
        <w:outlineLvl w:val="1"/>
        <w:rPr>
          <w:rFonts w:hAnsiTheme="minorHAnsi" w:asciiTheme="minorHAnsi"/>
          <w:b/>
          <w:color w:val="4F81BD"/>
          <w:sz w:val="22"/>
        </w:rPr>
      </w:pPr>
      <w:bookmarkStart w:name="_Toc498679770" w:id="35"/>
      <w:r>
        <w:rPr>
          <w:rFonts w:hAnsiTheme="minorHAnsi" w:asciiTheme="minorHAnsi"/>
          <w:b/>
          <w:color w:val="4F81BD"/>
          <w:sz w:val="22"/>
        </w:rPr>
        <w:t>2</w:t>
      </w:r>
      <w:r w:rsidRPr="00032F91">
        <w:rPr>
          <w:rFonts w:hAnsiTheme="minorHAnsi" w:asciiTheme="minorHAnsi"/>
          <w:b/>
          <w:color w:val="4F81BD"/>
          <w:sz w:val="22"/>
        </w:rPr>
        <w:t>.</w:t>
      </w:r>
      <w:r>
        <w:rPr>
          <w:rFonts w:hAnsiTheme="minorHAnsi" w:asciiTheme="minorHAnsi"/>
          <w:b/>
          <w:color w:val="4F81BD"/>
          <w:sz w:val="22"/>
        </w:rPr>
        <w:t>7</w:t>
      </w:r>
      <w:r w:rsidRPr="00032F91">
        <w:rPr>
          <w:rFonts w:hAnsiTheme="minorHAnsi" w:asciiTheme="minorHAnsi"/>
          <w:b/>
          <w:color w:val="4F81BD"/>
          <w:sz w:val="22"/>
        </w:rPr>
        <w:t>.</w:t>
      </w:r>
      <w:r w:rsidR="00277D87">
        <w:rPr>
          <w:rFonts w:hAnsiTheme="minorHAnsi" w:asciiTheme="minorHAnsi"/>
          <w:b/>
          <w:color w:val="4F81BD"/>
          <w:sz w:val="22"/>
        </w:rPr>
        <w:t>3</w:t>
      </w:r>
      <w:r w:rsidRPr="00032F91">
        <w:rPr>
          <w:rFonts w:hAnsiTheme="minorHAnsi" w:asciiTheme="minorHAnsi"/>
          <w:b/>
          <w:color w:val="4F81BD"/>
          <w:sz w:val="22"/>
        </w:rPr>
        <w:t xml:space="preserve">. </w:t>
      </w:r>
      <w:r>
        <w:rPr>
          <w:rFonts w:hAnsiTheme="minorHAnsi" w:asciiTheme="minorHAnsi"/>
          <w:b/>
          <w:color w:val="4F81BD"/>
          <w:sz w:val="22"/>
        </w:rPr>
        <w:t>Tražbine razlučnih vjerovnika</w:t>
      </w:r>
      <w:bookmarkEnd w:id="35"/>
      <w:r>
        <w:rPr>
          <w:rFonts w:hAnsiTheme="minorHAnsi" w:asciiTheme="minorHAnsi"/>
          <w:b/>
          <w:color w:val="4F81BD"/>
          <w:sz w:val="22"/>
        </w:rPr>
        <w:t xml:space="preserve"> </w:t>
      </w:r>
    </w:p>
    <w:p w:rsidRDefault="0044416A" w:rsidP="00077252" w:rsidR="00077252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 xml:space="preserve">Tražbine razlučnih vjerovnika </w:t>
      </w:r>
      <w:r w:rsidR="00E73877">
        <w:rPr>
          <w:rFonts w:hAnsiTheme="minorHAnsi" w:asciiTheme="minorHAnsi"/>
          <w:sz w:val="22"/>
          <w:szCs w:val="22"/>
        </w:rPr>
        <w:t>na imovini dužnika</w:t>
      </w:r>
      <w:r w:rsidR="00E73877" w:rsidRPr="00E73877">
        <w:rPr>
          <w:rFonts w:hAnsiTheme="minorHAnsi" w:asciiTheme="minorHAnsi"/>
          <w:b/>
          <w:sz w:val="22"/>
          <w:szCs w:val="22"/>
        </w:rPr>
        <w:t xml:space="preserve"> nema.</w:t>
      </w:r>
    </w:p>
    <w:p w:rsidRDefault="00766A96" w:rsidP="00766A96" w:rsidR="00766A96">
      <w:pPr>
        <w:spacing w:before="360"/>
        <w:ind w:firstLine="0"/>
        <w:outlineLvl w:val="1"/>
        <w:rPr>
          <w:rFonts w:hAnsiTheme="minorHAnsi" w:asciiTheme="minorHAnsi"/>
          <w:b/>
          <w:color w:val="4F81BD"/>
          <w:sz w:val="22"/>
        </w:rPr>
      </w:pPr>
      <w:bookmarkStart w:name="_Toc498679771" w:id="36"/>
      <w:r>
        <w:rPr>
          <w:rFonts w:hAnsiTheme="minorHAnsi" w:asciiTheme="minorHAnsi"/>
          <w:b/>
          <w:color w:val="4F81BD"/>
          <w:sz w:val="22"/>
        </w:rPr>
        <w:t>2</w:t>
      </w:r>
      <w:r w:rsidRPr="00032F91">
        <w:rPr>
          <w:rFonts w:hAnsiTheme="minorHAnsi" w:asciiTheme="minorHAnsi"/>
          <w:b/>
          <w:color w:val="4F81BD"/>
          <w:sz w:val="22"/>
        </w:rPr>
        <w:t>.</w:t>
      </w:r>
      <w:r>
        <w:rPr>
          <w:rFonts w:hAnsiTheme="minorHAnsi" w:asciiTheme="minorHAnsi"/>
          <w:b/>
          <w:color w:val="4F81BD"/>
          <w:sz w:val="22"/>
        </w:rPr>
        <w:t>7</w:t>
      </w:r>
      <w:r w:rsidRPr="00032F91">
        <w:rPr>
          <w:rFonts w:hAnsiTheme="minorHAnsi" w:asciiTheme="minorHAnsi"/>
          <w:b/>
          <w:color w:val="4F81BD"/>
          <w:sz w:val="22"/>
        </w:rPr>
        <w:t>.</w:t>
      </w:r>
      <w:r w:rsidR="002E5837">
        <w:rPr>
          <w:rFonts w:hAnsiTheme="minorHAnsi" w:asciiTheme="minorHAnsi"/>
          <w:b/>
          <w:color w:val="4F81BD"/>
          <w:sz w:val="22"/>
        </w:rPr>
        <w:t>4</w:t>
      </w:r>
      <w:r w:rsidRPr="00032F91">
        <w:rPr>
          <w:rFonts w:hAnsiTheme="minorHAnsi" w:asciiTheme="minorHAnsi"/>
          <w:b/>
          <w:color w:val="4F81BD"/>
          <w:sz w:val="22"/>
        </w:rPr>
        <w:t xml:space="preserve">. </w:t>
      </w:r>
      <w:r w:rsidR="0055311C">
        <w:rPr>
          <w:rFonts w:hAnsiTheme="minorHAnsi" w:asciiTheme="minorHAnsi"/>
          <w:b/>
          <w:color w:val="4F81BD"/>
          <w:sz w:val="22"/>
        </w:rPr>
        <w:t xml:space="preserve">Neosigurane </w:t>
      </w:r>
      <w:r>
        <w:rPr>
          <w:rFonts w:hAnsiTheme="minorHAnsi" w:asciiTheme="minorHAnsi"/>
          <w:b/>
          <w:color w:val="4F81BD"/>
          <w:sz w:val="22"/>
        </w:rPr>
        <w:t>tražbine</w:t>
      </w:r>
      <w:bookmarkEnd w:id="36"/>
      <w:r>
        <w:rPr>
          <w:rFonts w:hAnsiTheme="minorHAnsi" w:asciiTheme="minorHAnsi"/>
          <w:b/>
          <w:color w:val="4F81BD"/>
          <w:sz w:val="22"/>
        </w:rPr>
        <w:t xml:space="preserve"> </w:t>
      </w:r>
    </w:p>
    <w:p w:rsidRDefault="005706F2" w:rsidP="00161BF7" w:rsidR="00684BCF">
      <w:pPr>
        <w:spacing w:after="120" w:before="0"/>
        <w:ind w:firstLine="0"/>
      </w:pPr>
      <w:r>
        <w:rPr>
          <w:rFonts w:hAnsiTheme="minorHAnsi" w:asciiTheme="minorHAnsi"/>
          <w:sz w:val="22"/>
          <w:szCs w:val="22"/>
        </w:rPr>
        <w:t>Neosigurane i ostale tražbine v</w:t>
      </w:r>
      <w:r w:rsidR="00766A96">
        <w:rPr>
          <w:rFonts w:hAnsiTheme="minorHAnsi" w:asciiTheme="minorHAnsi"/>
          <w:sz w:val="22"/>
          <w:szCs w:val="22"/>
        </w:rPr>
        <w:t>jerovn</w:t>
      </w:r>
      <w:r>
        <w:rPr>
          <w:rFonts w:hAnsiTheme="minorHAnsi" w:asciiTheme="minorHAnsi"/>
          <w:sz w:val="22"/>
          <w:szCs w:val="22"/>
        </w:rPr>
        <w:t>ika</w:t>
      </w:r>
      <w:r w:rsidR="00766A96">
        <w:rPr>
          <w:rFonts w:hAnsiTheme="minorHAnsi" w:asciiTheme="minorHAnsi"/>
          <w:sz w:val="22"/>
          <w:szCs w:val="22"/>
        </w:rPr>
        <w:t xml:space="preserve"> </w:t>
      </w:r>
      <w:r>
        <w:rPr>
          <w:rFonts w:hAnsiTheme="minorHAnsi" w:asciiTheme="minorHAnsi"/>
          <w:sz w:val="22"/>
          <w:szCs w:val="22"/>
        </w:rPr>
        <w:t xml:space="preserve"> iznose</w:t>
      </w:r>
      <w:r w:rsidRPr="005706F2">
        <w:rPr>
          <w:rFonts w:hAnsiTheme="minorHAnsi" w:asciiTheme="minorHAnsi"/>
          <w:b/>
          <w:sz w:val="22"/>
          <w:szCs w:val="22"/>
        </w:rPr>
        <w:t xml:space="preserve"> </w:t>
      </w:r>
      <w:r w:rsidR="009E17A2" w:rsidRPr="009E17A2">
        <w:rPr>
          <w:rFonts w:hAnsiTheme="minorHAnsi" w:asciiTheme="minorHAnsi"/>
          <w:b/>
          <w:sz w:val="22"/>
          <w:szCs w:val="22"/>
        </w:rPr>
        <w:t>105.075.814,63</w:t>
      </w:r>
      <w:r>
        <w:rPr>
          <w:rFonts w:hAnsiTheme="minorHAnsi" w:asciiTheme="minorHAnsi"/>
          <w:sz w:val="22"/>
          <w:szCs w:val="22"/>
        </w:rPr>
        <w:t xml:space="preserve">  i </w:t>
      </w:r>
      <w:r w:rsidR="00766A96">
        <w:rPr>
          <w:rFonts w:hAnsiTheme="minorHAnsi" w:asciiTheme="minorHAnsi"/>
          <w:sz w:val="22"/>
          <w:szCs w:val="22"/>
        </w:rPr>
        <w:t>prikazan</w:t>
      </w:r>
      <w:r>
        <w:rPr>
          <w:rFonts w:hAnsiTheme="minorHAnsi" w:asciiTheme="minorHAnsi"/>
          <w:sz w:val="22"/>
          <w:szCs w:val="22"/>
        </w:rPr>
        <w:t>e su</w:t>
      </w:r>
      <w:r w:rsidR="00766A96">
        <w:rPr>
          <w:rFonts w:hAnsiTheme="minorHAnsi" w:asciiTheme="minorHAnsi"/>
          <w:sz w:val="22"/>
          <w:szCs w:val="22"/>
        </w:rPr>
        <w:t xml:space="preserve"> u tablici:</w:t>
      </w:r>
      <w:r w:rsidR="002E5837" w:rsidRPr="002E5837">
        <w:t xml:space="preserve"> </w:t>
      </w:r>
    </w:p>
    <w:p w:rsidRDefault="00AD1FA0" w:rsidP="00161BF7" w:rsidR="00AD1FA0">
      <w:pPr>
        <w:spacing w:after="120" w:before="0"/>
        <w:ind w:firstLine="0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36"/>
        <w:gridCol w:w="3528"/>
        <w:gridCol w:w="1536"/>
        <w:gridCol w:w="3525"/>
        <w:gridCol w:w="1762"/>
      </w:tblGrid>
      <w:tr w:rsidTr="009E17A2" w:rsidR="009E17A2" w:rsidRPr="009E17A2">
        <w:trPr>
          <w:trHeight w:val="870"/>
        </w:trPr>
        <w:tc>
          <w:tcPr>
            <w:tcW w:type="pct" w:w="24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Rbr.</w:t>
            </w:r>
          </w:p>
        </w:tc>
        <w:tc>
          <w:tcPr>
            <w:tcW w:type="pct" w:w="164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Naziv vjerovnika</w:t>
            </w:r>
          </w:p>
        </w:tc>
        <w:tc>
          <w:tcPr>
            <w:tcW w:type="pct" w:w="63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OIB</w:t>
            </w:r>
          </w:p>
        </w:tc>
        <w:tc>
          <w:tcPr>
            <w:tcW w:type="pct" w:w="163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Sjedište / adresa</w:t>
            </w:r>
          </w:p>
        </w:tc>
        <w:tc>
          <w:tcPr>
            <w:tcW w:type="pct" w:w="83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Iznos tražbine</w:t>
            </w:r>
          </w:p>
        </w:tc>
      </w:tr>
      <w:tr w:rsidTr="009E17A2" w:rsidR="009E17A2" w:rsidRPr="009E17A2">
        <w:trPr>
          <w:trHeight w:val="945"/>
        </w:trPr>
        <w:tc>
          <w:tcPr>
            <w:tcW w:type="pct" w:w="245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1</w:t>
            </w:r>
          </w:p>
        </w:tc>
        <w:tc>
          <w:tcPr>
            <w:tcW w:type="pct" w:w="16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BRIEFING E-SERVISI društvo s ograničenom odgovornošću za praćenje javne nabave</w:t>
            </w:r>
          </w:p>
        </w:tc>
        <w:tc>
          <w:tcPr>
            <w:tcW w:type="pct" w:w="6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06785674428</w:t>
            </w:r>
          </w:p>
        </w:tc>
        <w:tc>
          <w:tcPr>
            <w:tcW w:type="pct" w:w="16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Hebrangova 21, 10000 ZAGREB</w:t>
            </w:r>
          </w:p>
        </w:tc>
        <w:tc>
          <w:tcPr>
            <w:tcW w:type="pct" w:w="837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 xml:space="preserve">1.187,50 </w:t>
            </w:r>
          </w:p>
        </w:tc>
      </w:tr>
      <w:tr w:rsidTr="009E17A2" w:rsidR="009E17A2" w:rsidRPr="009E17A2">
        <w:trPr>
          <w:trHeight w:val="315"/>
        </w:trPr>
        <w:tc>
          <w:tcPr>
            <w:tcW w:type="pct" w:w="24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2</w:t>
            </w:r>
          </w:p>
        </w:tc>
        <w:tc>
          <w:tcPr>
            <w:tcW w:type="pct" w:w="1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EXPLORIA d.o.o. za proizvodnju i usluge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73944066268</w:t>
            </w:r>
          </w:p>
        </w:tc>
        <w:tc>
          <w:tcPr>
            <w:tcW w:type="pct" w:w="1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Ante Starčevića 9, 20350 METKOVIĆ</w:t>
            </w:r>
          </w:p>
        </w:tc>
        <w:tc>
          <w:tcPr>
            <w:tcW w:type="pct" w:w="83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 xml:space="preserve">22.613,50 </w:t>
            </w:r>
          </w:p>
        </w:tc>
      </w:tr>
      <w:tr w:rsidTr="009E17A2" w:rsidR="009E17A2" w:rsidRPr="009E17A2">
        <w:trPr>
          <w:trHeight w:val="315"/>
        </w:trPr>
        <w:tc>
          <w:tcPr>
            <w:tcW w:type="pct" w:w="24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3</w:t>
            </w:r>
          </w:p>
        </w:tc>
        <w:tc>
          <w:tcPr>
            <w:tcW w:type="pct" w:w="1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GRAML d.o.o. za usluge i trgovinu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01867344045</w:t>
            </w:r>
          </w:p>
        </w:tc>
        <w:tc>
          <w:tcPr>
            <w:tcW w:type="pct" w:w="1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Savska cesta 87, 10000 ZAGREB</w:t>
            </w:r>
          </w:p>
        </w:tc>
        <w:tc>
          <w:tcPr>
            <w:tcW w:type="pct" w:w="83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 xml:space="preserve">6.845,63 </w:t>
            </w:r>
          </w:p>
        </w:tc>
      </w:tr>
      <w:tr w:rsidTr="009E17A2" w:rsidR="009E17A2" w:rsidRPr="009E17A2">
        <w:trPr>
          <w:trHeight w:val="1890"/>
        </w:trPr>
        <w:tc>
          <w:tcPr>
            <w:tcW w:type="pct" w:w="24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4</w:t>
            </w:r>
          </w:p>
        </w:tc>
        <w:tc>
          <w:tcPr>
            <w:tcW w:type="pct" w:w="1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03365973101</w:t>
            </w:r>
          </w:p>
        </w:tc>
        <w:tc>
          <w:tcPr>
            <w:tcW w:type="pct" w:w="1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Tuškanac 14, 10000 ZAGREB</w:t>
            </w:r>
          </w:p>
        </w:tc>
        <w:tc>
          <w:tcPr>
            <w:tcW w:type="pct" w:w="83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 xml:space="preserve">1.682,50 </w:t>
            </w:r>
          </w:p>
        </w:tc>
      </w:tr>
      <w:tr w:rsidTr="009E17A2" w:rsidR="009E17A2" w:rsidRPr="009E17A2">
        <w:trPr>
          <w:trHeight w:val="315"/>
        </w:trPr>
        <w:tc>
          <w:tcPr>
            <w:tcW w:type="pct" w:w="24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5</w:t>
            </w:r>
          </w:p>
        </w:tc>
        <w:tc>
          <w:tcPr>
            <w:tcW w:type="pct" w:w="1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KONZUM trgovina na veliko i malo d.d.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29955634590</w:t>
            </w:r>
          </w:p>
        </w:tc>
        <w:tc>
          <w:tcPr>
            <w:tcW w:type="pct" w:w="1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Marijana Čavića 1a, 10000 Zagreb</w:t>
            </w:r>
          </w:p>
        </w:tc>
        <w:tc>
          <w:tcPr>
            <w:tcW w:type="pct" w:w="83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 xml:space="preserve">26.250,00 </w:t>
            </w:r>
          </w:p>
        </w:tc>
      </w:tr>
      <w:tr w:rsidTr="009E17A2" w:rsidR="009E17A2" w:rsidRPr="009E17A2">
        <w:trPr>
          <w:trHeight w:val="945"/>
        </w:trPr>
        <w:tc>
          <w:tcPr>
            <w:tcW w:type="pct" w:w="24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6</w:t>
            </w:r>
          </w:p>
        </w:tc>
        <w:tc>
          <w:tcPr>
            <w:tcW w:type="pct" w:w="1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NEDJELJKO TEŠIJA, vl. "OBRT ZA PRIJEVOZ, GRAĐEVINARSTVO, TRGOVINU I USLUGE"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63318738680</w:t>
            </w:r>
          </w:p>
        </w:tc>
        <w:tc>
          <w:tcPr>
            <w:tcW w:type="pct" w:w="1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Sestara Karmelićanki 8, 21000 SPLIT</w:t>
            </w:r>
          </w:p>
        </w:tc>
        <w:tc>
          <w:tcPr>
            <w:tcW w:type="pct" w:w="83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 xml:space="preserve">2.812,50 </w:t>
            </w:r>
          </w:p>
        </w:tc>
      </w:tr>
      <w:tr w:rsidTr="009E17A2" w:rsidR="009E17A2" w:rsidRPr="009E17A2">
        <w:trPr>
          <w:trHeight w:val="630"/>
        </w:trPr>
        <w:tc>
          <w:tcPr>
            <w:tcW w:type="pct" w:w="24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7</w:t>
            </w:r>
          </w:p>
        </w:tc>
        <w:tc>
          <w:tcPr>
            <w:tcW w:type="pct" w:w="1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PET-PROM d.o.o. za trgovinu na veliko i malo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67247311476</w:t>
            </w:r>
          </w:p>
        </w:tc>
        <w:tc>
          <w:tcPr>
            <w:tcW w:type="pct" w:w="1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Vrtni put 5, 10000 ZAGREB</w:t>
            </w:r>
          </w:p>
        </w:tc>
        <w:tc>
          <w:tcPr>
            <w:tcW w:type="pct" w:w="83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 xml:space="preserve">5.372.769,37 </w:t>
            </w:r>
          </w:p>
        </w:tc>
      </w:tr>
      <w:tr w:rsidTr="009E17A2" w:rsidR="009E17A2" w:rsidRPr="009E17A2">
        <w:trPr>
          <w:trHeight w:val="630"/>
        </w:trPr>
        <w:tc>
          <w:tcPr>
            <w:tcW w:type="pct" w:w="24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8</w:t>
            </w:r>
          </w:p>
        </w:tc>
        <w:tc>
          <w:tcPr>
            <w:tcW w:type="pct" w:w="1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PET-PROM NEKRETNINE društvo s ograničenom odgovornošću za trgovinu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30512190648</w:t>
            </w:r>
          </w:p>
        </w:tc>
        <w:tc>
          <w:tcPr>
            <w:tcW w:type="pct" w:w="1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Vrtni put 5, 10000 ZAGREB</w:t>
            </w:r>
          </w:p>
        </w:tc>
        <w:tc>
          <w:tcPr>
            <w:tcW w:type="pct" w:w="83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 xml:space="preserve">18.395,43 </w:t>
            </w:r>
          </w:p>
        </w:tc>
      </w:tr>
      <w:tr w:rsidTr="009E17A2" w:rsidR="009E17A2" w:rsidRPr="009E17A2">
        <w:trPr>
          <w:trHeight w:val="1260"/>
        </w:trPr>
        <w:tc>
          <w:tcPr>
            <w:tcW w:type="pct" w:w="24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9</w:t>
            </w:r>
          </w:p>
        </w:tc>
        <w:tc>
          <w:tcPr>
            <w:tcW w:type="pct" w:w="1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REPUBLIKA HRVATSKA,</w:t>
            </w:r>
            <w:r w:rsidRPr="009E17A2">
              <w:rPr>
                <w:rFonts w:hAnsi="Times New Roman" w:ascii="Times New Roman"/>
                <w:color w:val="000000"/>
                <w:sz w:val="24"/>
              </w:rPr>
              <w:br/>
              <w:t>MINISTARSTVO FINANCIJA,</w:t>
            </w:r>
            <w:r w:rsidRPr="009E17A2">
              <w:rPr>
                <w:rFonts w:hAnsi="Times New Roman" w:ascii="Times New Roman"/>
                <w:color w:val="000000"/>
                <w:sz w:val="24"/>
              </w:rPr>
              <w:br/>
              <w:t>POREZNA UPRAVA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18683136487</w:t>
            </w:r>
          </w:p>
        </w:tc>
        <w:tc>
          <w:tcPr>
            <w:tcW w:type="pct" w:w="1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Boškovićeva 5, 10000 Zagreb</w:t>
            </w:r>
          </w:p>
        </w:tc>
        <w:tc>
          <w:tcPr>
            <w:tcW w:type="pct" w:w="83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 xml:space="preserve">4.796,59 </w:t>
            </w:r>
          </w:p>
        </w:tc>
      </w:tr>
      <w:tr w:rsidTr="009E17A2" w:rsidR="009E17A2" w:rsidRPr="009E17A2">
        <w:trPr>
          <w:trHeight w:val="630"/>
        </w:trPr>
        <w:tc>
          <w:tcPr>
            <w:tcW w:type="pct" w:w="24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10</w:t>
            </w:r>
          </w:p>
        </w:tc>
        <w:tc>
          <w:tcPr>
            <w:tcW w:type="pct" w:w="1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SBS spa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1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Via Circonvallazione S/N, 28010 Miasino, Italija</w:t>
            </w:r>
          </w:p>
        </w:tc>
        <w:tc>
          <w:tcPr>
            <w:tcW w:type="pct" w:w="83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 xml:space="preserve">338.078,52 </w:t>
            </w:r>
          </w:p>
        </w:tc>
      </w:tr>
      <w:tr w:rsidTr="009E17A2" w:rsidR="009E17A2" w:rsidRPr="009E17A2">
        <w:trPr>
          <w:trHeight w:val="630"/>
        </w:trPr>
        <w:tc>
          <w:tcPr>
            <w:tcW w:type="pct" w:w="24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type="pct" w:w="1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SE-MARK d.o.o. za trgovinu, promet i usluge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84661725029</w:t>
            </w:r>
          </w:p>
        </w:tc>
        <w:tc>
          <w:tcPr>
            <w:tcW w:type="pct" w:w="1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Bjelovarska 36 a, 10360 SESVETE</w:t>
            </w:r>
          </w:p>
        </w:tc>
        <w:tc>
          <w:tcPr>
            <w:tcW w:type="pct" w:w="83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 xml:space="preserve">162,50 </w:t>
            </w:r>
          </w:p>
        </w:tc>
      </w:tr>
      <w:tr w:rsidTr="009E17A2" w:rsidR="009E17A2" w:rsidRPr="009E17A2">
        <w:trPr>
          <w:trHeight w:val="630"/>
        </w:trPr>
        <w:tc>
          <w:tcPr>
            <w:tcW w:type="pct" w:w="24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12</w:t>
            </w:r>
          </w:p>
        </w:tc>
        <w:tc>
          <w:tcPr>
            <w:tcW w:type="pct" w:w="1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TAPESS, društvo za trgovinu i usluge, društvo s ograničenom odgovornošću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22248533094</w:t>
            </w:r>
          </w:p>
        </w:tc>
        <w:tc>
          <w:tcPr>
            <w:tcW w:type="pct" w:w="1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Radna Zona Žegoti 5C, 51215 Kastav</w:t>
            </w:r>
          </w:p>
        </w:tc>
        <w:tc>
          <w:tcPr>
            <w:tcW w:type="pct" w:w="83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 xml:space="preserve">1.658,75 </w:t>
            </w:r>
          </w:p>
        </w:tc>
      </w:tr>
      <w:tr w:rsidTr="009E17A2" w:rsidR="009E17A2" w:rsidRPr="009E17A2">
        <w:trPr>
          <w:trHeight w:val="945"/>
        </w:trPr>
        <w:tc>
          <w:tcPr>
            <w:tcW w:type="pct" w:w="24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13</w:t>
            </w:r>
          </w:p>
        </w:tc>
        <w:tc>
          <w:tcPr>
            <w:tcW w:type="pct" w:w="1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TEICO društvo s ograničenom odgovornošću za proizvodnju, unutrašnju i vanjsku trgovinu i usluge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12124386804</w:t>
            </w:r>
          </w:p>
        </w:tc>
        <w:tc>
          <w:tcPr>
            <w:tcW w:type="pct" w:w="1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Draškovićeva 54, 10000 ZAGREB</w:t>
            </w:r>
          </w:p>
        </w:tc>
        <w:tc>
          <w:tcPr>
            <w:tcW w:type="pct" w:w="83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 xml:space="preserve">2.871,13 </w:t>
            </w:r>
          </w:p>
        </w:tc>
      </w:tr>
      <w:tr w:rsidTr="009E17A2" w:rsidR="009E17A2" w:rsidRPr="009E17A2">
        <w:trPr>
          <w:trHeight w:val="315"/>
        </w:trPr>
        <w:tc>
          <w:tcPr>
            <w:tcW w:type="pct" w:w="24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14</w:t>
            </w:r>
          </w:p>
        </w:tc>
        <w:tc>
          <w:tcPr>
            <w:tcW w:type="pct" w:w="1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TISAK trgovačko dioničko društvo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75917721668</w:t>
            </w:r>
          </w:p>
        </w:tc>
        <w:tc>
          <w:tcPr>
            <w:tcW w:type="pct" w:w="1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Slavonska avenija 11a, 10000 Zagreb</w:t>
            </w:r>
          </w:p>
        </w:tc>
        <w:tc>
          <w:tcPr>
            <w:tcW w:type="pct" w:w="83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 xml:space="preserve">8.646,96 </w:t>
            </w:r>
          </w:p>
        </w:tc>
      </w:tr>
      <w:tr w:rsidTr="009E17A2" w:rsidR="009E17A2" w:rsidRPr="009E17A2">
        <w:trPr>
          <w:trHeight w:val="945"/>
        </w:trPr>
        <w:tc>
          <w:tcPr>
            <w:tcW w:type="pct" w:w="24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15</w:t>
            </w:r>
          </w:p>
        </w:tc>
        <w:tc>
          <w:tcPr>
            <w:tcW w:type="pct" w:w="1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VELPRO - CENTAR društvo s ograničenom odgovornošću za trgovinu i usluge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46660800468</w:t>
            </w:r>
          </w:p>
        </w:tc>
        <w:tc>
          <w:tcPr>
            <w:tcW w:type="pct" w:w="1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Marijana Čavića 1, 10000 ZAGREB</w:t>
            </w:r>
          </w:p>
        </w:tc>
        <w:tc>
          <w:tcPr>
            <w:tcW w:type="pct" w:w="83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 xml:space="preserve">736,35 </w:t>
            </w:r>
          </w:p>
        </w:tc>
      </w:tr>
      <w:tr w:rsidTr="009E17A2" w:rsidR="009E17A2" w:rsidRPr="009E17A2">
        <w:trPr>
          <w:trHeight w:val="945"/>
        </w:trPr>
        <w:tc>
          <w:tcPr>
            <w:tcW w:type="pct" w:w="24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16</w:t>
            </w:r>
          </w:p>
        </w:tc>
        <w:tc>
          <w:tcPr>
            <w:tcW w:type="pct" w:w="1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VIPnet, društvo s ograničenom odgovornošću za usluge javnih telekomunikacija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29524210204</w:t>
            </w:r>
          </w:p>
        </w:tc>
        <w:tc>
          <w:tcPr>
            <w:tcW w:type="pct" w:w="1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Vrtni put 1, 10000 ZAGREB</w:t>
            </w:r>
          </w:p>
        </w:tc>
        <w:tc>
          <w:tcPr>
            <w:tcW w:type="pct" w:w="83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 xml:space="preserve">8.364,34 </w:t>
            </w:r>
          </w:p>
        </w:tc>
      </w:tr>
      <w:tr w:rsidTr="009E17A2" w:rsidR="009E17A2" w:rsidRPr="009E17A2">
        <w:trPr>
          <w:trHeight w:val="630"/>
        </w:trPr>
        <w:tc>
          <w:tcPr>
            <w:tcW w:type="pct" w:w="24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17</w:t>
            </w:r>
          </w:p>
        </w:tc>
        <w:tc>
          <w:tcPr>
            <w:tcW w:type="pct" w:w="1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ZAGREBAČKA BANKA DIONIČKO DRUŠTVO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92963223473</w:t>
            </w:r>
          </w:p>
        </w:tc>
        <w:tc>
          <w:tcPr>
            <w:tcW w:type="pct" w:w="1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Trg bana Josipa Jelačića 10, 10000 Zagreb</w:t>
            </w:r>
          </w:p>
        </w:tc>
        <w:tc>
          <w:tcPr>
            <w:tcW w:type="pct" w:w="83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 xml:space="preserve">99.257.546,62 </w:t>
            </w:r>
          </w:p>
        </w:tc>
      </w:tr>
      <w:tr w:rsidTr="009E17A2" w:rsidR="009E17A2" w:rsidRPr="009E17A2">
        <w:trPr>
          <w:trHeight w:val="330"/>
        </w:trPr>
        <w:tc>
          <w:tcPr>
            <w:tcW w:type="pct" w:w="24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18</w:t>
            </w:r>
          </w:p>
        </w:tc>
        <w:tc>
          <w:tcPr>
            <w:tcW w:type="pct" w:w="1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ZAGREBAČKI HOLDING d.o.o.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85584865987</w:t>
            </w:r>
          </w:p>
        </w:tc>
        <w:tc>
          <w:tcPr>
            <w:tcW w:type="pct" w:w="1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Ulica grada Vukovara 41, 10000 Zagreb</w:t>
            </w:r>
          </w:p>
        </w:tc>
        <w:tc>
          <w:tcPr>
            <w:tcW w:type="pct" w:w="83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 xml:space="preserve">396,44 </w:t>
            </w:r>
          </w:p>
        </w:tc>
      </w:tr>
      <w:tr w:rsidTr="009E17A2" w:rsidR="009E17A2" w:rsidRPr="009E17A2">
        <w:trPr>
          <w:trHeight w:val="499"/>
        </w:trPr>
        <w:tc>
          <w:tcPr>
            <w:tcW w:type="pct" w:w="24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164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b/>
                <w:bCs/>
                <w:color w:val="000000"/>
                <w:sz w:val="24"/>
              </w:rPr>
              <w:t>UKUPNO</w:t>
            </w:r>
          </w:p>
        </w:tc>
        <w:tc>
          <w:tcPr>
            <w:tcW w:type="pct" w:w="638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1639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83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b/>
                <w:bCs/>
                <w:color w:val="000000"/>
                <w:sz w:val="24"/>
              </w:rPr>
              <w:t>105.075.814,63</w:t>
            </w:r>
          </w:p>
        </w:tc>
      </w:tr>
    </w:tbl>
    <w:p w:rsidRDefault="0055311C" w:rsidP="00161BF7" w:rsidR="0055311C">
      <w:pPr>
        <w:spacing w:after="120" w:before="0"/>
        <w:ind w:firstLine="0"/>
      </w:pPr>
    </w:p>
    <w:p w:rsidRDefault="00AD1FA0" w:rsidP="00161BF7" w:rsidR="00AD1FA0">
      <w:pPr>
        <w:spacing w:after="120" w:before="0"/>
        <w:ind w:firstLine="0"/>
      </w:pPr>
    </w:p>
    <w:p w:rsidRDefault="001977D2" w:rsidP="001977D2" w:rsidR="001977D2">
      <w:pPr>
        <w:spacing w:before="360"/>
        <w:ind w:firstLine="0"/>
        <w:outlineLvl w:val="1"/>
        <w:rPr>
          <w:rFonts w:hAnsiTheme="minorHAnsi" w:asciiTheme="minorHAnsi"/>
          <w:b/>
          <w:color w:val="4F81BD"/>
          <w:sz w:val="22"/>
        </w:rPr>
      </w:pPr>
      <w:bookmarkStart w:name="_Toc498679772" w:id="37"/>
      <w:r>
        <w:rPr>
          <w:rFonts w:hAnsiTheme="minorHAnsi" w:asciiTheme="minorHAnsi"/>
          <w:b/>
          <w:color w:val="4F81BD"/>
          <w:sz w:val="22"/>
        </w:rPr>
        <w:t>2</w:t>
      </w:r>
      <w:r w:rsidRPr="00032F91">
        <w:rPr>
          <w:rFonts w:hAnsiTheme="minorHAnsi" w:asciiTheme="minorHAnsi"/>
          <w:b/>
          <w:color w:val="4F81BD"/>
          <w:sz w:val="22"/>
        </w:rPr>
        <w:t>.</w:t>
      </w:r>
      <w:r>
        <w:rPr>
          <w:rFonts w:hAnsiTheme="minorHAnsi" w:asciiTheme="minorHAnsi"/>
          <w:b/>
          <w:color w:val="4F81BD"/>
          <w:sz w:val="22"/>
        </w:rPr>
        <w:t>7</w:t>
      </w:r>
      <w:r w:rsidRPr="00032F91">
        <w:rPr>
          <w:rFonts w:hAnsiTheme="minorHAnsi" w:asciiTheme="minorHAnsi"/>
          <w:b/>
          <w:color w:val="4F81BD"/>
          <w:sz w:val="22"/>
        </w:rPr>
        <w:t>.</w:t>
      </w:r>
      <w:r>
        <w:rPr>
          <w:rFonts w:hAnsiTheme="minorHAnsi" w:asciiTheme="minorHAnsi"/>
          <w:b/>
          <w:color w:val="4F81BD"/>
          <w:sz w:val="22"/>
        </w:rPr>
        <w:t>5</w:t>
      </w:r>
      <w:r w:rsidRPr="00032F91">
        <w:rPr>
          <w:rFonts w:hAnsiTheme="minorHAnsi" w:asciiTheme="minorHAnsi"/>
          <w:b/>
          <w:color w:val="4F81BD"/>
          <w:sz w:val="22"/>
        </w:rPr>
        <w:t xml:space="preserve">. </w:t>
      </w:r>
      <w:r>
        <w:rPr>
          <w:rFonts w:hAnsiTheme="minorHAnsi" w:asciiTheme="minorHAnsi"/>
          <w:b/>
          <w:color w:val="4F81BD"/>
          <w:sz w:val="22"/>
        </w:rPr>
        <w:t>Uvjetne tražbine</w:t>
      </w:r>
      <w:bookmarkEnd w:id="37"/>
      <w:r>
        <w:rPr>
          <w:rFonts w:hAnsiTheme="minorHAnsi" w:asciiTheme="minorHAnsi"/>
          <w:b/>
          <w:color w:val="4F81BD"/>
          <w:sz w:val="22"/>
        </w:rPr>
        <w:t xml:space="preserve"> </w:t>
      </w:r>
    </w:p>
    <w:p w:rsidRDefault="00DA1C87" w:rsidP="00702856" w:rsidR="00702856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>Uvjetne tražbine iz</w:t>
      </w:r>
      <w:r w:rsidR="001977D2">
        <w:rPr>
          <w:rFonts w:hAnsiTheme="minorHAnsi" w:asciiTheme="minorHAnsi"/>
          <w:sz w:val="22"/>
          <w:szCs w:val="22"/>
        </w:rPr>
        <w:t xml:space="preserve">nose ukupno </w:t>
      </w:r>
      <w:r w:rsidR="009E17A2" w:rsidRPr="009E17A2">
        <w:rPr>
          <w:rFonts w:hAnsiTheme="minorHAnsi" w:asciiTheme="minorHAnsi"/>
          <w:b/>
          <w:sz w:val="22"/>
          <w:szCs w:val="22"/>
        </w:rPr>
        <w:t xml:space="preserve">6.704.916,98 </w:t>
      </w:r>
      <w:r w:rsidR="00312363">
        <w:rPr>
          <w:rStyle w:val="Referencakomentara"/>
        </w:rPr>
        <w:commentReference w:id="38"/>
      </w:r>
      <w:r w:rsidR="001977D2" w:rsidRPr="001977D2">
        <w:rPr>
          <w:rFonts w:hAnsiTheme="minorHAnsi" w:asciiTheme="minorHAnsi"/>
          <w:b/>
          <w:sz w:val="22"/>
          <w:szCs w:val="22"/>
        </w:rPr>
        <w:t>kn</w:t>
      </w:r>
      <w:r w:rsidR="001977D2">
        <w:rPr>
          <w:rFonts w:hAnsiTheme="minorHAnsi" w:asciiTheme="minorHAnsi"/>
          <w:sz w:val="22"/>
          <w:szCs w:val="22"/>
        </w:rPr>
        <w:t xml:space="preserve"> i </w:t>
      </w:r>
      <w:r w:rsidR="0044416A">
        <w:rPr>
          <w:rFonts w:hAnsiTheme="minorHAnsi" w:asciiTheme="minorHAnsi"/>
          <w:sz w:val="22"/>
          <w:szCs w:val="22"/>
        </w:rPr>
        <w:t xml:space="preserve">odnose se </w:t>
      </w:r>
      <w:r w:rsidR="00654ABB">
        <w:rPr>
          <w:rFonts w:hAnsiTheme="minorHAnsi" w:asciiTheme="minorHAnsi"/>
          <w:sz w:val="22"/>
          <w:szCs w:val="22"/>
        </w:rPr>
        <w:t xml:space="preserve">na dana jamstva prema </w:t>
      </w:r>
      <w:r w:rsidR="00654ABB" w:rsidRPr="00654ABB">
        <w:rPr>
          <w:rFonts w:hAnsiTheme="minorHAnsi" w:asciiTheme="minorHAnsi"/>
          <w:sz w:val="22"/>
          <w:szCs w:val="22"/>
        </w:rPr>
        <w:t>pojedinačnim ugovorima iz kojih te tražbine proizlaze.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690"/>
        <w:gridCol w:w="2651"/>
        <w:gridCol w:w="1536"/>
        <w:gridCol w:w="4001"/>
        <w:gridCol w:w="2109"/>
      </w:tblGrid>
      <w:tr w:rsidTr="009E17A2" w:rsidR="009E17A2" w:rsidRPr="009E17A2">
        <w:trPr>
          <w:trHeight w:val="1680"/>
        </w:trPr>
        <w:tc>
          <w:tcPr>
            <w:tcW w:type="pct" w:w="31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b/>
                <w:bCs/>
                <w:color w:val="000000"/>
                <w:sz w:val="24"/>
              </w:rPr>
              <w:t>Rbr.</w:t>
            </w:r>
          </w:p>
        </w:tc>
        <w:tc>
          <w:tcPr>
            <w:tcW w:type="pct" w:w="12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b/>
                <w:bCs/>
                <w:color w:val="000000"/>
                <w:sz w:val="24"/>
              </w:rPr>
              <w:t>Naziv vjerovnika</w:t>
            </w:r>
          </w:p>
        </w:tc>
        <w:tc>
          <w:tcPr>
            <w:tcW w:type="pct" w:w="63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b/>
                <w:bCs/>
                <w:color w:val="000000"/>
                <w:sz w:val="24"/>
              </w:rPr>
              <w:t>OIB</w:t>
            </w:r>
          </w:p>
        </w:tc>
        <w:tc>
          <w:tcPr>
            <w:tcW w:type="pct" w:w="184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b/>
                <w:bCs/>
                <w:color w:val="000000"/>
                <w:sz w:val="24"/>
              </w:rPr>
              <w:t>Sjedište / adresa</w:t>
            </w:r>
          </w:p>
        </w:tc>
        <w:tc>
          <w:tcPr>
            <w:tcW w:type="pct" w:w="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b/>
                <w:bCs/>
                <w:color w:val="000000"/>
                <w:sz w:val="24"/>
              </w:rPr>
              <w:t>UVJETNE TRAŽBINE</w:t>
            </w:r>
          </w:p>
        </w:tc>
      </w:tr>
      <w:tr w:rsidTr="009E17A2" w:rsidR="009E17A2" w:rsidRPr="009E17A2">
        <w:trPr>
          <w:trHeight w:val="330"/>
        </w:trPr>
        <w:tc>
          <w:tcPr>
            <w:tcW w:type="pct" w:w="31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1</w:t>
            </w:r>
          </w:p>
        </w:tc>
        <w:tc>
          <w:tcPr>
            <w:tcW w:type="pct" w:w="12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Zagrebačka banka d.d.</w:t>
            </w:r>
          </w:p>
        </w:tc>
        <w:tc>
          <w:tcPr>
            <w:tcW w:type="pct" w:w="6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92963223530</w:t>
            </w:r>
          </w:p>
        </w:tc>
        <w:tc>
          <w:tcPr>
            <w:tcW w:type="pct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>Trg bana Josipa Jelačića 10, 10000 Zagreb</w:t>
            </w:r>
          </w:p>
        </w:tc>
        <w:tc>
          <w:tcPr>
            <w:tcW w:type="pct" w:w="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color w:val="000000"/>
                <w:sz w:val="24"/>
              </w:rPr>
              <w:t xml:space="preserve">6.704.916,98 </w:t>
            </w:r>
          </w:p>
        </w:tc>
      </w:tr>
      <w:tr w:rsidTr="009E17A2" w:rsidR="009E17A2" w:rsidRPr="009E17A2">
        <w:trPr>
          <w:trHeight w:val="465"/>
        </w:trPr>
        <w:tc>
          <w:tcPr>
            <w:tcW w:type="pct" w:w="31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123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b/>
                <w:bCs/>
                <w:color w:val="000000"/>
                <w:sz w:val="24"/>
              </w:rPr>
              <w:t>UKUPNO</w:t>
            </w:r>
          </w:p>
        </w:tc>
        <w:tc>
          <w:tcPr>
            <w:tcW w:type="pct" w:w="63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1844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E17A2" w:rsidP="009E17A2" w:rsidR="009E17A2" w:rsidRPr="009E17A2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9E17A2">
              <w:rPr>
                <w:rFonts w:hAnsi="Times New Roman" w:ascii="Times New Roman"/>
                <w:b/>
                <w:bCs/>
                <w:color w:val="000000"/>
                <w:sz w:val="24"/>
              </w:rPr>
              <w:t xml:space="preserve">6.704.916,98 </w:t>
            </w:r>
          </w:p>
        </w:tc>
      </w:tr>
    </w:tbl>
    <w:p w:rsidRDefault="00702856" w:rsidP="00702856" w:rsidR="00702856">
      <w:pPr>
        <w:spacing w:after="120" w:before="0"/>
        <w:ind w:firstLine="0"/>
      </w:pPr>
    </w:p>
    <w:p w:rsidRDefault="002E5837" w:rsidP="002E5837" w:rsidR="002E5837" w:rsidRPr="00EF103B">
      <w:pPr>
        <w:spacing w:before="360"/>
        <w:ind w:firstLine="0"/>
        <w:outlineLvl w:val="1"/>
        <w:rPr>
          <w:rFonts w:hAnsiTheme="minorHAnsi" w:asciiTheme="minorHAnsi"/>
          <w:b/>
          <w:color w:val="4F81BD"/>
          <w:sz w:val="22"/>
        </w:rPr>
      </w:pPr>
      <w:bookmarkStart w:name="_Toc498679773" w:id="39"/>
      <w:r w:rsidRPr="00EF103B">
        <w:rPr>
          <w:rFonts w:hAnsiTheme="minorHAnsi" w:asciiTheme="minorHAnsi"/>
          <w:b/>
          <w:color w:val="4F81BD"/>
          <w:sz w:val="22"/>
        </w:rPr>
        <w:t>2.7.6. Tražbine za koje se vodi postupak</w:t>
      </w:r>
      <w:bookmarkEnd w:id="39"/>
      <w:r w:rsidRPr="00EF103B">
        <w:rPr>
          <w:rFonts w:hAnsiTheme="minorHAnsi" w:asciiTheme="minorHAnsi"/>
          <w:b/>
          <w:color w:val="4F81BD"/>
          <w:sz w:val="22"/>
        </w:rPr>
        <w:t xml:space="preserve"> </w:t>
      </w:r>
    </w:p>
    <w:p w:rsidRDefault="002E5837" w:rsidP="002E5837" w:rsidR="0094707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EF103B">
        <w:rPr>
          <w:rFonts w:hAnsiTheme="minorHAnsi" w:asciiTheme="minorHAnsi"/>
          <w:sz w:val="22"/>
          <w:szCs w:val="22"/>
        </w:rPr>
        <w:t>Tražbine vjerovnika za koje se vodi postupak</w:t>
      </w:r>
      <w:r w:rsidRPr="00EF103B">
        <w:rPr>
          <w:rFonts w:hAnsiTheme="minorHAnsi" w:asciiTheme="minorHAnsi"/>
          <w:b/>
          <w:sz w:val="22"/>
          <w:szCs w:val="22"/>
          <w:u w:val="single"/>
        </w:rPr>
        <w:t xml:space="preserve"> </w:t>
      </w:r>
      <w:r w:rsidR="00702856" w:rsidRPr="00EF103B">
        <w:rPr>
          <w:rFonts w:hAnsiTheme="minorHAnsi" w:asciiTheme="minorHAnsi"/>
          <w:b/>
          <w:sz w:val="22"/>
          <w:szCs w:val="22"/>
          <w:u w:val="single"/>
        </w:rPr>
        <w:t>nema</w:t>
      </w:r>
      <w:r w:rsidR="004C415C" w:rsidRPr="00EF103B">
        <w:rPr>
          <w:rFonts w:hAnsiTheme="minorHAnsi" w:asciiTheme="minorHAnsi"/>
          <w:sz w:val="22"/>
          <w:szCs w:val="22"/>
        </w:rPr>
        <w:t>.</w:t>
      </w:r>
    </w:p>
    <w:p w:rsidRDefault="00764D0B" w:rsidP="00764D0B" w:rsidR="00764D0B" w:rsidRPr="00032F91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498679774" w:id="40"/>
      <w:r>
        <w:rPr>
          <w:rFonts w:hAnsiTheme="minorHAnsi" w:asciiTheme="minorHAnsi"/>
          <w:color w:val="4F81BD"/>
          <w:sz w:val="24"/>
          <w:szCs w:val="24"/>
        </w:rPr>
        <w:lastRenderedPageBreak/>
        <w:t>2.8.</w:t>
      </w:r>
      <w:r w:rsidRPr="00032F91">
        <w:rPr>
          <w:rFonts w:hAnsiTheme="minorHAnsi" w:asciiTheme="minorHAnsi"/>
          <w:color w:val="4F81BD"/>
          <w:sz w:val="24"/>
          <w:szCs w:val="24"/>
        </w:rPr>
        <w:t xml:space="preserve"> </w:t>
      </w:r>
      <w:r>
        <w:rPr>
          <w:rFonts w:hAnsiTheme="minorHAnsi" w:asciiTheme="minorHAnsi"/>
          <w:color w:val="4F81BD"/>
          <w:sz w:val="24"/>
          <w:szCs w:val="24"/>
        </w:rPr>
        <w:t>Ponuda vjerovnicima</w:t>
      </w:r>
      <w:bookmarkEnd w:id="40"/>
      <w:r w:rsidRPr="00032F91">
        <w:rPr>
          <w:rFonts w:hAnsiTheme="minorHAnsi" w:asciiTheme="minorHAnsi"/>
          <w:color w:val="4F81BD"/>
          <w:sz w:val="24"/>
          <w:szCs w:val="24"/>
        </w:rPr>
        <w:t xml:space="preserve"> </w:t>
      </w:r>
    </w:p>
    <w:p w:rsidRDefault="00764D0B" w:rsidP="00764D0B" w:rsidR="00764D0B">
      <w:pPr>
        <w:spacing w:after="120" w:before="0"/>
        <w:ind w:firstLine="0"/>
        <w:rPr>
          <w:rFonts w:hAnsiTheme="minorHAnsi" w:asciiTheme="minorHAnsi"/>
          <w:b/>
          <w:sz w:val="22"/>
        </w:rPr>
      </w:pPr>
      <w:r>
        <w:rPr>
          <w:rFonts w:hAnsiTheme="minorHAnsi" w:asciiTheme="minorHAnsi"/>
          <w:b/>
          <w:sz w:val="22"/>
        </w:rPr>
        <w:t>P</w:t>
      </w:r>
      <w:r w:rsidRPr="00FD6194">
        <w:rPr>
          <w:rFonts w:hAnsiTheme="minorHAnsi" w:asciiTheme="minorHAnsi"/>
          <w:b/>
          <w:sz w:val="22"/>
        </w:rPr>
        <w:t>onud</w:t>
      </w:r>
      <w:r>
        <w:rPr>
          <w:rFonts w:hAnsiTheme="minorHAnsi" w:asciiTheme="minorHAnsi"/>
          <w:b/>
          <w:sz w:val="22"/>
        </w:rPr>
        <w:t>a</w:t>
      </w:r>
      <w:r w:rsidRPr="00FD6194">
        <w:rPr>
          <w:rFonts w:hAnsiTheme="minorHAnsi" w:asciiTheme="minorHAnsi"/>
          <w:b/>
          <w:sz w:val="22"/>
        </w:rPr>
        <w:t xml:space="preserve"> vjerovnicima razvrstanim u skupine odgovarajućom primjenom</w:t>
      </w:r>
      <w:r>
        <w:rPr>
          <w:rFonts w:hAnsiTheme="minorHAnsi" w:asciiTheme="minorHAnsi"/>
          <w:b/>
          <w:sz w:val="22"/>
        </w:rPr>
        <w:t xml:space="preserve"> </w:t>
      </w:r>
      <w:r w:rsidRPr="00FD6194">
        <w:rPr>
          <w:rFonts w:hAnsiTheme="minorHAnsi" w:asciiTheme="minorHAnsi"/>
          <w:b/>
          <w:sz w:val="22"/>
        </w:rPr>
        <w:t>pravila o razvrstavanju sudionika u stečajnom planu o načinu, rokovima i</w:t>
      </w:r>
      <w:r>
        <w:rPr>
          <w:rFonts w:hAnsiTheme="minorHAnsi" w:asciiTheme="minorHAnsi"/>
          <w:b/>
          <w:sz w:val="22"/>
        </w:rPr>
        <w:t xml:space="preserve"> </w:t>
      </w:r>
      <w:r w:rsidRPr="00FD6194">
        <w:rPr>
          <w:rFonts w:hAnsiTheme="minorHAnsi" w:asciiTheme="minorHAnsi"/>
          <w:b/>
          <w:sz w:val="22"/>
        </w:rPr>
        <w:t>uvjetima namirenja tražbina</w:t>
      </w:r>
      <w:r>
        <w:rPr>
          <w:rFonts w:hAnsiTheme="minorHAnsi" w:asciiTheme="minorHAnsi"/>
          <w:b/>
          <w:sz w:val="22"/>
        </w:rPr>
        <w:t xml:space="preserve"> </w:t>
      </w:r>
      <w:r w:rsidRPr="00D323AF">
        <w:rPr>
          <w:rFonts w:hAnsiTheme="minorHAnsi" w:asciiTheme="minorHAnsi"/>
          <w:b/>
          <w:sz w:val="22"/>
        </w:rPr>
        <w:t xml:space="preserve">sukladno članku 27 stavak 1. točka </w:t>
      </w:r>
      <w:r>
        <w:rPr>
          <w:rFonts w:hAnsiTheme="minorHAnsi" w:asciiTheme="minorHAnsi"/>
          <w:b/>
          <w:sz w:val="22"/>
        </w:rPr>
        <w:t>8</w:t>
      </w:r>
      <w:r w:rsidRPr="00D323AF">
        <w:rPr>
          <w:rFonts w:hAnsiTheme="minorHAnsi" w:asciiTheme="minorHAnsi"/>
          <w:b/>
          <w:sz w:val="22"/>
        </w:rPr>
        <w:t>. Stečajnog zakona:</w:t>
      </w:r>
    </w:p>
    <w:p w:rsidRDefault="00764D0B" w:rsidP="00764D0B" w:rsidR="00764D0B">
      <w:pPr>
        <w:spacing w:after="120" w:before="0"/>
        <w:ind w:firstLine="0"/>
        <w:rPr>
          <w:rFonts w:hAnsiTheme="minorHAnsi" w:asciiTheme="minorHAnsi"/>
          <w:sz w:val="22"/>
        </w:rPr>
      </w:pPr>
      <w:r w:rsidRPr="00FD6194">
        <w:rPr>
          <w:rFonts w:hAnsiTheme="minorHAnsi" w:asciiTheme="minorHAnsi"/>
          <w:sz w:val="22"/>
        </w:rPr>
        <w:t xml:space="preserve">Prijedlog je financijskog restrukturiranja poslovanja, da se vjerovnici razvrstaju u grupe s predviđenim i točno utvrđenim rokovima plaćanja, kao i točno utvrđenim postotkom u odnosu na tražbinu vjerovnika koji se može ponuditi od strane </w:t>
      </w:r>
      <w:r>
        <w:rPr>
          <w:rFonts w:hAnsiTheme="minorHAnsi" w:asciiTheme="minorHAnsi"/>
          <w:sz w:val="22"/>
        </w:rPr>
        <w:t>dužnika</w:t>
      </w:r>
      <w:r w:rsidRPr="00FD6194">
        <w:rPr>
          <w:rFonts w:hAnsiTheme="minorHAnsi" w:asciiTheme="minorHAnsi"/>
          <w:sz w:val="22"/>
        </w:rPr>
        <w:t xml:space="preserve"> a da se istom ne ugrozi dalje poslovanje i zadržavanje osnovne djelatnosti.</w:t>
      </w:r>
      <w:r w:rsidRPr="00684BCF">
        <w:rPr>
          <w:rFonts w:hAnsiTheme="minorHAnsi" w:asciiTheme="minorHAnsi"/>
          <w:sz w:val="22"/>
        </w:rPr>
        <w:t xml:space="preserve"> </w:t>
      </w:r>
    </w:p>
    <w:p w:rsidRDefault="00764D0B" w:rsidP="00764D0B" w:rsidR="00764D0B">
      <w:pPr>
        <w:spacing w:after="120" w:before="0"/>
        <w:ind w:firstLine="0"/>
        <w:rPr>
          <w:rFonts w:hAnsiTheme="minorHAnsi" w:asciiTheme="minorHAnsi"/>
          <w:sz w:val="22"/>
        </w:rPr>
      </w:pPr>
      <w:r w:rsidRPr="00FD6194">
        <w:rPr>
          <w:rFonts w:hAnsiTheme="minorHAnsi" w:asciiTheme="minorHAnsi"/>
          <w:sz w:val="22"/>
        </w:rPr>
        <w:t>Prijedlog vjerovnicima kako slijedi:</w:t>
      </w:r>
    </w:p>
    <w:p w:rsidRDefault="00764D0B" w:rsidP="00764D0B" w:rsidR="00764D0B" w:rsidRPr="009312F3">
      <w:pPr>
        <w:spacing w:before="360"/>
        <w:ind w:firstLine="0"/>
        <w:outlineLvl w:val="1"/>
        <w:rPr>
          <w:rFonts w:hAnsiTheme="minorHAnsi" w:asciiTheme="minorHAnsi"/>
          <w:b/>
          <w:color w:val="4F81BD"/>
          <w:sz w:val="22"/>
        </w:rPr>
      </w:pPr>
      <w:bookmarkStart w:name="_Toc498679775" w:id="41"/>
      <w:r>
        <w:rPr>
          <w:rFonts w:hAnsiTheme="minorHAnsi" w:asciiTheme="minorHAnsi"/>
          <w:b/>
          <w:color w:val="4F81BD"/>
          <w:sz w:val="22"/>
        </w:rPr>
        <w:t>2</w:t>
      </w:r>
      <w:r w:rsidRPr="00032F91">
        <w:rPr>
          <w:rFonts w:hAnsiTheme="minorHAnsi" w:asciiTheme="minorHAnsi"/>
          <w:b/>
          <w:color w:val="4F81BD"/>
          <w:sz w:val="22"/>
        </w:rPr>
        <w:t>.</w:t>
      </w:r>
      <w:r>
        <w:rPr>
          <w:rFonts w:hAnsiTheme="minorHAnsi" w:asciiTheme="minorHAnsi"/>
          <w:b/>
          <w:color w:val="4F81BD"/>
          <w:sz w:val="22"/>
        </w:rPr>
        <w:t>8</w:t>
      </w:r>
      <w:r w:rsidRPr="00032F91">
        <w:rPr>
          <w:rFonts w:hAnsiTheme="minorHAnsi" w:asciiTheme="minorHAnsi"/>
          <w:b/>
          <w:color w:val="4F81BD"/>
          <w:sz w:val="22"/>
        </w:rPr>
        <w:t>.</w:t>
      </w:r>
      <w:r>
        <w:rPr>
          <w:rFonts w:hAnsiTheme="minorHAnsi" w:asciiTheme="minorHAnsi"/>
          <w:b/>
          <w:color w:val="4F81BD"/>
          <w:sz w:val="22"/>
        </w:rPr>
        <w:t>1</w:t>
      </w:r>
      <w:r w:rsidRPr="00032F91">
        <w:rPr>
          <w:rFonts w:hAnsiTheme="minorHAnsi" w:asciiTheme="minorHAnsi"/>
          <w:b/>
          <w:color w:val="4F81BD"/>
          <w:sz w:val="22"/>
        </w:rPr>
        <w:t xml:space="preserve">. </w:t>
      </w:r>
      <w:r>
        <w:rPr>
          <w:rFonts w:hAnsiTheme="minorHAnsi" w:asciiTheme="minorHAnsi"/>
          <w:b/>
          <w:color w:val="4F81BD"/>
          <w:sz w:val="22"/>
        </w:rPr>
        <w:t>Vjerovnici s pravom odvojenog namirenja</w:t>
      </w:r>
      <w:bookmarkEnd w:id="41"/>
    </w:p>
    <w:p w:rsidRDefault="00764D0B" w:rsidP="00E73877" w:rsidR="00764D0B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</w:rPr>
        <w:t>Dužnik</w:t>
      </w:r>
      <w:r w:rsidRPr="00FD6194">
        <w:rPr>
          <w:rFonts w:hAnsiTheme="minorHAnsi" w:asciiTheme="minorHAnsi"/>
          <w:sz w:val="22"/>
        </w:rPr>
        <w:t xml:space="preserve"> </w:t>
      </w:r>
      <w:r w:rsidR="00E73877">
        <w:rPr>
          <w:rFonts w:hAnsiTheme="minorHAnsi" w:asciiTheme="minorHAnsi"/>
          <w:sz w:val="22"/>
        </w:rPr>
        <w:t>ne</w:t>
      </w:r>
      <w:r w:rsidRPr="00FD6194">
        <w:rPr>
          <w:rFonts w:hAnsiTheme="minorHAnsi" w:asciiTheme="minorHAnsi"/>
          <w:sz w:val="22"/>
        </w:rPr>
        <w:t xml:space="preserve">ma obveza prema </w:t>
      </w:r>
      <w:r>
        <w:rPr>
          <w:rFonts w:hAnsiTheme="minorHAnsi" w:asciiTheme="minorHAnsi"/>
          <w:sz w:val="22"/>
        </w:rPr>
        <w:t>v</w:t>
      </w:r>
      <w:r w:rsidRPr="00FD6194">
        <w:rPr>
          <w:rFonts w:hAnsiTheme="minorHAnsi" w:asciiTheme="minorHAnsi"/>
          <w:sz w:val="22"/>
        </w:rPr>
        <w:t>jerovnici</w:t>
      </w:r>
      <w:r>
        <w:rPr>
          <w:rFonts w:hAnsiTheme="minorHAnsi" w:asciiTheme="minorHAnsi"/>
          <w:sz w:val="22"/>
        </w:rPr>
        <w:t>ma</w:t>
      </w:r>
      <w:r w:rsidRPr="00FD6194">
        <w:rPr>
          <w:rFonts w:hAnsiTheme="minorHAnsi" w:asciiTheme="minorHAnsi"/>
          <w:sz w:val="22"/>
        </w:rPr>
        <w:t xml:space="preserve"> s pravom odvojenog namirenja</w:t>
      </w:r>
      <w:r w:rsidR="00E73877">
        <w:rPr>
          <w:rFonts w:hAnsiTheme="minorHAnsi" w:asciiTheme="minorHAnsi"/>
          <w:sz w:val="22"/>
        </w:rPr>
        <w:t>.</w:t>
      </w:r>
      <w:r w:rsidR="00E73877">
        <w:rPr>
          <w:rFonts w:hAnsiTheme="minorHAnsi" w:asciiTheme="minorHAnsi"/>
          <w:sz w:val="22"/>
          <w:szCs w:val="22"/>
        </w:rPr>
        <w:t xml:space="preserve"> </w:t>
      </w:r>
    </w:p>
    <w:p w:rsidRDefault="00764D0B" w:rsidP="00764D0B" w:rsidR="00764D0B" w:rsidRPr="00B73BFE">
      <w:pPr>
        <w:spacing w:before="360"/>
        <w:ind w:firstLine="0"/>
        <w:outlineLvl w:val="1"/>
        <w:rPr>
          <w:rFonts w:hAnsiTheme="minorHAnsi" w:asciiTheme="minorHAnsi"/>
          <w:b/>
          <w:color w:val="4F81BD"/>
          <w:sz w:val="22"/>
        </w:rPr>
      </w:pPr>
      <w:bookmarkStart w:name="_Toc498679776" w:id="42"/>
      <w:r w:rsidRPr="00B73BFE">
        <w:rPr>
          <w:rFonts w:hAnsiTheme="minorHAnsi" w:asciiTheme="minorHAnsi"/>
          <w:b/>
          <w:color w:val="4F81BD"/>
          <w:sz w:val="22"/>
        </w:rPr>
        <w:t>2.8.2. Vjerovnici koji nisu nižeg isplatnog reda</w:t>
      </w:r>
      <w:bookmarkEnd w:id="42"/>
    </w:p>
    <w:p w:rsidRDefault="00764D0B" w:rsidP="00764D0B" w:rsidR="00764D0B" w:rsidRPr="00B73BFE">
      <w:pPr>
        <w:spacing w:after="120" w:before="0"/>
        <w:ind w:firstLine="0"/>
        <w:rPr>
          <w:rFonts w:hAnsiTheme="minorHAnsi" w:asciiTheme="minorHAnsi"/>
          <w:b/>
          <w:sz w:val="22"/>
        </w:rPr>
      </w:pPr>
      <w:r w:rsidRPr="00B73BFE">
        <w:rPr>
          <w:rFonts w:hAnsiTheme="minorHAnsi" w:asciiTheme="minorHAnsi"/>
          <w:sz w:val="22"/>
        </w:rPr>
        <w:t xml:space="preserve">Dužnik ima obveza prema vjerovnicima koji nisu nižeg isplatnog reda u ukupnom iznosu od </w:t>
      </w:r>
      <w:r w:rsidR="009E17A2" w:rsidRPr="009E17A2">
        <w:rPr>
          <w:rFonts w:hAnsiTheme="minorHAnsi" w:asciiTheme="minorHAnsi"/>
          <w:b/>
          <w:sz w:val="22"/>
        </w:rPr>
        <w:t xml:space="preserve">105.075.814,63 </w:t>
      </w:r>
      <w:r w:rsidRPr="00B73BFE">
        <w:rPr>
          <w:rFonts w:hAnsiTheme="minorHAnsi" w:asciiTheme="minorHAnsi"/>
          <w:b/>
          <w:sz w:val="22"/>
        </w:rPr>
        <w:t xml:space="preserve"> kn.</w:t>
      </w:r>
    </w:p>
    <w:p w:rsidRDefault="00764D0B" w:rsidP="00764D0B" w:rsidR="00764D0B">
      <w:pPr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Sukladno članku 27. stavak 1. točka 8. Stečajnog zakona, te članku 308. stavak 2. rečenica druga Stečajnog zakona v</w:t>
      </w:r>
      <w:r w:rsidRPr="00B73BFE">
        <w:rPr>
          <w:rFonts w:hAnsiTheme="minorHAnsi" w:asciiTheme="minorHAnsi"/>
          <w:sz w:val="22"/>
        </w:rPr>
        <w:t>jerovnici koji nisu nižeg isplatnog reda razvrstani su u skupine prema gospodarskom interesu: značaju i utjecaju na poslovanje Dužnika</w:t>
      </w:r>
      <w:r>
        <w:rPr>
          <w:rFonts w:hAnsiTheme="minorHAnsi" w:asciiTheme="minorHAnsi"/>
          <w:sz w:val="22"/>
        </w:rPr>
        <w:t xml:space="preserve"> i restrukturiranju i to kako sijedi:</w:t>
      </w:r>
    </w:p>
    <w:p w:rsidRDefault="00764D0B" w:rsidP="00764D0B" w:rsidR="00764D0B" w:rsidRPr="00B73BF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2B73E9" w:rsidP="00764D0B" w:rsidR="00764D0B">
      <w:pPr>
        <w:spacing w:after="120" w:before="0"/>
        <w:ind w:firstLine="0"/>
        <w:rPr>
          <w:rFonts w:hAnsiTheme="minorHAnsi" w:asciiTheme="minorHAnsi"/>
          <w:sz w:val="22"/>
        </w:rPr>
      </w:pPr>
      <w:r w:rsidRPr="00C21EC3">
        <w:rPr>
          <w:rFonts w:hAnsiTheme="minorHAnsi" w:asciiTheme="minorHAnsi"/>
          <w:b/>
          <w:sz w:val="22"/>
        </w:rPr>
        <w:t>1. Vjerovnici - tip namirenja A su vjerovnic</w:t>
      </w:r>
      <w:r w:rsidR="0045582A">
        <w:rPr>
          <w:rFonts w:hAnsiTheme="minorHAnsi" w:asciiTheme="minorHAnsi"/>
          <w:sz w:val="22"/>
        </w:rPr>
        <w:t xml:space="preserve">i </w:t>
      </w:r>
      <w:r w:rsidR="00812A97">
        <w:rPr>
          <w:rFonts w:hAnsiTheme="minorHAnsi" w:asciiTheme="minorHAnsi"/>
          <w:sz w:val="22"/>
        </w:rPr>
        <w:t xml:space="preserve">ključni vjerovnici </w:t>
      </w:r>
      <w:r w:rsidR="0045582A">
        <w:rPr>
          <w:rFonts w:hAnsiTheme="minorHAnsi" w:asciiTheme="minorHAnsi"/>
          <w:sz w:val="22"/>
        </w:rPr>
        <w:t>banke</w:t>
      </w:r>
      <w:r w:rsidR="00812A97">
        <w:rPr>
          <w:rFonts w:hAnsiTheme="minorHAnsi" w:asciiTheme="minorHAnsi"/>
          <w:sz w:val="22"/>
        </w:rPr>
        <w:t xml:space="preserve"> i povezana društva</w:t>
      </w:r>
      <w:r w:rsidR="0044416A">
        <w:rPr>
          <w:rFonts w:hAnsiTheme="minorHAnsi" w:asciiTheme="minorHAnsi"/>
          <w:sz w:val="22"/>
        </w:rPr>
        <w:t>.</w:t>
      </w:r>
      <w:r w:rsidRPr="00C21EC3">
        <w:rPr>
          <w:rFonts w:hAnsiTheme="minorHAnsi" w:asciiTheme="minorHAnsi"/>
          <w:sz w:val="22"/>
        </w:rPr>
        <w:t xml:space="preserve"> Vjerovnici tipa namirenja A </w:t>
      </w:r>
      <w:r w:rsidR="0044416A">
        <w:rPr>
          <w:rFonts w:hAnsiTheme="minorHAnsi" w:asciiTheme="minorHAnsi"/>
          <w:sz w:val="22"/>
        </w:rPr>
        <w:t xml:space="preserve">od značaja su za budućnost poslovanja </w:t>
      </w:r>
      <w:r w:rsidRPr="00C21EC3">
        <w:rPr>
          <w:rFonts w:hAnsiTheme="minorHAnsi" w:asciiTheme="minorHAnsi"/>
          <w:sz w:val="22"/>
        </w:rPr>
        <w:t xml:space="preserve">značajan utjecaj na poslovanje dužnika obzirom da </w:t>
      </w:r>
      <w:r>
        <w:rPr>
          <w:rFonts w:hAnsiTheme="minorHAnsi" w:asciiTheme="minorHAnsi"/>
          <w:sz w:val="22"/>
        </w:rPr>
        <w:t>s</w:t>
      </w:r>
      <w:r w:rsidRPr="00C21EC3">
        <w:rPr>
          <w:rFonts w:hAnsiTheme="minorHAnsi" w:asciiTheme="minorHAnsi"/>
          <w:sz w:val="22"/>
        </w:rPr>
        <w:t xml:space="preserve">u </w:t>
      </w:r>
      <w:r w:rsidR="0044416A">
        <w:rPr>
          <w:rFonts w:hAnsiTheme="minorHAnsi" w:asciiTheme="minorHAnsi"/>
          <w:sz w:val="22"/>
        </w:rPr>
        <w:t>financijske obveze prema njima najveće obveze.</w:t>
      </w:r>
      <w:r w:rsidRPr="00C21EC3">
        <w:rPr>
          <w:rFonts w:hAnsiTheme="minorHAnsi" w:asciiTheme="minorHAnsi"/>
          <w:sz w:val="22"/>
        </w:rPr>
        <w:t xml:space="preserve"> Ukupne tražbine vjerovnika tipa namirenja A čine </w:t>
      </w:r>
      <w:r w:rsidR="00AD1FA0">
        <w:rPr>
          <w:rFonts w:hAnsiTheme="minorHAnsi" w:asciiTheme="minorHAnsi"/>
          <w:sz w:val="22"/>
        </w:rPr>
        <w:t>98,77</w:t>
      </w:r>
      <w:r w:rsidRPr="00C21EC3">
        <w:rPr>
          <w:rFonts w:hAnsiTheme="minorHAnsi" w:asciiTheme="minorHAnsi"/>
          <w:sz w:val="22"/>
        </w:rPr>
        <w:t xml:space="preserve"> % ukupnih tražbina, pa su od bitnog utjecaja za prihvaćanje Plana restrukturiranja.</w:t>
      </w:r>
    </w:p>
    <w:p w:rsidRDefault="003747FD" w:rsidP="00764D0B" w:rsidR="003747FD" w:rsidRPr="00B73BF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D66676" w:rsidP="00D66676" w:rsidR="00D66676">
      <w:pPr>
        <w:spacing w:after="120" w:before="0"/>
        <w:ind w:firstLine="0"/>
        <w:rPr>
          <w:rFonts w:hAnsiTheme="minorHAnsi" w:asciiTheme="minorHAnsi"/>
          <w:sz w:val="22"/>
        </w:rPr>
      </w:pPr>
      <w:r w:rsidRPr="00C21EC3">
        <w:rPr>
          <w:rFonts w:hAnsiTheme="minorHAnsi" w:asciiTheme="minorHAnsi"/>
          <w:b/>
          <w:sz w:val="22"/>
        </w:rPr>
        <w:t xml:space="preserve">2. Vjerovnici - tip namirenja B su svi ostali vjerovnici </w:t>
      </w:r>
      <w:r w:rsidRPr="00C21EC3">
        <w:rPr>
          <w:rFonts w:hAnsiTheme="minorHAnsi" w:asciiTheme="minorHAnsi"/>
          <w:sz w:val="22"/>
        </w:rPr>
        <w:t xml:space="preserve">koji drže </w:t>
      </w:r>
      <w:r>
        <w:rPr>
          <w:rFonts w:hAnsiTheme="minorHAnsi" w:asciiTheme="minorHAnsi"/>
          <w:sz w:val="22"/>
        </w:rPr>
        <w:t>1</w:t>
      </w:r>
      <w:r w:rsidR="009E17A2">
        <w:rPr>
          <w:rFonts w:hAnsiTheme="minorHAnsi" w:asciiTheme="minorHAnsi"/>
          <w:sz w:val="22"/>
        </w:rPr>
        <w:t>,3</w:t>
      </w:r>
      <w:r w:rsidR="00AD1FA0">
        <w:rPr>
          <w:rFonts w:hAnsiTheme="minorHAnsi" w:asciiTheme="minorHAnsi"/>
          <w:sz w:val="22"/>
        </w:rPr>
        <w:t>3</w:t>
      </w:r>
      <w:r w:rsidRPr="00C21EC3">
        <w:rPr>
          <w:rFonts w:hAnsiTheme="minorHAnsi" w:asciiTheme="minorHAnsi"/>
          <w:sz w:val="22"/>
        </w:rPr>
        <w:t xml:space="preserve"> % ukupnih tražbina.  </w:t>
      </w:r>
    </w:p>
    <w:p w:rsidRDefault="007F47FC" w:rsidP="00D66676" w:rsidR="0044416A" w:rsidRPr="00C21EC3">
      <w:pPr>
        <w:spacing w:after="120" w:before="0"/>
        <w:ind w:firstLine="0"/>
        <w:rPr>
          <w:rFonts w:hAnsiTheme="minorHAnsi" w:asciiTheme="minorHAnsi"/>
          <w:sz w:val="22"/>
        </w:rPr>
      </w:pPr>
      <w:r w:rsidRPr="007F47FC">
        <w:rPr>
          <w:noProof/>
        </w:rPr>
        <w:drawing>
          <wp:inline distR="0" distL="0" distB="0" distT="0">
            <wp:extent cy="2158592" cx="683958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158592" cx="683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4D0B" w:rsidP="00764D0B" w:rsidR="00764D0B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654ABB" w:rsidP="00764D0B" w:rsidR="00654ABB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764D0B" w:rsidP="00764D0B" w:rsidR="00764D0B">
      <w:pPr>
        <w:spacing w:after="0" w:before="0"/>
        <w:ind w:firstLine="0"/>
        <w:outlineLvl w:val="2"/>
        <w:rPr>
          <w:rFonts w:hAnsiTheme="minorHAnsi" w:asciiTheme="minorHAnsi"/>
          <w:color w:val="4F81BD"/>
          <w:sz w:val="22"/>
        </w:rPr>
      </w:pPr>
      <w:bookmarkStart w:name="_Toc498679777" w:id="43"/>
      <w:r w:rsidRPr="004D38D6">
        <w:rPr>
          <w:rFonts w:hAnsiTheme="minorHAnsi" w:asciiTheme="minorHAnsi"/>
          <w:color w:val="4F81BD"/>
          <w:sz w:val="22"/>
        </w:rPr>
        <w:t xml:space="preserve">2.8.2.1. </w:t>
      </w:r>
      <w:r w:rsidRPr="004C415C">
        <w:rPr>
          <w:rFonts w:hAnsiTheme="minorHAnsi" w:asciiTheme="minorHAnsi"/>
          <w:color w:val="4F81BD"/>
          <w:sz w:val="22"/>
        </w:rPr>
        <w:t>Vjerovnici - tip namirenja A</w:t>
      </w:r>
      <w:bookmarkEnd w:id="43"/>
      <w:r w:rsidRPr="004C415C">
        <w:rPr>
          <w:rFonts w:hAnsiTheme="minorHAnsi" w:asciiTheme="minorHAnsi"/>
          <w:color w:val="4F81BD"/>
          <w:sz w:val="22"/>
        </w:rPr>
        <w:tab/>
      </w:r>
    </w:p>
    <w:p w:rsidRDefault="00764D0B" w:rsidP="00764D0B" w:rsidR="00764D0B">
      <w:pPr>
        <w:spacing w:after="0" w:before="0"/>
        <w:ind w:firstLine="0"/>
        <w:rPr>
          <w:rFonts w:hAnsiTheme="minorHAnsi" w:asciiTheme="minorHAnsi"/>
          <w:color w:val="4F81BD"/>
          <w:sz w:val="22"/>
        </w:rPr>
      </w:pPr>
    </w:p>
    <w:p w:rsidRDefault="00764D0B" w:rsidP="00764D0B" w:rsidR="00764D0B" w:rsidRPr="008532F4">
      <w:pPr>
        <w:spacing w:after="120" w:before="0"/>
        <w:ind w:firstLine="0"/>
        <w:rPr>
          <w:rFonts w:hAnsiTheme="minorHAnsi" w:asciiTheme="minorHAnsi"/>
          <w:b/>
          <w:sz w:val="22"/>
        </w:rPr>
      </w:pPr>
      <w:r>
        <w:rPr>
          <w:rFonts w:hAnsiTheme="minorHAnsi" w:asciiTheme="minorHAnsi"/>
          <w:sz w:val="22"/>
        </w:rPr>
        <w:t>Dužnik</w:t>
      </w:r>
      <w:r w:rsidRPr="00FD6194">
        <w:rPr>
          <w:rFonts w:hAnsiTheme="minorHAnsi" w:asciiTheme="minorHAnsi"/>
          <w:sz w:val="22"/>
        </w:rPr>
        <w:t xml:space="preserve"> ima obveza prema </w:t>
      </w:r>
      <w:r>
        <w:rPr>
          <w:rFonts w:hAnsiTheme="minorHAnsi" w:asciiTheme="minorHAnsi"/>
          <w:sz w:val="22"/>
        </w:rPr>
        <w:t xml:space="preserve">Vjerovnici - tip namirenja A u ukupnom iznosu od </w:t>
      </w:r>
      <w:r w:rsidR="00130565" w:rsidRPr="00130565">
        <w:rPr>
          <w:rFonts w:hAnsiTheme="minorHAnsi" w:asciiTheme="minorHAnsi"/>
          <w:b/>
          <w:sz w:val="22"/>
        </w:rPr>
        <w:t xml:space="preserve"> 104.630.315,99</w:t>
      </w:r>
      <w:r w:rsidRPr="002E2A1A">
        <w:rPr>
          <w:rFonts w:hAnsiTheme="minorHAnsi" w:asciiTheme="minorHAnsi"/>
          <w:b/>
          <w:sz w:val="22"/>
        </w:rPr>
        <w:t xml:space="preserve"> kn</w:t>
      </w:r>
      <w:r>
        <w:rPr>
          <w:rFonts w:hAnsiTheme="minorHAnsi" w:asciiTheme="minorHAnsi"/>
          <w:sz w:val="22"/>
        </w:rPr>
        <w:t>.</w:t>
      </w:r>
    </w:p>
    <w:p w:rsidRDefault="00764D0B" w:rsidP="00764D0B" w:rsidR="00764D0B" w:rsidRPr="00032F91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>Prijedlog</w:t>
      </w:r>
      <w:r w:rsidRPr="00032F91">
        <w:rPr>
          <w:rFonts w:hAnsiTheme="minorHAnsi" w:asciiTheme="minorHAnsi"/>
          <w:sz w:val="22"/>
          <w:szCs w:val="22"/>
        </w:rPr>
        <w:t xml:space="preserve"> mogućeg financijskog restrukturiranja u dijelu obveza vjerovnicima </w:t>
      </w:r>
      <w:r>
        <w:rPr>
          <w:rFonts w:hAnsiTheme="minorHAnsi" w:asciiTheme="minorHAnsi"/>
          <w:sz w:val="22"/>
          <w:szCs w:val="22"/>
        </w:rPr>
        <w:t xml:space="preserve">Vjerovnici - tip namirenja A </w:t>
      </w:r>
      <w:r w:rsidRPr="00032F91">
        <w:rPr>
          <w:rFonts w:hAnsiTheme="minorHAnsi" w:asciiTheme="minorHAnsi"/>
          <w:sz w:val="22"/>
          <w:szCs w:val="22"/>
        </w:rPr>
        <w:t>glasi:</w:t>
      </w:r>
    </w:p>
    <w:p w:rsidRDefault="00764D0B" w:rsidP="003747FD" w:rsidR="00764D0B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lastRenderedPageBreak/>
        <w:t xml:space="preserve">„Dužnik </w:t>
      </w:r>
      <w:r w:rsidR="0014552A">
        <w:rPr>
          <w:rFonts w:hAnsiTheme="minorHAnsi" w:asciiTheme="minorHAnsi"/>
          <w:sz w:val="22"/>
          <w:szCs w:val="22"/>
        </w:rPr>
        <w:t>AKORN DISTRIBUTION društvo s ograničenom odgovornošću za trgovinu i usluge</w:t>
      </w:r>
      <w:r w:rsidRPr="002E2A1A">
        <w:rPr>
          <w:rFonts w:hAnsiTheme="minorHAnsi" w:asciiTheme="minorHAnsi"/>
          <w:sz w:val="22"/>
          <w:szCs w:val="22"/>
        </w:rPr>
        <w:t xml:space="preserve">, OIB: </w:t>
      </w:r>
      <w:r w:rsidR="0014552A">
        <w:rPr>
          <w:rFonts w:hAnsiTheme="minorHAnsi" w:asciiTheme="minorHAnsi"/>
          <w:sz w:val="22"/>
          <w:szCs w:val="22"/>
        </w:rPr>
        <w:t>47334251464</w:t>
      </w:r>
      <w:r w:rsidRPr="002E2A1A">
        <w:rPr>
          <w:rFonts w:hAnsiTheme="minorHAnsi" w:asciiTheme="minorHAnsi"/>
          <w:sz w:val="22"/>
          <w:szCs w:val="22"/>
        </w:rPr>
        <w:t>, Zagreb</w:t>
      </w:r>
      <w:r>
        <w:rPr>
          <w:rFonts w:hAnsiTheme="minorHAnsi" w:asciiTheme="minorHAnsi"/>
          <w:sz w:val="22"/>
          <w:szCs w:val="22"/>
        </w:rPr>
        <w:t>,</w:t>
      </w:r>
      <w:r w:rsidRPr="002E2A1A">
        <w:rPr>
          <w:rFonts w:hAnsiTheme="minorHAnsi" w:asciiTheme="minorHAnsi"/>
          <w:sz w:val="22"/>
          <w:szCs w:val="22"/>
        </w:rPr>
        <w:t xml:space="preserve"> Vrtni put 5,</w:t>
      </w:r>
      <w:r>
        <w:rPr>
          <w:rFonts w:hAnsiTheme="minorHAnsi" w:asciiTheme="minorHAnsi"/>
          <w:sz w:val="22"/>
          <w:szCs w:val="22"/>
        </w:rPr>
        <w:t xml:space="preserve"> će vjerovnicima  </w:t>
      </w:r>
      <w:r w:rsidRPr="004C415C">
        <w:rPr>
          <w:rFonts w:hAnsiTheme="minorHAnsi" w:asciiTheme="minorHAnsi"/>
          <w:b/>
          <w:sz w:val="22"/>
          <w:szCs w:val="22"/>
        </w:rPr>
        <w:t>Vjerovnici - tip namirenja A</w:t>
      </w:r>
      <w:r>
        <w:rPr>
          <w:rFonts w:hAnsiTheme="minorHAnsi" w:asciiTheme="minorHAnsi"/>
          <w:sz w:val="22"/>
          <w:szCs w:val="22"/>
        </w:rPr>
        <w:t>, namiriti  tražbine u iznosu</w:t>
      </w:r>
      <w:commentRangeStart w:id="44"/>
      <w:r>
        <w:rPr>
          <w:rFonts w:hAnsiTheme="minorHAnsi" w:asciiTheme="minorHAnsi"/>
          <w:sz w:val="22"/>
          <w:szCs w:val="22"/>
        </w:rPr>
        <w:t xml:space="preserve"> </w:t>
      </w:r>
      <w:r w:rsidR="009E17A2" w:rsidRPr="009E17A2">
        <w:rPr>
          <w:rFonts w:hAnsiTheme="minorHAnsi" w:asciiTheme="minorHAnsi"/>
          <w:b/>
          <w:sz w:val="22"/>
          <w:szCs w:val="22"/>
        </w:rPr>
        <w:t>104.630.315,99</w:t>
      </w:r>
      <w:r w:rsidR="008532F4" w:rsidRPr="008532F4">
        <w:rPr>
          <w:rFonts w:hAnsiTheme="minorHAnsi" w:asciiTheme="minorHAnsi"/>
          <w:b/>
          <w:sz w:val="22"/>
          <w:szCs w:val="22"/>
        </w:rPr>
        <w:t xml:space="preserve"> </w:t>
      </w:r>
      <w:r w:rsidRPr="006C57A4">
        <w:rPr>
          <w:rFonts w:hAnsiTheme="minorHAnsi" w:asciiTheme="minorHAnsi"/>
          <w:b/>
          <w:sz w:val="22"/>
          <w:szCs w:val="22"/>
        </w:rPr>
        <w:t xml:space="preserve"> </w:t>
      </w:r>
      <w:r>
        <w:rPr>
          <w:rFonts w:hAnsiTheme="minorHAnsi" w:asciiTheme="minorHAnsi"/>
          <w:b/>
          <w:sz w:val="22"/>
          <w:szCs w:val="22"/>
        </w:rPr>
        <w:t>kn</w:t>
      </w:r>
      <w:commentRangeEnd w:id="44"/>
      <w:r w:rsidR="00312363">
        <w:rPr>
          <w:rStyle w:val="Referencakomentara"/>
        </w:rPr>
        <w:commentReference w:id="44"/>
      </w:r>
      <w:r>
        <w:rPr>
          <w:rFonts w:hAnsiTheme="minorHAnsi" w:asciiTheme="minorHAnsi"/>
          <w:b/>
          <w:sz w:val="22"/>
          <w:szCs w:val="22"/>
        </w:rPr>
        <w:t xml:space="preserve"> </w:t>
      </w:r>
      <w:r>
        <w:rPr>
          <w:rFonts w:hAnsiTheme="minorHAnsi" w:asciiTheme="minorHAnsi"/>
          <w:sz w:val="22"/>
          <w:szCs w:val="22"/>
        </w:rPr>
        <w:t xml:space="preserve">smanjenu za </w:t>
      </w:r>
      <w:r w:rsidR="003747FD">
        <w:rPr>
          <w:rFonts w:hAnsiTheme="minorHAnsi" w:asciiTheme="minorHAnsi"/>
          <w:b/>
          <w:sz w:val="22"/>
          <w:szCs w:val="22"/>
        </w:rPr>
        <w:t>70</w:t>
      </w:r>
      <w:commentRangeStart w:id="45"/>
      <w:r w:rsidRPr="003672EC">
        <w:rPr>
          <w:rFonts w:hAnsiTheme="minorHAnsi" w:asciiTheme="minorHAnsi"/>
          <w:b/>
          <w:sz w:val="22"/>
          <w:szCs w:val="22"/>
        </w:rPr>
        <w:t>%</w:t>
      </w:r>
      <w:r>
        <w:rPr>
          <w:rFonts w:hAnsiTheme="minorHAnsi" w:asciiTheme="minorHAnsi"/>
          <w:sz w:val="22"/>
          <w:szCs w:val="22"/>
        </w:rPr>
        <w:t xml:space="preserve"> </w:t>
      </w:r>
      <w:commentRangeEnd w:id="45"/>
      <w:r w:rsidR="00312363">
        <w:rPr>
          <w:rStyle w:val="Referencakomentara"/>
        </w:rPr>
        <w:commentReference w:id="45"/>
      </w:r>
      <w:r>
        <w:rPr>
          <w:rFonts w:hAnsiTheme="minorHAnsi" w:asciiTheme="minorHAnsi"/>
          <w:sz w:val="22"/>
          <w:szCs w:val="22"/>
        </w:rPr>
        <w:t xml:space="preserve"> otpisa u iznosu od</w:t>
      </w:r>
      <w:r w:rsidR="00D54617">
        <w:rPr>
          <w:rFonts w:hAnsiTheme="minorHAnsi" w:asciiTheme="minorHAnsi"/>
          <w:sz w:val="22"/>
          <w:szCs w:val="22"/>
        </w:rPr>
        <w:t xml:space="preserve"> </w:t>
      </w:r>
      <w:r w:rsidR="009E17A2" w:rsidRPr="009E17A2">
        <w:rPr>
          <w:rFonts w:hAnsiTheme="minorHAnsi" w:asciiTheme="minorHAnsi"/>
          <w:b/>
          <w:sz w:val="22"/>
          <w:szCs w:val="22"/>
        </w:rPr>
        <w:t>73.241.221,19</w:t>
      </w:r>
      <w:r w:rsidR="003747FD" w:rsidRPr="003747FD">
        <w:rPr>
          <w:rFonts w:hAnsiTheme="minorHAnsi" w:asciiTheme="minorHAnsi"/>
          <w:b/>
          <w:sz w:val="22"/>
          <w:szCs w:val="22"/>
        </w:rPr>
        <w:t xml:space="preserve"> </w:t>
      </w:r>
      <w:r>
        <w:rPr>
          <w:rFonts w:hAnsiTheme="minorHAnsi" w:asciiTheme="minorHAnsi"/>
          <w:b/>
          <w:sz w:val="22"/>
          <w:szCs w:val="22"/>
        </w:rPr>
        <w:t xml:space="preserve"> kn</w:t>
      </w:r>
      <w:r>
        <w:rPr>
          <w:rFonts w:hAnsiTheme="minorHAnsi" w:asciiTheme="minorHAnsi"/>
          <w:sz w:val="22"/>
          <w:szCs w:val="22"/>
        </w:rPr>
        <w:t xml:space="preserve">, te će tako smanjenju tražbinu u iznosu od </w:t>
      </w:r>
      <w:r w:rsidR="009E17A2" w:rsidRPr="009E17A2">
        <w:rPr>
          <w:rFonts w:hAnsiTheme="minorHAnsi" w:asciiTheme="minorHAnsi"/>
          <w:b/>
          <w:sz w:val="22"/>
          <w:szCs w:val="22"/>
        </w:rPr>
        <w:t>31.389.094,80</w:t>
      </w:r>
      <w:r w:rsidR="0021243D" w:rsidRPr="0021243D">
        <w:rPr>
          <w:rFonts w:hAnsiTheme="minorHAnsi" w:asciiTheme="minorHAnsi"/>
          <w:b/>
          <w:sz w:val="22"/>
          <w:szCs w:val="22"/>
        </w:rPr>
        <w:t xml:space="preserve"> </w:t>
      </w:r>
      <w:r w:rsidR="00312363">
        <w:rPr>
          <w:rStyle w:val="Referencakomentara"/>
        </w:rPr>
        <w:commentReference w:id="46"/>
      </w:r>
      <w:r w:rsidRPr="003672EC">
        <w:rPr>
          <w:rFonts w:hAnsiTheme="minorHAnsi" w:asciiTheme="minorHAnsi"/>
          <w:b/>
          <w:sz w:val="22"/>
          <w:szCs w:val="22"/>
        </w:rPr>
        <w:t>kn</w:t>
      </w:r>
      <w:r>
        <w:rPr>
          <w:rFonts w:hAnsiTheme="minorHAnsi" w:asciiTheme="minorHAnsi"/>
          <w:sz w:val="22"/>
          <w:szCs w:val="22"/>
        </w:rPr>
        <w:t xml:space="preserve">  isplatiti u</w:t>
      </w:r>
      <w:commentRangeStart w:id="47"/>
      <w:r>
        <w:rPr>
          <w:rFonts w:hAnsiTheme="minorHAnsi" w:asciiTheme="minorHAnsi"/>
          <w:sz w:val="22"/>
          <w:szCs w:val="22"/>
        </w:rPr>
        <w:t xml:space="preserve"> </w:t>
      </w:r>
      <w:r w:rsidR="008532F4">
        <w:rPr>
          <w:rFonts w:hAnsiTheme="minorHAnsi" w:asciiTheme="minorHAnsi"/>
          <w:b/>
          <w:sz w:val="22"/>
          <w:szCs w:val="22"/>
        </w:rPr>
        <w:t>1</w:t>
      </w:r>
      <w:r w:rsidR="007F47FC">
        <w:rPr>
          <w:rFonts w:hAnsiTheme="minorHAnsi" w:asciiTheme="minorHAnsi"/>
          <w:b/>
          <w:sz w:val="22"/>
          <w:szCs w:val="22"/>
        </w:rPr>
        <w:t>08</w:t>
      </w:r>
      <w:r w:rsidRPr="006C57A4">
        <w:rPr>
          <w:rFonts w:hAnsiTheme="minorHAnsi" w:asciiTheme="minorHAnsi"/>
          <w:b/>
          <w:sz w:val="22"/>
          <w:szCs w:val="22"/>
        </w:rPr>
        <w:t xml:space="preserve"> </w:t>
      </w:r>
      <w:r w:rsidRPr="003672EC">
        <w:rPr>
          <w:rFonts w:hAnsiTheme="minorHAnsi" w:asciiTheme="minorHAnsi"/>
          <w:b/>
          <w:sz w:val="22"/>
          <w:szCs w:val="22"/>
        </w:rPr>
        <w:t>(</w:t>
      </w:r>
      <w:r w:rsidR="008532F4">
        <w:rPr>
          <w:rFonts w:hAnsiTheme="minorHAnsi" w:asciiTheme="minorHAnsi"/>
          <w:b/>
          <w:sz w:val="22"/>
          <w:szCs w:val="22"/>
        </w:rPr>
        <w:t>sto</w:t>
      </w:r>
      <w:r w:rsidR="007F47FC">
        <w:rPr>
          <w:rFonts w:hAnsiTheme="minorHAnsi" w:asciiTheme="minorHAnsi"/>
          <w:b/>
          <w:sz w:val="22"/>
          <w:szCs w:val="22"/>
        </w:rPr>
        <w:t>osam</w:t>
      </w:r>
      <w:r>
        <w:rPr>
          <w:rFonts w:hAnsiTheme="minorHAnsi" w:asciiTheme="minorHAnsi"/>
          <w:sz w:val="22"/>
          <w:szCs w:val="22"/>
        </w:rPr>
        <w:t>)</w:t>
      </w:r>
      <w:commentRangeEnd w:id="47"/>
      <w:r w:rsidR="00312363">
        <w:rPr>
          <w:rStyle w:val="Referencakomentara"/>
        </w:rPr>
        <w:commentReference w:id="47"/>
      </w:r>
      <w:r>
        <w:rPr>
          <w:rFonts w:hAnsiTheme="minorHAnsi" w:asciiTheme="minorHAnsi"/>
          <w:sz w:val="22"/>
          <w:szCs w:val="22"/>
        </w:rPr>
        <w:t xml:space="preserve"> jednakih mjesečnih rata beskamatno, </w:t>
      </w:r>
      <w:r w:rsidRPr="00E30623">
        <w:rPr>
          <w:rFonts w:hAnsiTheme="minorHAnsi" w:asciiTheme="minorHAnsi"/>
          <w:sz w:val="22"/>
          <w:szCs w:val="22"/>
        </w:rPr>
        <w:t xml:space="preserve">s dospijećem </w:t>
      </w:r>
      <w:r>
        <w:rPr>
          <w:rFonts w:hAnsiTheme="minorHAnsi" w:asciiTheme="minorHAnsi"/>
          <w:sz w:val="22"/>
          <w:szCs w:val="22"/>
        </w:rPr>
        <w:t xml:space="preserve">svake mjesečne rate </w:t>
      </w:r>
      <w:r w:rsidRPr="00E30623">
        <w:rPr>
          <w:rFonts w:hAnsiTheme="minorHAnsi" w:asciiTheme="minorHAnsi"/>
          <w:sz w:val="22"/>
          <w:szCs w:val="22"/>
        </w:rPr>
        <w:t xml:space="preserve">prvog dana u mjesecu </w:t>
      </w:r>
      <w:r w:rsidR="003D2EC7" w:rsidRPr="00E30623">
        <w:rPr>
          <w:rFonts w:hAnsiTheme="minorHAnsi" w:asciiTheme="minorHAnsi"/>
          <w:sz w:val="22"/>
          <w:szCs w:val="22"/>
        </w:rPr>
        <w:t xml:space="preserve">nakon </w:t>
      </w:r>
      <w:r w:rsidR="003D2EC7" w:rsidRPr="003672EC">
        <w:rPr>
          <w:rFonts w:hAnsiTheme="minorHAnsi" w:asciiTheme="minorHAnsi"/>
          <w:b/>
          <w:sz w:val="22"/>
          <w:szCs w:val="22"/>
        </w:rPr>
        <w:t>počeka</w:t>
      </w:r>
      <w:r w:rsidR="003D2EC7" w:rsidRPr="00E30623">
        <w:rPr>
          <w:rFonts w:hAnsiTheme="minorHAnsi" w:asciiTheme="minorHAnsi"/>
          <w:sz w:val="22"/>
          <w:szCs w:val="22"/>
        </w:rPr>
        <w:t xml:space="preserve"> od</w:t>
      </w:r>
      <w:r w:rsidR="003D2EC7" w:rsidRPr="006C57A4">
        <w:rPr>
          <w:rFonts w:hAnsiTheme="minorHAnsi" w:asciiTheme="minorHAnsi"/>
          <w:b/>
          <w:sz w:val="22"/>
          <w:szCs w:val="22"/>
        </w:rPr>
        <w:t xml:space="preserve"> </w:t>
      </w:r>
      <w:commentRangeStart w:id="48"/>
      <w:r w:rsidR="003D2EC7" w:rsidRPr="006C57A4">
        <w:rPr>
          <w:rFonts w:hAnsiTheme="minorHAnsi" w:asciiTheme="minorHAnsi"/>
          <w:b/>
          <w:sz w:val="22"/>
          <w:szCs w:val="22"/>
        </w:rPr>
        <w:t xml:space="preserve">12 </w:t>
      </w:r>
      <w:r w:rsidR="003D2EC7" w:rsidRPr="003672EC">
        <w:rPr>
          <w:rFonts w:hAnsiTheme="minorHAnsi" w:asciiTheme="minorHAnsi"/>
          <w:b/>
          <w:sz w:val="22"/>
          <w:szCs w:val="22"/>
        </w:rPr>
        <w:t>(</w:t>
      </w:r>
      <w:r w:rsidR="003D2EC7">
        <w:rPr>
          <w:rFonts w:hAnsiTheme="minorHAnsi" w:asciiTheme="minorHAnsi"/>
          <w:b/>
          <w:sz w:val="22"/>
          <w:szCs w:val="22"/>
        </w:rPr>
        <w:t>dvanaest</w:t>
      </w:r>
      <w:r w:rsidR="003D2EC7" w:rsidRPr="003672EC">
        <w:rPr>
          <w:rFonts w:hAnsiTheme="minorHAnsi" w:asciiTheme="minorHAnsi"/>
          <w:b/>
          <w:sz w:val="22"/>
          <w:szCs w:val="22"/>
        </w:rPr>
        <w:t>)</w:t>
      </w:r>
      <w:commentRangeEnd w:id="48"/>
      <w:r w:rsidR="00556986">
        <w:rPr>
          <w:rStyle w:val="Referencakomentara"/>
        </w:rPr>
        <w:commentReference w:id="48"/>
      </w:r>
      <w:r w:rsidR="003D2EC7" w:rsidRPr="003672EC">
        <w:rPr>
          <w:rFonts w:hAnsiTheme="minorHAnsi" w:asciiTheme="minorHAnsi"/>
          <w:b/>
          <w:sz w:val="22"/>
          <w:szCs w:val="22"/>
        </w:rPr>
        <w:t xml:space="preserve"> mjeseci</w:t>
      </w:r>
      <w:r w:rsidR="003D2EC7" w:rsidRPr="00E30623">
        <w:rPr>
          <w:rFonts w:hAnsiTheme="minorHAnsi" w:asciiTheme="minorHAnsi"/>
          <w:sz w:val="22"/>
          <w:szCs w:val="22"/>
        </w:rPr>
        <w:t xml:space="preserve"> </w:t>
      </w:r>
      <w:r w:rsidR="003D2EC7">
        <w:rPr>
          <w:rFonts w:hAnsiTheme="minorHAnsi" w:asciiTheme="minorHAnsi"/>
          <w:sz w:val="22"/>
          <w:szCs w:val="22"/>
        </w:rPr>
        <w:t>računajući od dana pravomoćnosti rješenja kojim je sud utvrdio prihvaćanje plana restrukturiranja i potvrdio predstečajni sporazum</w:t>
      </w:r>
      <w:r w:rsidR="003D2EC7" w:rsidRPr="00E30623">
        <w:rPr>
          <w:rFonts w:hAnsiTheme="minorHAnsi" w:asciiTheme="minorHAnsi"/>
          <w:sz w:val="22"/>
          <w:szCs w:val="22"/>
        </w:rPr>
        <w:t>.“</w:t>
      </w:r>
    </w:p>
    <w:p w:rsidRDefault="007F47FC" w:rsidP="003747FD" w:rsidR="007F47FC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36"/>
        <w:gridCol w:w="2611"/>
        <w:gridCol w:w="1536"/>
        <w:gridCol w:w="1716"/>
        <w:gridCol w:w="1596"/>
        <w:gridCol w:w="1596"/>
        <w:gridCol w:w="1296"/>
      </w:tblGrid>
      <w:tr w:rsidTr="007F47FC" w:rsidR="007F47FC" w:rsidRPr="007F47FC">
        <w:trPr>
          <w:trHeight w:val="1020"/>
        </w:trPr>
        <w:tc>
          <w:tcPr>
            <w:tcW w:type="pct" w:w="2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F47FC" w:rsidP="007F47FC" w:rsidR="007F47FC" w:rsidRPr="007F47FC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7F47FC">
              <w:rPr>
                <w:rFonts w:hAnsi="Times New Roman" w:ascii="Times New Roman"/>
                <w:color w:val="000000"/>
                <w:sz w:val="24"/>
              </w:rPr>
              <w:t>Rbr.</w:t>
            </w:r>
          </w:p>
        </w:tc>
        <w:tc>
          <w:tcPr>
            <w:tcW w:type="pct" w:w="131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F47FC" w:rsidP="007F47FC" w:rsidR="007F47FC" w:rsidRPr="007F47FC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7F47FC">
              <w:rPr>
                <w:rFonts w:hAnsi="Times New Roman" w:ascii="Times New Roman"/>
                <w:color w:val="000000"/>
                <w:sz w:val="24"/>
              </w:rPr>
              <w:t>Naziv vjerovnika</w:t>
            </w:r>
          </w:p>
        </w:tc>
        <w:tc>
          <w:tcPr>
            <w:tcW w:type="pct" w:w="6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F47FC" w:rsidP="007F47FC" w:rsidR="007F47FC" w:rsidRPr="007F47FC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7F47FC">
              <w:rPr>
                <w:rFonts w:hAnsi="Times New Roman" w:ascii="Times New Roman"/>
                <w:color w:val="000000"/>
                <w:sz w:val="24"/>
              </w:rPr>
              <w:t>OIB</w:t>
            </w:r>
          </w:p>
        </w:tc>
        <w:tc>
          <w:tcPr>
            <w:tcW w:type="pct" w:w="70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47FC" w:rsidP="007F47FC" w:rsidR="007F47FC" w:rsidRPr="007F47FC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7F47FC">
              <w:rPr>
                <w:rFonts w:hAnsi="Times New Roman" w:ascii="Times New Roman"/>
                <w:color w:val="000000"/>
                <w:sz w:val="24"/>
              </w:rPr>
              <w:t>Iznos tražbine</w:t>
            </w:r>
          </w:p>
        </w:tc>
        <w:tc>
          <w:tcPr>
            <w:tcW w:type="pct" w:w="68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47FC" w:rsidP="007F47FC" w:rsidR="007F47FC" w:rsidRPr="007F47FC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7F47FC">
              <w:rPr>
                <w:rFonts w:hAnsi="Times New Roman" w:ascii="Times New Roman"/>
                <w:color w:val="000000"/>
                <w:sz w:val="24"/>
              </w:rPr>
              <w:t>Iznos smanjenja tražbine</w:t>
            </w:r>
          </w:p>
        </w:tc>
        <w:tc>
          <w:tcPr>
            <w:tcW w:type="pct" w:w="68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47FC" w:rsidP="007F47FC" w:rsidR="007F47FC" w:rsidRPr="007F47FC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7F47FC">
              <w:rPr>
                <w:rFonts w:hAnsi="Times New Roman" w:ascii="Times New Roman"/>
                <w:color w:val="000000"/>
                <w:sz w:val="24"/>
              </w:rPr>
              <w:t>Iznos tražbine za namirenje nakon smanjenja</w:t>
            </w:r>
          </w:p>
        </w:tc>
        <w:tc>
          <w:tcPr>
            <w:tcW w:type="pct" w:w="6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F47FC" w:rsidP="007F47FC" w:rsidR="007F47FC" w:rsidRPr="007F47FC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7F47FC">
              <w:rPr>
                <w:rFonts w:hAnsi="Times New Roman" w:ascii="Times New Roman"/>
                <w:color w:val="000000"/>
                <w:sz w:val="24"/>
              </w:rPr>
              <w:t>Iznos mjesečne rate</w:t>
            </w:r>
          </w:p>
        </w:tc>
      </w:tr>
      <w:tr w:rsidTr="007F47FC" w:rsidR="007F47FC" w:rsidRPr="007F47FC">
        <w:trPr>
          <w:trHeight w:val="810"/>
        </w:trPr>
        <w:tc>
          <w:tcPr>
            <w:tcW w:type="pct" w:w="26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47FC" w:rsidP="007F47FC" w:rsidR="007F47FC" w:rsidRPr="007F47FC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7F47FC">
              <w:rPr>
                <w:rFonts w:hAnsi="Times New Roman" w:ascii="Times New Roman"/>
                <w:color w:val="000000"/>
                <w:sz w:val="24"/>
              </w:rPr>
              <w:t>1</w:t>
            </w:r>
          </w:p>
        </w:tc>
        <w:tc>
          <w:tcPr>
            <w:tcW w:type="pct" w:w="13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47FC" w:rsidP="007F47FC" w:rsidR="007F47FC" w:rsidRPr="007F47FC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7F47FC">
              <w:rPr>
                <w:rFonts w:hAnsi="Times New Roman" w:ascii="Times New Roman"/>
                <w:color w:val="000000"/>
                <w:sz w:val="24"/>
              </w:rPr>
              <w:t>ZAGREBAČKA BANKA DIONIČKO DRUŠTVO</w:t>
            </w:r>
          </w:p>
        </w:tc>
        <w:tc>
          <w:tcPr>
            <w:tcW w:type="pct" w:w="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47FC" w:rsidP="007F47FC" w:rsidR="007F47FC" w:rsidRPr="007F47FC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7F47FC">
              <w:rPr>
                <w:rFonts w:hAnsi="Times New Roman" w:ascii="Times New Roman"/>
                <w:color w:val="000000"/>
                <w:sz w:val="24"/>
              </w:rPr>
              <w:t>92963223473</w:t>
            </w:r>
          </w:p>
        </w:tc>
        <w:tc>
          <w:tcPr>
            <w:tcW w:type="pct" w:w="7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47FC" w:rsidP="007F47FC" w:rsidR="007F47FC" w:rsidRPr="007F47FC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7F47FC">
              <w:rPr>
                <w:rFonts w:hAnsi="Times New Roman" w:ascii="Times New Roman"/>
                <w:color w:val="000000"/>
                <w:sz w:val="24"/>
              </w:rPr>
              <w:t xml:space="preserve">99.257.546,62 </w:t>
            </w:r>
          </w:p>
        </w:tc>
        <w:tc>
          <w:tcPr>
            <w:tcW w:type="pct" w:w="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47FC" w:rsidP="007F47FC" w:rsidR="007F47FC" w:rsidRPr="007F47FC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7F47FC">
              <w:rPr>
                <w:rFonts w:hAnsi="Times New Roman" w:ascii="Times New Roman"/>
                <w:color w:val="000000"/>
                <w:sz w:val="24"/>
              </w:rPr>
              <w:t xml:space="preserve">69.480.282,63 </w:t>
            </w:r>
          </w:p>
        </w:tc>
        <w:tc>
          <w:tcPr>
            <w:tcW w:type="pct" w:w="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47FC" w:rsidP="007F47FC" w:rsidR="007F47FC" w:rsidRPr="007F47FC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7F47FC">
              <w:rPr>
                <w:rFonts w:hAnsi="Times New Roman" w:ascii="Times New Roman"/>
                <w:color w:val="000000"/>
                <w:sz w:val="24"/>
              </w:rPr>
              <w:t xml:space="preserve">29.777.263,99 </w:t>
            </w:r>
          </w:p>
        </w:tc>
        <w:tc>
          <w:tcPr>
            <w:tcW w:type="pct" w:w="68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F47FC" w:rsidP="007F47FC" w:rsidR="007F47FC" w:rsidRPr="007F47FC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7F47FC">
              <w:rPr>
                <w:rFonts w:hAnsi="Times New Roman" w:ascii="Times New Roman"/>
                <w:color w:val="000000"/>
                <w:sz w:val="24"/>
              </w:rPr>
              <w:t xml:space="preserve">275.715,41 </w:t>
            </w:r>
          </w:p>
        </w:tc>
      </w:tr>
      <w:tr w:rsidTr="007F47FC" w:rsidR="007F47FC" w:rsidRPr="007F47FC">
        <w:trPr>
          <w:trHeight w:val="645"/>
        </w:trPr>
        <w:tc>
          <w:tcPr>
            <w:tcW w:type="pct" w:w="2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47FC" w:rsidP="007F47FC" w:rsidR="007F47FC" w:rsidRPr="007F47FC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7F47FC">
              <w:rPr>
                <w:rFonts w:hAnsi="Times New Roman" w:ascii="Times New Roman"/>
                <w:color w:val="000000"/>
                <w:sz w:val="24"/>
              </w:rPr>
              <w:t>2</w:t>
            </w:r>
          </w:p>
        </w:tc>
        <w:tc>
          <w:tcPr>
            <w:tcW w:type="pct" w:w="13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47FC" w:rsidP="007F47FC" w:rsidR="007F47FC" w:rsidRPr="007F47FC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7F47FC">
              <w:rPr>
                <w:rFonts w:hAnsi="Times New Roman" w:ascii="Times New Roman"/>
                <w:color w:val="000000"/>
                <w:sz w:val="24"/>
              </w:rPr>
              <w:t>PET-PROM d.o.o. za trgovinu na veliko i malo</w:t>
            </w:r>
          </w:p>
        </w:tc>
        <w:tc>
          <w:tcPr>
            <w:tcW w:type="pct" w:w="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47FC" w:rsidP="007F47FC" w:rsidR="007F47FC" w:rsidRPr="007F47FC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7F47FC">
              <w:rPr>
                <w:rFonts w:hAnsi="Times New Roman" w:ascii="Times New Roman"/>
                <w:color w:val="000000"/>
                <w:sz w:val="24"/>
              </w:rPr>
              <w:t>67247311476</w:t>
            </w:r>
          </w:p>
        </w:tc>
        <w:tc>
          <w:tcPr>
            <w:tcW w:type="pct" w:w="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47FC" w:rsidP="007F47FC" w:rsidR="007F47FC" w:rsidRPr="007F47FC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7F47FC">
              <w:rPr>
                <w:rFonts w:hAnsi="Times New Roman" w:ascii="Times New Roman"/>
                <w:color w:val="000000"/>
                <w:sz w:val="24"/>
              </w:rPr>
              <w:t xml:space="preserve">5.372.769,37 </w:t>
            </w:r>
          </w:p>
        </w:tc>
        <w:tc>
          <w:tcPr>
            <w:tcW w:type="pct" w:w="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47FC" w:rsidP="007F47FC" w:rsidR="007F47FC" w:rsidRPr="007F47FC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7F47FC">
              <w:rPr>
                <w:rFonts w:hAnsi="Times New Roman" w:ascii="Times New Roman"/>
                <w:color w:val="000000"/>
                <w:sz w:val="24"/>
              </w:rPr>
              <w:t xml:space="preserve">3.760.938,56 </w:t>
            </w:r>
          </w:p>
        </w:tc>
        <w:tc>
          <w:tcPr>
            <w:tcW w:type="pct" w:w="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47FC" w:rsidP="007F47FC" w:rsidR="007F47FC" w:rsidRPr="007F47FC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7F47FC">
              <w:rPr>
                <w:rFonts w:hAnsi="Times New Roman" w:ascii="Times New Roman"/>
                <w:color w:val="000000"/>
                <w:sz w:val="24"/>
              </w:rPr>
              <w:t xml:space="preserve">1.611.830,81 </w:t>
            </w:r>
          </w:p>
        </w:tc>
        <w:tc>
          <w:tcPr>
            <w:tcW w:type="pct" w:w="6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F47FC" w:rsidP="007F47FC" w:rsidR="007F47FC" w:rsidRPr="007F47FC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7F47FC">
              <w:rPr>
                <w:rFonts w:hAnsi="Times New Roman" w:ascii="Times New Roman"/>
                <w:color w:val="000000"/>
                <w:sz w:val="24"/>
              </w:rPr>
              <w:t xml:space="preserve">14.924,36 </w:t>
            </w:r>
          </w:p>
        </w:tc>
      </w:tr>
      <w:tr w:rsidTr="007F47FC" w:rsidR="007F47FC" w:rsidRPr="007F47FC">
        <w:trPr>
          <w:trHeight w:val="450"/>
        </w:trPr>
        <w:tc>
          <w:tcPr>
            <w:tcW w:type="pct" w:w="2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F47FC" w:rsidP="007F47FC" w:rsidR="007F47FC" w:rsidRPr="007F47FC">
            <w:pPr>
              <w:spacing w:after="0" w:before="0"/>
              <w:ind w:firstLine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7F47FC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1318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F47FC" w:rsidP="007F47FC" w:rsidR="007F47FC" w:rsidRPr="007F47FC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7F47FC">
              <w:rPr>
                <w:rFonts w:hAnsi="Times New Roman" w:ascii="Times New Roman"/>
                <w:b/>
                <w:bCs/>
                <w:color w:val="000000"/>
                <w:sz w:val="24"/>
              </w:rPr>
              <w:t>UKUPNO</w:t>
            </w:r>
          </w:p>
        </w:tc>
        <w:tc>
          <w:tcPr>
            <w:tcW w:type="pct" w:w="68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F47FC" w:rsidP="007F47FC" w:rsidR="007F47FC" w:rsidRPr="007F47FC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7F47FC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70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47FC" w:rsidP="007F47FC" w:rsidR="007F47FC" w:rsidRPr="007F47FC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7F47FC">
              <w:rPr>
                <w:rFonts w:hAnsi="Times New Roman" w:ascii="Times New Roman"/>
                <w:b/>
                <w:bCs/>
                <w:color w:val="000000"/>
                <w:sz w:val="24"/>
              </w:rPr>
              <w:t>104.630.315,99</w:t>
            </w:r>
          </w:p>
        </w:tc>
        <w:tc>
          <w:tcPr>
            <w:tcW w:type="pct" w:w="68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47FC" w:rsidP="007F47FC" w:rsidR="007F47FC" w:rsidRPr="007F47FC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7F47FC">
              <w:rPr>
                <w:rFonts w:hAnsi="Times New Roman" w:ascii="Times New Roman"/>
                <w:b/>
                <w:bCs/>
                <w:color w:val="000000"/>
                <w:sz w:val="24"/>
              </w:rPr>
              <w:t>73.241.221,19</w:t>
            </w:r>
          </w:p>
        </w:tc>
        <w:tc>
          <w:tcPr>
            <w:tcW w:type="pct" w:w="68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47FC" w:rsidP="007F47FC" w:rsidR="007F47FC" w:rsidRPr="007F47FC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7F47FC">
              <w:rPr>
                <w:rFonts w:hAnsi="Times New Roman" w:ascii="Times New Roman"/>
                <w:b/>
                <w:bCs/>
                <w:color w:val="000000"/>
                <w:sz w:val="24"/>
              </w:rPr>
              <w:t>31.389.094,80</w:t>
            </w:r>
          </w:p>
        </w:tc>
        <w:tc>
          <w:tcPr>
            <w:tcW w:type="pct" w:w="6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F47FC" w:rsidP="007F47FC" w:rsidR="007F47FC" w:rsidRPr="007F47FC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7F47FC">
              <w:rPr>
                <w:rFonts w:hAnsi="Times New Roman" w:ascii="Times New Roman"/>
                <w:b/>
                <w:bCs/>
                <w:color w:val="000000"/>
                <w:sz w:val="24"/>
              </w:rPr>
              <w:t>290.639,77</w:t>
            </w:r>
          </w:p>
        </w:tc>
      </w:tr>
    </w:tbl>
    <w:p w:rsidRDefault="007F47FC" w:rsidP="003747FD" w:rsidR="007F47FC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764D0B" w:rsidP="00764D0B" w:rsidR="00764D0B">
      <w:pPr>
        <w:spacing w:after="0" w:before="0"/>
        <w:ind w:firstLine="0"/>
        <w:rPr>
          <w:rFonts w:hAnsiTheme="minorHAnsi" w:asciiTheme="minorHAnsi"/>
          <w:sz w:val="22"/>
          <w:szCs w:val="22"/>
        </w:rPr>
      </w:pPr>
    </w:p>
    <w:p w:rsidRDefault="00654ABB" w:rsidP="00764D0B" w:rsidR="00654ABB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764D0B" w:rsidP="00764D0B" w:rsidR="00764D0B">
      <w:pPr>
        <w:spacing w:after="0" w:before="0"/>
        <w:ind w:firstLine="0"/>
        <w:outlineLvl w:val="2"/>
        <w:rPr>
          <w:rFonts w:hAnsiTheme="minorHAnsi" w:asciiTheme="minorHAnsi"/>
          <w:color w:val="4F81BD"/>
          <w:sz w:val="22"/>
        </w:rPr>
      </w:pPr>
      <w:bookmarkStart w:name="_Toc498679778" w:id="49"/>
      <w:r w:rsidRPr="004D38D6">
        <w:rPr>
          <w:rFonts w:hAnsiTheme="minorHAnsi" w:asciiTheme="minorHAnsi"/>
          <w:color w:val="4F81BD"/>
          <w:sz w:val="22"/>
        </w:rPr>
        <w:t>2.8.2.</w:t>
      </w:r>
      <w:r>
        <w:rPr>
          <w:rFonts w:hAnsiTheme="minorHAnsi" w:asciiTheme="minorHAnsi"/>
          <w:color w:val="4F81BD"/>
          <w:sz w:val="22"/>
        </w:rPr>
        <w:t>2</w:t>
      </w:r>
      <w:r w:rsidRPr="004D38D6">
        <w:rPr>
          <w:rFonts w:hAnsiTheme="minorHAnsi" w:asciiTheme="minorHAnsi"/>
          <w:color w:val="4F81BD"/>
          <w:sz w:val="22"/>
        </w:rPr>
        <w:t xml:space="preserve">. </w:t>
      </w:r>
      <w:r>
        <w:rPr>
          <w:rFonts w:hAnsiTheme="minorHAnsi" w:asciiTheme="minorHAnsi"/>
          <w:color w:val="4F81BD"/>
          <w:sz w:val="22"/>
        </w:rPr>
        <w:t>Vjerovnici - tip namirenja B</w:t>
      </w:r>
      <w:bookmarkEnd w:id="49"/>
    </w:p>
    <w:p w:rsidRDefault="00764D0B" w:rsidP="00764D0B" w:rsidR="00764D0B">
      <w:pPr>
        <w:spacing w:after="0" w:before="0"/>
        <w:ind w:firstLine="0"/>
        <w:rPr>
          <w:rFonts w:hAnsiTheme="minorHAnsi" w:asciiTheme="minorHAnsi"/>
          <w:color w:val="4F81BD"/>
          <w:sz w:val="22"/>
        </w:rPr>
      </w:pPr>
    </w:p>
    <w:p w:rsidRDefault="00764D0B" w:rsidP="00764D0B" w:rsidR="00764D0B" w:rsidRPr="008D0355">
      <w:pPr>
        <w:spacing w:after="120" w:before="0"/>
        <w:ind w:firstLine="0"/>
        <w:rPr>
          <w:rFonts w:hAnsiTheme="minorHAnsi" w:asciiTheme="minorHAnsi"/>
          <w:b/>
          <w:sz w:val="22"/>
        </w:rPr>
      </w:pPr>
      <w:r>
        <w:rPr>
          <w:rFonts w:hAnsiTheme="minorHAnsi" w:asciiTheme="minorHAnsi"/>
          <w:sz w:val="22"/>
        </w:rPr>
        <w:t>Dužnik</w:t>
      </w:r>
      <w:r w:rsidRPr="00FD6194">
        <w:rPr>
          <w:rFonts w:hAnsiTheme="minorHAnsi" w:asciiTheme="minorHAnsi"/>
          <w:sz w:val="22"/>
        </w:rPr>
        <w:t xml:space="preserve"> ima obveza prema </w:t>
      </w:r>
      <w:r>
        <w:rPr>
          <w:rFonts w:hAnsiTheme="minorHAnsi" w:asciiTheme="minorHAnsi"/>
          <w:sz w:val="22"/>
        </w:rPr>
        <w:t>vjerovnicima Vjerovnici - tip namirenja B</w:t>
      </w:r>
      <w:r w:rsidRPr="001D1B05">
        <w:rPr>
          <w:rFonts w:hAnsiTheme="minorHAnsi" w:asciiTheme="minorHAnsi"/>
          <w:sz w:val="22"/>
        </w:rPr>
        <w:t xml:space="preserve"> </w:t>
      </w:r>
      <w:r>
        <w:rPr>
          <w:rFonts w:hAnsiTheme="minorHAnsi" w:asciiTheme="minorHAnsi"/>
          <w:sz w:val="22"/>
        </w:rPr>
        <w:t xml:space="preserve">u ukupnom iznosu od </w:t>
      </w:r>
      <w:r w:rsidR="00046E21" w:rsidRPr="00046E21">
        <w:rPr>
          <w:rFonts w:hAnsiTheme="minorHAnsi" w:asciiTheme="minorHAnsi"/>
          <w:b/>
          <w:sz w:val="22"/>
        </w:rPr>
        <w:t xml:space="preserve"> </w:t>
      </w:r>
      <w:r w:rsidR="001F0F10" w:rsidRPr="001F0F10">
        <w:rPr>
          <w:rFonts w:hAnsiTheme="minorHAnsi" w:asciiTheme="minorHAnsi"/>
          <w:b/>
          <w:sz w:val="22"/>
        </w:rPr>
        <w:t>445.498,64</w:t>
      </w:r>
      <w:r w:rsidR="0021243D" w:rsidRPr="0021243D">
        <w:rPr>
          <w:rFonts w:hAnsiTheme="minorHAnsi" w:asciiTheme="minorHAnsi"/>
          <w:b/>
          <w:sz w:val="22"/>
        </w:rPr>
        <w:t xml:space="preserve"> </w:t>
      </w:r>
      <w:r w:rsidRPr="002E2A1A">
        <w:rPr>
          <w:rFonts w:hAnsiTheme="minorHAnsi" w:asciiTheme="minorHAnsi"/>
          <w:b/>
          <w:sz w:val="22"/>
        </w:rPr>
        <w:t>kn</w:t>
      </w:r>
      <w:r>
        <w:rPr>
          <w:rFonts w:hAnsiTheme="minorHAnsi" w:asciiTheme="minorHAnsi"/>
          <w:sz w:val="22"/>
        </w:rPr>
        <w:t>.</w:t>
      </w:r>
    </w:p>
    <w:p w:rsidRDefault="00764D0B" w:rsidP="00764D0B" w:rsidR="00764D0B" w:rsidRPr="00032F91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>Prijedlog</w:t>
      </w:r>
      <w:r w:rsidRPr="00032F91">
        <w:rPr>
          <w:rFonts w:hAnsiTheme="minorHAnsi" w:asciiTheme="minorHAnsi"/>
          <w:sz w:val="22"/>
          <w:szCs w:val="22"/>
        </w:rPr>
        <w:t xml:space="preserve"> mogućeg financijskog restrukturiranja u dijelu obveza vjerovnicima </w:t>
      </w:r>
      <w:r>
        <w:rPr>
          <w:rFonts w:hAnsiTheme="minorHAnsi" w:asciiTheme="minorHAnsi"/>
          <w:sz w:val="22"/>
        </w:rPr>
        <w:t>Vjerovnici - tip namirenja B</w:t>
      </w:r>
      <w:r>
        <w:rPr>
          <w:rFonts w:hAnsiTheme="minorHAnsi" w:asciiTheme="minorHAnsi"/>
          <w:sz w:val="22"/>
          <w:szCs w:val="22"/>
        </w:rPr>
        <w:t xml:space="preserve"> </w:t>
      </w:r>
      <w:r w:rsidRPr="00032F91">
        <w:rPr>
          <w:rFonts w:hAnsiTheme="minorHAnsi" w:asciiTheme="minorHAnsi"/>
          <w:sz w:val="22"/>
          <w:szCs w:val="22"/>
        </w:rPr>
        <w:t>glasi:</w:t>
      </w:r>
    </w:p>
    <w:p w:rsidRDefault="00764D0B" w:rsidP="00EF103B" w:rsidR="00764D0B">
      <w:pPr>
        <w:widowControl w:val="false"/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 xml:space="preserve"> „Dužnik </w:t>
      </w:r>
      <w:r w:rsidR="0014552A">
        <w:rPr>
          <w:rFonts w:hAnsiTheme="minorHAnsi" w:asciiTheme="minorHAnsi"/>
          <w:sz w:val="22"/>
          <w:szCs w:val="22"/>
        </w:rPr>
        <w:t>AKORN DISTRIBUTION društvo s ograničenom odgovornošću za trgovinu i usluge</w:t>
      </w:r>
      <w:r w:rsidRPr="002E2A1A">
        <w:rPr>
          <w:rFonts w:hAnsiTheme="minorHAnsi" w:asciiTheme="minorHAnsi"/>
          <w:sz w:val="22"/>
          <w:szCs w:val="22"/>
        </w:rPr>
        <w:t xml:space="preserve">, OIB: </w:t>
      </w:r>
      <w:r w:rsidR="0014552A">
        <w:rPr>
          <w:rFonts w:hAnsiTheme="minorHAnsi" w:asciiTheme="minorHAnsi"/>
          <w:sz w:val="22"/>
          <w:szCs w:val="22"/>
        </w:rPr>
        <w:t>47334251464</w:t>
      </w:r>
      <w:r w:rsidRPr="002E2A1A">
        <w:rPr>
          <w:rFonts w:hAnsiTheme="minorHAnsi" w:asciiTheme="minorHAnsi"/>
          <w:sz w:val="22"/>
          <w:szCs w:val="22"/>
        </w:rPr>
        <w:t>, Zagreb</w:t>
      </w:r>
      <w:r>
        <w:rPr>
          <w:rFonts w:hAnsiTheme="minorHAnsi" w:asciiTheme="minorHAnsi"/>
          <w:sz w:val="22"/>
          <w:szCs w:val="22"/>
        </w:rPr>
        <w:t>,</w:t>
      </w:r>
      <w:r w:rsidRPr="002E2A1A">
        <w:rPr>
          <w:rFonts w:hAnsiTheme="minorHAnsi" w:asciiTheme="minorHAnsi"/>
          <w:sz w:val="22"/>
          <w:szCs w:val="22"/>
        </w:rPr>
        <w:t xml:space="preserve"> Vrtni put 5,</w:t>
      </w:r>
      <w:r>
        <w:rPr>
          <w:rFonts w:hAnsiTheme="minorHAnsi" w:asciiTheme="minorHAnsi"/>
          <w:sz w:val="22"/>
          <w:szCs w:val="22"/>
        </w:rPr>
        <w:t xml:space="preserve"> će </w:t>
      </w:r>
      <w:r w:rsidRPr="004D38D6">
        <w:rPr>
          <w:rFonts w:hAnsiTheme="minorHAnsi" w:asciiTheme="minorHAnsi"/>
          <w:b/>
          <w:sz w:val="22"/>
          <w:szCs w:val="22"/>
        </w:rPr>
        <w:t xml:space="preserve">vjerovnicima, </w:t>
      </w:r>
      <w:r w:rsidRPr="001D1B05">
        <w:rPr>
          <w:rFonts w:hAnsiTheme="minorHAnsi" w:asciiTheme="minorHAnsi"/>
          <w:b/>
          <w:sz w:val="22"/>
          <w:szCs w:val="22"/>
        </w:rPr>
        <w:t>Vjerovnici - tip namirenja B</w:t>
      </w:r>
      <w:r w:rsidR="00D54617">
        <w:rPr>
          <w:rFonts w:hAnsiTheme="minorHAnsi" w:asciiTheme="minorHAnsi"/>
          <w:b/>
          <w:sz w:val="22"/>
          <w:szCs w:val="22"/>
        </w:rPr>
        <w:t xml:space="preserve"> ostali vjerovnici</w:t>
      </w:r>
      <w:r>
        <w:rPr>
          <w:rFonts w:hAnsiTheme="minorHAnsi" w:asciiTheme="minorHAnsi"/>
          <w:sz w:val="22"/>
          <w:szCs w:val="22"/>
        </w:rPr>
        <w:t xml:space="preserve">, namiriti  tražbine u iznosu </w:t>
      </w:r>
      <w:r w:rsidR="00815F33" w:rsidRPr="00815F33">
        <w:rPr>
          <w:rFonts w:hAnsiTheme="minorHAnsi" w:asciiTheme="minorHAnsi"/>
          <w:b/>
          <w:sz w:val="22"/>
          <w:szCs w:val="22"/>
        </w:rPr>
        <w:t>445.498,64</w:t>
      </w:r>
      <w:r w:rsidR="0052455D" w:rsidRPr="0052455D">
        <w:rPr>
          <w:rFonts w:hAnsiTheme="minorHAnsi" w:asciiTheme="minorHAnsi"/>
          <w:b/>
          <w:sz w:val="22"/>
          <w:szCs w:val="22"/>
        </w:rPr>
        <w:t xml:space="preserve"> </w:t>
      </w:r>
      <w:r>
        <w:rPr>
          <w:rFonts w:hAnsiTheme="minorHAnsi" w:asciiTheme="minorHAnsi"/>
          <w:b/>
          <w:sz w:val="22"/>
          <w:szCs w:val="22"/>
        </w:rPr>
        <w:t xml:space="preserve">kn </w:t>
      </w:r>
      <w:r>
        <w:rPr>
          <w:rFonts w:hAnsiTheme="minorHAnsi" w:asciiTheme="minorHAnsi"/>
          <w:sz w:val="22"/>
          <w:szCs w:val="22"/>
        </w:rPr>
        <w:t xml:space="preserve">smanjenu za </w:t>
      </w:r>
      <w:r w:rsidR="0052455D">
        <w:rPr>
          <w:rFonts w:hAnsiTheme="minorHAnsi" w:asciiTheme="minorHAnsi"/>
          <w:b/>
          <w:sz w:val="22"/>
          <w:szCs w:val="22"/>
        </w:rPr>
        <w:t>5</w:t>
      </w:r>
      <w:commentRangeStart w:id="50"/>
      <w:r>
        <w:rPr>
          <w:rFonts w:hAnsiTheme="minorHAnsi" w:asciiTheme="minorHAnsi"/>
          <w:b/>
          <w:sz w:val="22"/>
          <w:szCs w:val="22"/>
        </w:rPr>
        <w:t xml:space="preserve"> </w:t>
      </w:r>
      <w:r w:rsidRPr="003672EC">
        <w:rPr>
          <w:rFonts w:hAnsiTheme="minorHAnsi" w:asciiTheme="minorHAnsi"/>
          <w:b/>
          <w:sz w:val="22"/>
          <w:szCs w:val="22"/>
        </w:rPr>
        <w:t>%</w:t>
      </w:r>
      <w:commentRangeEnd w:id="50"/>
      <w:r w:rsidR="00556986">
        <w:rPr>
          <w:rStyle w:val="Referencakomentara"/>
        </w:rPr>
        <w:commentReference w:id="50"/>
      </w:r>
      <w:r>
        <w:rPr>
          <w:rFonts w:hAnsiTheme="minorHAnsi" w:asciiTheme="minorHAnsi"/>
          <w:sz w:val="22"/>
          <w:szCs w:val="22"/>
        </w:rPr>
        <w:t xml:space="preserve">  otpisa u iznosu od </w:t>
      </w:r>
      <w:r w:rsidR="00815F33" w:rsidRPr="00815F33">
        <w:rPr>
          <w:rFonts w:hAnsiTheme="minorHAnsi" w:asciiTheme="minorHAnsi"/>
          <w:b/>
          <w:sz w:val="22"/>
          <w:szCs w:val="22"/>
        </w:rPr>
        <w:t>22.274,93</w:t>
      </w:r>
      <w:r w:rsidR="0052455D" w:rsidRPr="0052455D">
        <w:rPr>
          <w:rFonts w:hAnsiTheme="minorHAnsi" w:asciiTheme="minorHAnsi"/>
          <w:b/>
          <w:sz w:val="22"/>
          <w:szCs w:val="22"/>
        </w:rPr>
        <w:t xml:space="preserve"> </w:t>
      </w:r>
      <w:commentRangeStart w:id="51"/>
      <w:r>
        <w:rPr>
          <w:rFonts w:hAnsiTheme="minorHAnsi" w:asciiTheme="minorHAnsi"/>
          <w:b/>
          <w:sz w:val="22"/>
          <w:szCs w:val="22"/>
        </w:rPr>
        <w:t xml:space="preserve"> </w:t>
      </w:r>
      <w:commentRangeEnd w:id="51"/>
      <w:r w:rsidR="00556986">
        <w:rPr>
          <w:rStyle w:val="Referencakomentara"/>
        </w:rPr>
        <w:commentReference w:id="51"/>
      </w:r>
      <w:r>
        <w:rPr>
          <w:rFonts w:hAnsiTheme="minorHAnsi" w:asciiTheme="minorHAnsi"/>
          <w:b/>
          <w:sz w:val="22"/>
          <w:szCs w:val="22"/>
        </w:rPr>
        <w:t>kn</w:t>
      </w:r>
      <w:r>
        <w:rPr>
          <w:rFonts w:hAnsiTheme="minorHAnsi" w:asciiTheme="minorHAnsi"/>
          <w:sz w:val="22"/>
          <w:szCs w:val="22"/>
        </w:rPr>
        <w:t>, te će tako smanjenju tražbinu u iznosu od</w:t>
      </w:r>
      <w:r w:rsidR="008532F4">
        <w:rPr>
          <w:rFonts w:hAnsiTheme="minorHAnsi" w:asciiTheme="minorHAnsi"/>
          <w:sz w:val="22"/>
          <w:szCs w:val="22"/>
        </w:rPr>
        <w:t xml:space="preserve"> </w:t>
      </w:r>
      <w:r w:rsidR="00815F33" w:rsidRPr="00815F33">
        <w:rPr>
          <w:rFonts w:hAnsiTheme="minorHAnsi" w:asciiTheme="minorHAnsi"/>
          <w:b/>
          <w:sz w:val="22"/>
          <w:szCs w:val="22"/>
        </w:rPr>
        <w:t>423.223,71</w:t>
      </w:r>
      <w:r w:rsidR="0052455D" w:rsidRPr="0052455D">
        <w:rPr>
          <w:rFonts w:hAnsiTheme="minorHAnsi" w:asciiTheme="minorHAnsi"/>
          <w:b/>
          <w:sz w:val="22"/>
          <w:szCs w:val="22"/>
        </w:rPr>
        <w:t xml:space="preserve"> </w:t>
      </w:r>
      <w:r w:rsidR="00556986" w:rsidRPr="008532F4">
        <w:rPr>
          <w:rStyle w:val="Referencakomentara"/>
          <w:b/>
        </w:rPr>
        <w:commentReference w:id="52"/>
      </w:r>
      <w:r w:rsidRPr="003672EC">
        <w:rPr>
          <w:rFonts w:hAnsiTheme="minorHAnsi" w:asciiTheme="minorHAnsi"/>
          <w:b/>
          <w:sz w:val="22"/>
          <w:szCs w:val="22"/>
        </w:rPr>
        <w:t>kn</w:t>
      </w:r>
      <w:r>
        <w:rPr>
          <w:rFonts w:hAnsiTheme="minorHAnsi" w:asciiTheme="minorHAnsi"/>
          <w:sz w:val="22"/>
          <w:szCs w:val="22"/>
        </w:rPr>
        <w:t xml:space="preserve">  isplatiti u</w:t>
      </w:r>
      <w:commentRangeStart w:id="53"/>
      <w:r>
        <w:rPr>
          <w:rFonts w:hAnsiTheme="minorHAnsi" w:asciiTheme="minorHAnsi"/>
          <w:sz w:val="22"/>
          <w:szCs w:val="22"/>
        </w:rPr>
        <w:t xml:space="preserve"> </w:t>
      </w:r>
      <w:r>
        <w:rPr>
          <w:rFonts w:hAnsiTheme="minorHAnsi" w:asciiTheme="minorHAnsi"/>
          <w:b/>
          <w:sz w:val="22"/>
          <w:szCs w:val="22"/>
        </w:rPr>
        <w:t>60</w:t>
      </w:r>
      <w:r w:rsidRPr="006C57A4">
        <w:rPr>
          <w:rFonts w:hAnsiTheme="minorHAnsi" w:asciiTheme="minorHAnsi"/>
          <w:b/>
          <w:sz w:val="22"/>
          <w:szCs w:val="22"/>
        </w:rPr>
        <w:t xml:space="preserve"> </w:t>
      </w:r>
      <w:r w:rsidRPr="003672EC">
        <w:rPr>
          <w:rFonts w:hAnsiTheme="minorHAnsi" w:asciiTheme="minorHAnsi"/>
          <w:b/>
          <w:sz w:val="22"/>
          <w:szCs w:val="22"/>
        </w:rPr>
        <w:t>(</w:t>
      </w:r>
      <w:r>
        <w:rPr>
          <w:rFonts w:hAnsiTheme="minorHAnsi" w:asciiTheme="minorHAnsi"/>
          <w:b/>
          <w:sz w:val="22"/>
          <w:szCs w:val="22"/>
        </w:rPr>
        <w:t>šezdeset</w:t>
      </w:r>
      <w:r>
        <w:rPr>
          <w:rFonts w:hAnsiTheme="minorHAnsi" w:asciiTheme="minorHAnsi"/>
          <w:sz w:val="22"/>
          <w:szCs w:val="22"/>
        </w:rPr>
        <w:t>)</w:t>
      </w:r>
      <w:commentRangeEnd w:id="53"/>
      <w:r w:rsidR="00556986">
        <w:rPr>
          <w:rStyle w:val="Referencakomentara"/>
        </w:rPr>
        <w:commentReference w:id="53"/>
      </w:r>
      <w:r>
        <w:rPr>
          <w:rFonts w:hAnsiTheme="minorHAnsi" w:asciiTheme="minorHAnsi"/>
          <w:sz w:val="22"/>
          <w:szCs w:val="22"/>
        </w:rPr>
        <w:t xml:space="preserve"> jednakih mjesečnih rata beskamatno, </w:t>
      </w:r>
      <w:r w:rsidRPr="00E30623">
        <w:rPr>
          <w:rFonts w:hAnsiTheme="minorHAnsi" w:asciiTheme="minorHAnsi"/>
          <w:sz w:val="22"/>
          <w:szCs w:val="22"/>
        </w:rPr>
        <w:t xml:space="preserve">s dospijećem </w:t>
      </w:r>
      <w:r>
        <w:rPr>
          <w:rFonts w:hAnsiTheme="minorHAnsi" w:asciiTheme="minorHAnsi"/>
          <w:sz w:val="22"/>
          <w:szCs w:val="22"/>
        </w:rPr>
        <w:t xml:space="preserve">svake mjesečne rate </w:t>
      </w:r>
      <w:r w:rsidRPr="00E30623">
        <w:rPr>
          <w:rFonts w:hAnsiTheme="minorHAnsi" w:asciiTheme="minorHAnsi"/>
          <w:sz w:val="22"/>
          <w:szCs w:val="22"/>
        </w:rPr>
        <w:t xml:space="preserve"> prvog dana u mjesecu</w:t>
      </w:r>
      <w:r w:rsidR="00F343A3" w:rsidRPr="00F343A3">
        <w:rPr>
          <w:rFonts w:hAnsiTheme="minorHAnsi" w:asciiTheme="minorHAnsi"/>
          <w:sz w:val="22"/>
          <w:szCs w:val="22"/>
        </w:rPr>
        <w:t xml:space="preserve"> </w:t>
      </w:r>
      <w:r w:rsidR="003D2EC7" w:rsidRPr="00E30623">
        <w:rPr>
          <w:rFonts w:hAnsiTheme="minorHAnsi" w:asciiTheme="minorHAnsi"/>
          <w:sz w:val="22"/>
          <w:szCs w:val="22"/>
        </w:rPr>
        <w:t>nakon</w:t>
      </w:r>
      <w:commentRangeStart w:id="54"/>
      <w:r w:rsidR="003D2EC7" w:rsidRPr="00E30623">
        <w:rPr>
          <w:rFonts w:hAnsiTheme="minorHAnsi" w:asciiTheme="minorHAnsi"/>
          <w:sz w:val="22"/>
          <w:szCs w:val="22"/>
        </w:rPr>
        <w:t xml:space="preserve"> </w:t>
      </w:r>
      <w:r w:rsidR="003D2EC7" w:rsidRPr="003672EC">
        <w:rPr>
          <w:rFonts w:hAnsiTheme="minorHAnsi" w:asciiTheme="minorHAnsi"/>
          <w:b/>
          <w:sz w:val="22"/>
          <w:szCs w:val="22"/>
        </w:rPr>
        <w:t>počeka</w:t>
      </w:r>
      <w:r w:rsidR="003D2EC7" w:rsidRPr="00E30623">
        <w:rPr>
          <w:rFonts w:hAnsiTheme="minorHAnsi" w:asciiTheme="minorHAnsi"/>
          <w:sz w:val="22"/>
          <w:szCs w:val="22"/>
        </w:rPr>
        <w:t xml:space="preserve"> od</w:t>
      </w:r>
      <w:r w:rsidR="003D2EC7" w:rsidRPr="006C57A4">
        <w:rPr>
          <w:rFonts w:hAnsiTheme="minorHAnsi" w:asciiTheme="minorHAnsi"/>
          <w:b/>
          <w:sz w:val="22"/>
          <w:szCs w:val="22"/>
        </w:rPr>
        <w:t xml:space="preserve"> 12 </w:t>
      </w:r>
      <w:r w:rsidR="003D2EC7" w:rsidRPr="003672EC">
        <w:rPr>
          <w:rFonts w:hAnsiTheme="minorHAnsi" w:asciiTheme="minorHAnsi"/>
          <w:b/>
          <w:sz w:val="22"/>
          <w:szCs w:val="22"/>
        </w:rPr>
        <w:t>(</w:t>
      </w:r>
      <w:r w:rsidR="003D2EC7">
        <w:rPr>
          <w:rFonts w:hAnsiTheme="minorHAnsi" w:asciiTheme="minorHAnsi"/>
          <w:b/>
          <w:sz w:val="22"/>
          <w:szCs w:val="22"/>
        </w:rPr>
        <w:t>dvanaest</w:t>
      </w:r>
      <w:commentRangeEnd w:id="54"/>
      <w:r w:rsidR="00556986">
        <w:rPr>
          <w:rStyle w:val="Referencakomentara"/>
        </w:rPr>
        <w:commentReference w:id="54"/>
      </w:r>
      <w:r w:rsidR="003D2EC7" w:rsidRPr="003672EC">
        <w:rPr>
          <w:rFonts w:hAnsiTheme="minorHAnsi" w:asciiTheme="minorHAnsi"/>
          <w:b/>
          <w:sz w:val="22"/>
          <w:szCs w:val="22"/>
        </w:rPr>
        <w:t>) mjeseci</w:t>
      </w:r>
      <w:r w:rsidR="003D2EC7" w:rsidRPr="00E30623">
        <w:rPr>
          <w:rFonts w:hAnsiTheme="minorHAnsi" w:asciiTheme="minorHAnsi"/>
          <w:sz w:val="22"/>
          <w:szCs w:val="22"/>
        </w:rPr>
        <w:t xml:space="preserve"> </w:t>
      </w:r>
      <w:bookmarkStart w:name="_Hlk492286447" w:id="55"/>
      <w:bookmarkStart w:name="_Hlk492290019" w:id="56"/>
      <w:r w:rsidR="003D2EC7">
        <w:rPr>
          <w:rFonts w:hAnsiTheme="minorHAnsi" w:asciiTheme="minorHAnsi"/>
          <w:sz w:val="22"/>
          <w:szCs w:val="22"/>
        </w:rPr>
        <w:t>računajući od dana pravomoćnosti rješenja kojim je sud utvrdio prihvaćanje plana restrukturiranja i potvrdio predstečajni sporazum</w:t>
      </w:r>
      <w:bookmarkEnd w:id="55"/>
      <w:r w:rsidR="003D2EC7" w:rsidRPr="00E30623">
        <w:rPr>
          <w:rFonts w:hAnsiTheme="minorHAnsi" w:asciiTheme="minorHAnsi"/>
          <w:sz w:val="22"/>
          <w:szCs w:val="22"/>
        </w:rPr>
        <w:t>.“</w:t>
      </w:r>
      <w:bookmarkEnd w:id="56"/>
    </w:p>
    <w:tbl>
      <w:tblPr>
        <w:tblW w:type="pct" w:w="5000"/>
        <w:tblLook w:val="04A0" w:noVBand="1" w:noHBand="0" w:lastColumn="0" w:firstColumn="1" w:lastRow="0" w:firstRow="1"/>
      </w:tblPr>
      <w:tblGrid>
        <w:gridCol w:w="636"/>
        <w:gridCol w:w="3362"/>
        <w:gridCol w:w="1536"/>
        <w:gridCol w:w="1364"/>
        <w:gridCol w:w="1364"/>
        <w:gridCol w:w="1364"/>
        <w:gridCol w:w="1361"/>
      </w:tblGrid>
      <w:tr w:rsidTr="001F0F10" w:rsidR="001F0F10" w:rsidRPr="001F0F10">
        <w:trPr>
          <w:trHeight w:val="975"/>
        </w:trPr>
        <w:tc>
          <w:tcPr>
            <w:tcW w:type="pct" w:w="24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Rbr.</w:t>
            </w:r>
          </w:p>
        </w:tc>
        <w:tc>
          <w:tcPr>
            <w:tcW w:type="pct" w:w="155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Naziv vjerovnika</w:t>
            </w:r>
          </w:p>
        </w:tc>
        <w:tc>
          <w:tcPr>
            <w:tcW w:type="pct" w:w="64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OIB</w:t>
            </w:r>
          </w:p>
        </w:tc>
        <w:tc>
          <w:tcPr>
            <w:tcW w:type="pct" w:w="64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Iznos tražbine</w:t>
            </w:r>
          </w:p>
        </w:tc>
        <w:tc>
          <w:tcPr>
            <w:tcW w:type="pct" w:w="64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Iznos smanjenja tražbine</w:t>
            </w:r>
          </w:p>
        </w:tc>
        <w:tc>
          <w:tcPr>
            <w:tcW w:type="pct" w:w="64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Iznos tražbine za namirenje nakon smanjenja</w:t>
            </w:r>
          </w:p>
        </w:tc>
        <w:tc>
          <w:tcPr>
            <w:tcW w:type="pct" w:w="64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Iznos mjesečne rate</w:t>
            </w:r>
          </w:p>
        </w:tc>
      </w:tr>
      <w:tr w:rsidTr="001F0F10" w:rsidR="001F0F10" w:rsidRPr="001F0F10">
        <w:trPr>
          <w:trHeight w:val="945"/>
        </w:trPr>
        <w:tc>
          <w:tcPr>
            <w:tcW w:type="pct" w:w="245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1</w:t>
            </w:r>
          </w:p>
        </w:tc>
        <w:tc>
          <w:tcPr>
            <w:tcW w:type="pct" w:w="1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BRIEFING E-SERVISI društvo s ograničenom odgovornošću za praćenje javne nabave</w:t>
            </w:r>
          </w:p>
        </w:tc>
        <w:tc>
          <w:tcPr>
            <w:tcW w:type="pct" w:w="6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06785674428</w:t>
            </w:r>
          </w:p>
        </w:tc>
        <w:tc>
          <w:tcPr>
            <w:tcW w:type="pct" w:w="6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1.187,50 </w:t>
            </w:r>
          </w:p>
        </w:tc>
        <w:tc>
          <w:tcPr>
            <w:tcW w:type="pct" w:w="64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59,38 </w:t>
            </w:r>
          </w:p>
        </w:tc>
        <w:tc>
          <w:tcPr>
            <w:tcW w:type="pct" w:w="64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1.128,13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18,80 </w:t>
            </w:r>
          </w:p>
        </w:tc>
      </w:tr>
      <w:tr w:rsidTr="001F0F10" w:rsidR="001F0F10" w:rsidRPr="001F0F10">
        <w:trPr>
          <w:trHeight w:val="630"/>
        </w:trPr>
        <w:tc>
          <w:tcPr>
            <w:tcW w:type="pct" w:w="24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2</w:t>
            </w:r>
          </w:p>
        </w:tc>
        <w:tc>
          <w:tcPr>
            <w:tcW w:type="pct" w:w="1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EXPLORIA d.o.o. za proizvodnju i usluge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73944066268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22.613,50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1.130,68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21.482,83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358,05 </w:t>
            </w:r>
          </w:p>
        </w:tc>
      </w:tr>
      <w:tr w:rsidTr="001F0F10" w:rsidR="001F0F10" w:rsidRPr="001F0F10">
        <w:trPr>
          <w:trHeight w:val="315"/>
        </w:trPr>
        <w:tc>
          <w:tcPr>
            <w:tcW w:type="pct" w:w="24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3</w:t>
            </w:r>
          </w:p>
        </w:tc>
        <w:tc>
          <w:tcPr>
            <w:tcW w:type="pct" w:w="1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GRAML d.o.o. za usluge i trgovinu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01867344045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6.845,63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342,28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6.503,35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108,39 </w:t>
            </w:r>
          </w:p>
        </w:tc>
      </w:tr>
      <w:tr w:rsidTr="001F0F10" w:rsidR="001F0F10" w:rsidRPr="001F0F10">
        <w:trPr>
          <w:trHeight w:val="1890"/>
        </w:trPr>
        <w:tc>
          <w:tcPr>
            <w:tcW w:type="pct" w:w="24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type="pct" w:w="1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03365973101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1.682,50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84,13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1.598,38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26,64 </w:t>
            </w:r>
          </w:p>
        </w:tc>
      </w:tr>
      <w:tr w:rsidTr="001F0F10" w:rsidR="001F0F10" w:rsidRPr="001F0F10">
        <w:trPr>
          <w:trHeight w:val="315"/>
        </w:trPr>
        <w:tc>
          <w:tcPr>
            <w:tcW w:type="pct" w:w="24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5</w:t>
            </w:r>
          </w:p>
        </w:tc>
        <w:tc>
          <w:tcPr>
            <w:tcW w:type="pct" w:w="1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KONZUM trgovina na veliko i malo d.d.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29955634590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26.250,00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1.312,50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24.937,50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415,63 </w:t>
            </w:r>
          </w:p>
        </w:tc>
      </w:tr>
      <w:tr w:rsidTr="001F0F10" w:rsidR="001F0F10" w:rsidRPr="001F0F10">
        <w:trPr>
          <w:trHeight w:val="945"/>
        </w:trPr>
        <w:tc>
          <w:tcPr>
            <w:tcW w:type="pct" w:w="24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6</w:t>
            </w:r>
          </w:p>
        </w:tc>
        <w:tc>
          <w:tcPr>
            <w:tcW w:type="pct" w:w="1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NEDJELJKO TEŠIJA, vl. "OBRT ZA PRIJEVOZ, GRAĐEVINARSTVO, TRGOVINU I USLUGE"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63318738680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2.812,50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140,63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2.671,88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44,53 </w:t>
            </w:r>
          </w:p>
        </w:tc>
      </w:tr>
      <w:tr w:rsidTr="001F0F10" w:rsidR="001F0F10" w:rsidRPr="001F0F10">
        <w:trPr>
          <w:trHeight w:val="630"/>
        </w:trPr>
        <w:tc>
          <w:tcPr>
            <w:tcW w:type="pct" w:w="24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7</w:t>
            </w:r>
          </w:p>
        </w:tc>
        <w:tc>
          <w:tcPr>
            <w:tcW w:type="pct" w:w="1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PET-PROM NEKRETNINE društvo s ograničenom odgovornošću za trgovinu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30512190648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18.395,43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919,77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17.475,66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291,26 </w:t>
            </w:r>
          </w:p>
        </w:tc>
      </w:tr>
      <w:tr w:rsidTr="001F0F10" w:rsidR="001F0F10" w:rsidRPr="001F0F10">
        <w:trPr>
          <w:trHeight w:val="1260"/>
        </w:trPr>
        <w:tc>
          <w:tcPr>
            <w:tcW w:type="pct" w:w="24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8</w:t>
            </w:r>
          </w:p>
        </w:tc>
        <w:tc>
          <w:tcPr>
            <w:tcW w:type="pct" w:w="1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REPUBLIKA HRVATSKA,</w:t>
            </w:r>
            <w:r w:rsidRPr="001F0F10">
              <w:rPr>
                <w:rFonts w:hAnsi="Times New Roman" w:ascii="Times New Roman"/>
                <w:color w:val="000000"/>
                <w:sz w:val="24"/>
              </w:rPr>
              <w:br/>
              <w:t>MINISTARSTVO FINANCIJA,</w:t>
            </w:r>
            <w:r w:rsidRPr="001F0F10">
              <w:rPr>
                <w:rFonts w:hAnsi="Times New Roman" w:ascii="Times New Roman"/>
                <w:color w:val="000000"/>
                <w:sz w:val="24"/>
              </w:rPr>
              <w:br/>
              <w:t>POREZNA UPRAVA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18683136487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4.796,59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239,83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4.556,76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75,95 </w:t>
            </w:r>
          </w:p>
        </w:tc>
      </w:tr>
      <w:tr w:rsidTr="001F0F10" w:rsidR="001F0F10" w:rsidRPr="001F0F10">
        <w:trPr>
          <w:trHeight w:val="630"/>
        </w:trPr>
        <w:tc>
          <w:tcPr>
            <w:tcW w:type="pct" w:w="24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9</w:t>
            </w:r>
          </w:p>
        </w:tc>
        <w:tc>
          <w:tcPr>
            <w:tcW w:type="pct" w:w="1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SBS spa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338.078,52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16.903,93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321.174,59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5.352,91 </w:t>
            </w:r>
          </w:p>
        </w:tc>
      </w:tr>
      <w:tr w:rsidTr="001F0F10" w:rsidR="001F0F10" w:rsidRPr="001F0F10">
        <w:trPr>
          <w:trHeight w:val="630"/>
        </w:trPr>
        <w:tc>
          <w:tcPr>
            <w:tcW w:type="pct" w:w="24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10</w:t>
            </w:r>
          </w:p>
        </w:tc>
        <w:tc>
          <w:tcPr>
            <w:tcW w:type="pct" w:w="1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SE-MARK d.o.o. za trgovinu, promet i usluge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84661725029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162,50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8,13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154,38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2,57 </w:t>
            </w:r>
          </w:p>
        </w:tc>
      </w:tr>
      <w:tr w:rsidTr="001F0F10" w:rsidR="001F0F10" w:rsidRPr="001F0F10">
        <w:trPr>
          <w:trHeight w:val="630"/>
        </w:trPr>
        <w:tc>
          <w:tcPr>
            <w:tcW w:type="pct" w:w="24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11</w:t>
            </w:r>
          </w:p>
        </w:tc>
        <w:tc>
          <w:tcPr>
            <w:tcW w:type="pct" w:w="1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TAPESS, društvo za trgovinu i usluge, društvo s ograničenom odgovornošću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22248533094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1.658,75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82,94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1.575,81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26,26 </w:t>
            </w:r>
          </w:p>
        </w:tc>
      </w:tr>
      <w:tr w:rsidTr="001F0F10" w:rsidR="001F0F10" w:rsidRPr="001F0F10">
        <w:trPr>
          <w:trHeight w:val="945"/>
        </w:trPr>
        <w:tc>
          <w:tcPr>
            <w:tcW w:type="pct" w:w="24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12</w:t>
            </w:r>
          </w:p>
        </w:tc>
        <w:tc>
          <w:tcPr>
            <w:tcW w:type="pct" w:w="1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TEICO društvo s ograničenom odgovornošću za proizvodnju, unutrašnju i vanjsku trgovinu i usluge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12124386804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2.871,13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143,56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2.727,57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45,46 </w:t>
            </w:r>
          </w:p>
        </w:tc>
      </w:tr>
      <w:tr w:rsidTr="001F0F10" w:rsidR="001F0F10" w:rsidRPr="001F0F10">
        <w:trPr>
          <w:trHeight w:val="315"/>
        </w:trPr>
        <w:tc>
          <w:tcPr>
            <w:tcW w:type="pct" w:w="24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13</w:t>
            </w:r>
          </w:p>
        </w:tc>
        <w:tc>
          <w:tcPr>
            <w:tcW w:type="pct" w:w="1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TISAK trgovačko dioničko društvo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75917721668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8.646,96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432,35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8.214,61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136,91 </w:t>
            </w:r>
          </w:p>
        </w:tc>
      </w:tr>
      <w:tr w:rsidTr="001F0F10" w:rsidR="001F0F10" w:rsidRPr="001F0F10">
        <w:trPr>
          <w:trHeight w:val="945"/>
        </w:trPr>
        <w:tc>
          <w:tcPr>
            <w:tcW w:type="pct" w:w="24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14</w:t>
            </w:r>
          </w:p>
        </w:tc>
        <w:tc>
          <w:tcPr>
            <w:tcW w:type="pct" w:w="1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VELPRO - CENTAR društvo s ograničenom odgovornošću za trgovinu i usluge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46660800468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736,35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36,82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699,53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11,66 </w:t>
            </w:r>
          </w:p>
        </w:tc>
      </w:tr>
      <w:tr w:rsidTr="001F0F10" w:rsidR="001F0F10" w:rsidRPr="001F0F10">
        <w:trPr>
          <w:trHeight w:val="945"/>
        </w:trPr>
        <w:tc>
          <w:tcPr>
            <w:tcW w:type="pct" w:w="24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15</w:t>
            </w:r>
          </w:p>
        </w:tc>
        <w:tc>
          <w:tcPr>
            <w:tcW w:type="pct" w:w="1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VIPnet, društvo s ograničenom odgovornošću za usluge javnih telekomunikacija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29524210204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8.364,34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418,22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7.946,12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132,44 </w:t>
            </w:r>
          </w:p>
        </w:tc>
      </w:tr>
      <w:tr w:rsidTr="001F0F10" w:rsidR="001F0F10" w:rsidRPr="001F0F10">
        <w:trPr>
          <w:trHeight w:val="645"/>
        </w:trPr>
        <w:tc>
          <w:tcPr>
            <w:tcW w:type="pct" w:w="24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16</w:t>
            </w:r>
          </w:p>
        </w:tc>
        <w:tc>
          <w:tcPr>
            <w:tcW w:type="pct" w:w="1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ZAGREBAČKI HOLDING d.o.o.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>85584865987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396,44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19,82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376,62 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color w:val="000000"/>
                <w:sz w:val="24"/>
              </w:rPr>
              <w:t xml:space="preserve">6,28 </w:t>
            </w:r>
          </w:p>
        </w:tc>
      </w:tr>
      <w:tr w:rsidTr="001F0F10" w:rsidR="001F0F10" w:rsidRPr="001F0F10">
        <w:trPr>
          <w:trHeight w:val="495"/>
        </w:trPr>
        <w:tc>
          <w:tcPr>
            <w:tcW w:type="pct" w:w="24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155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b/>
                <w:bCs/>
                <w:color w:val="000000"/>
                <w:sz w:val="24"/>
              </w:rPr>
              <w:t>UKUPNO</w:t>
            </w:r>
          </w:p>
        </w:tc>
        <w:tc>
          <w:tcPr>
            <w:tcW w:type="pct" w:w="64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64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b/>
                <w:bCs/>
                <w:color w:val="000000"/>
                <w:sz w:val="24"/>
              </w:rPr>
              <w:t>445.498,64</w:t>
            </w:r>
          </w:p>
        </w:tc>
        <w:tc>
          <w:tcPr>
            <w:tcW w:type="pct" w:w="64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b/>
                <w:bCs/>
                <w:color w:val="000000"/>
                <w:sz w:val="24"/>
              </w:rPr>
              <w:t>22.274,93</w:t>
            </w:r>
          </w:p>
        </w:tc>
        <w:tc>
          <w:tcPr>
            <w:tcW w:type="pct" w:w="64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b/>
                <w:bCs/>
                <w:color w:val="000000"/>
                <w:sz w:val="24"/>
              </w:rPr>
              <w:t>423.223,71</w:t>
            </w:r>
          </w:p>
        </w:tc>
        <w:tc>
          <w:tcPr>
            <w:tcW w:type="pct" w:w="64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F0F10" w:rsidP="001F0F10" w:rsidR="001F0F10" w:rsidRPr="001F0F10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1F0F10">
              <w:rPr>
                <w:rFonts w:hAnsi="Times New Roman" w:ascii="Times New Roman"/>
                <w:b/>
                <w:bCs/>
                <w:color w:val="000000"/>
                <w:sz w:val="24"/>
              </w:rPr>
              <w:t>7.053,74</w:t>
            </w:r>
          </w:p>
        </w:tc>
      </w:tr>
    </w:tbl>
    <w:p w:rsidRDefault="00764D0B" w:rsidP="00764D0B" w:rsidR="00764D0B">
      <w:pPr>
        <w:spacing w:after="0" w:before="0"/>
        <w:ind w:firstLine="0"/>
        <w:rPr>
          <w:rFonts w:hAnsiTheme="minorHAnsi" w:asciiTheme="minorHAnsi"/>
          <w:sz w:val="22"/>
          <w:szCs w:val="22"/>
        </w:rPr>
      </w:pPr>
    </w:p>
    <w:p w:rsidRDefault="000F782A" w:rsidP="000F782A" w:rsidR="000F782A" w:rsidRPr="009312F3">
      <w:pPr>
        <w:spacing w:before="360"/>
        <w:ind w:firstLine="0"/>
        <w:outlineLvl w:val="1"/>
        <w:rPr>
          <w:rFonts w:hAnsiTheme="minorHAnsi" w:asciiTheme="minorHAnsi"/>
          <w:b/>
          <w:color w:val="4F81BD"/>
          <w:sz w:val="22"/>
        </w:rPr>
      </w:pPr>
      <w:bookmarkStart w:name="_Toc498679779" w:id="57"/>
      <w:r>
        <w:rPr>
          <w:rFonts w:hAnsiTheme="minorHAnsi" w:asciiTheme="minorHAnsi"/>
          <w:b/>
          <w:color w:val="4F81BD"/>
          <w:sz w:val="22"/>
        </w:rPr>
        <w:lastRenderedPageBreak/>
        <w:t>2</w:t>
      </w:r>
      <w:r w:rsidRPr="00032F91">
        <w:rPr>
          <w:rFonts w:hAnsiTheme="minorHAnsi" w:asciiTheme="minorHAnsi"/>
          <w:b/>
          <w:color w:val="4F81BD"/>
          <w:sz w:val="22"/>
        </w:rPr>
        <w:t>.</w:t>
      </w:r>
      <w:r>
        <w:rPr>
          <w:rFonts w:hAnsiTheme="minorHAnsi" w:asciiTheme="minorHAnsi"/>
          <w:b/>
          <w:color w:val="4F81BD"/>
          <w:sz w:val="22"/>
        </w:rPr>
        <w:t>8</w:t>
      </w:r>
      <w:r w:rsidRPr="00032F91">
        <w:rPr>
          <w:rFonts w:hAnsiTheme="minorHAnsi" w:asciiTheme="minorHAnsi"/>
          <w:b/>
          <w:color w:val="4F81BD"/>
          <w:sz w:val="22"/>
        </w:rPr>
        <w:t>.</w:t>
      </w:r>
      <w:r w:rsidR="001525EE">
        <w:rPr>
          <w:rFonts w:hAnsiTheme="minorHAnsi" w:asciiTheme="minorHAnsi"/>
          <w:b/>
          <w:color w:val="4F81BD"/>
          <w:sz w:val="22"/>
        </w:rPr>
        <w:t>3</w:t>
      </w:r>
      <w:r w:rsidRPr="00032F91">
        <w:rPr>
          <w:rFonts w:hAnsiTheme="minorHAnsi" w:asciiTheme="minorHAnsi"/>
          <w:b/>
          <w:color w:val="4F81BD"/>
          <w:sz w:val="22"/>
        </w:rPr>
        <w:t xml:space="preserve">. </w:t>
      </w:r>
      <w:r w:rsidR="0036122D">
        <w:rPr>
          <w:rFonts w:hAnsiTheme="minorHAnsi" w:asciiTheme="minorHAnsi"/>
          <w:b/>
          <w:color w:val="4F81BD"/>
          <w:sz w:val="22"/>
        </w:rPr>
        <w:t>Uvjetne tražbine</w:t>
      </w:r>
      <w:bookmarkEnd w:id="57"/>
    </w:p>
    <w:p w:rsidRDefault="000F782A" w:rsidP="000F782A" w:rsidR="001D1B05">
      <w:pPr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Dužnik</w:t>
      </w:r>
      <w:r w:rsidRPr="00FD6194">
        <w:rPr>
          <w:rFonts w:hAnsiTheme="minorHAnsi" w:asciiTheme="minorHAnsi"/>
          <w:sz w:val="22"/>
        </w:rPr>
        <w:t xml:space="preserve"> ima </w:t>
      </w:r>
      <w:r w:rsidR="0036122D">
        <w:rPr>
          <w:rFonts w:hAnsiTheme="minorHAnsi" w:asciiTheme="minorHAnsi"/>
          <w:sz w:val="22"/>
        </w:rPr>
        <w:t xml:space="preserve">uvjetne obveze prema vjerovnicima u ukupnom iznosu od  </w:t>
      </w:r>
      <w:r w:rsidR="00815F33" w:rsidRPr="00815F33">
        <w:rPr>
          <w:rFonts w:hAnsiTheme="minorHAnsi" w:asciiTheme="minorHAnsi"/>
          <w:b/>
          <w:sz w:val="22"/>
        </w:rPr>
        <w:t xml:space="preserve">6.704.916,98 </w:t>
      </w:r>
      <w:r w:rsidR="0036122D" w:rsidRPr="00A42E9D">
        <w:rPr>
          <w:rFonts w:hAnsiTheme="minorHAnsi" w:asciiTheme="minorHAnsi"/>
          <w:b/>
          <w:sz w:val="22"/>
        </w:rPr>
        <w:t>kn</w:t>
      </w:r>
      <w:r w:rsidR="0036122D">
        <w:rPr>
          <w:rFonts w:hAnsiTheme="minorHAnsi" w:asciiTheme="minorHAnsi"/>
          <w:sz w:val="22"/>
        </w:rPr>
        <w:t xml:space="preserve"> te ih se u slučaju neispunjenja od strane glavnog dužnika, obvezuje namiriti kako je utvrđeno pojedinačnim ugovorima iz kojih te tražbine proizlaze.</w:t>
      </w:r>
    </w:p>
    <w:p w:rsidRDefault="007F47FC" w:rsidP="000F782A" w:rsidR="007F47FC" w:rsidRPr="0036122D">
      <w:pPr>
        <w:spacing w:after="120" w:before="0"/>
        <w:ind w:firstLine="0"/>
        <w:rPr>
          <w:rFonts w:hAnsiTheme="minorHAnsi" w:asciiTheme="minorHAnsi"/>
          <w:sz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90"/>
        <w:gridCol w:w="2651"/>
        <w:gridCol w:w="1536"/>
        <w:gridCol w:w="4001"/>
        <w:gridCol w:w="2109"/>
      </w:tblGrid>
      <w:tr w:rsidTr="00815F33" w:rsidR="00815F33" w:rsidRPr="00815F33">
        <w:trPr>
          <w:trHeight w:val="1680"/>
        </w:trPr>
        <w:tc>
          <w:tcPr>
            <w:tcW w:type="pct" w:w="31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15F33" w:rsidP="00815F33" w:rsidR="00815F33" w:rsidRPr="00815F33">
            <w:pPr>
              <w:spacing w:after="0" w:before="0"/>
              <w:ind w:firstLine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815F33">
              <w:rPr>
                <w:rFonts w:hAnsi="Times New Roman" w:ascii="Times New Roman"/>
                <w:b/>
                <w:bCs/>
                <w:color w:val="000000"/>
                <w:sz w:val="24"/>
              </w:rPr>
              <w:t>Rbr.</w:t>
            </w:r>
          </w:p>
        </w:tc>
        <w:tc>
          <w:tcPr>
            <w:tcW w:type="pct" w:w="12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15F33" w:rsidP="00815F33" w:rsidR="00815F33" w:rsidRPr="00815F33">
            <w:pPr>
              <w:spacing w:after="0" w:before="0"/>
              <w:ind w:firstLine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815F33">
              <w:rPr>
                <w:rFonts w:hAnsi="Times New Roman" w:ascii="Times New Roman"/>
                <w:b/>
                <w:bCs/>
                <w:color w:val="000000"/>
                <w:sz w:val="24"/>
              </w:rPr>
              <w:t>Naziv vjerovnika</w:t>
            </w:r>
          </w:p>
        </w:tc>
        <w:tc>
          <w:tcPr>
            <w:tcW w:type="pct" w:w="63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15F33" w:rsidP="00815F33" w:rsidR="00815F33" w:rsidRPr="00815F33">
            <w:pPr>
              <w:spacing w:after="0" w:before="0"/>
              <w:ind w:firstLine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815F33">
              <w:rPr>
                <w:rFonts w:hAnsi="Times New Roman" w:ascii="Times New Roman"/>
                <w:b/>
                <w:bCs/>
                <w:color w:val="000000"/>
                <w:sz w:val="24"/>
              </w:rPr>
              <w:t>OIB</w:t>
            </w:r>
          </w:p>
        </w:tc>
        <w:tc>
          <w:tcPr>
            <w:tcW w:type="pct" w:w="184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15F33" w:rsidP="00815F33" w:rsidR="00815F33" w:rsidRPr="00815F33">
            <w:pPr>
              <w:spacing w:after="0" w:before="0"/>
              <w:ind w:firstLine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815F33">
              <w:rPr>
                <w:rFonts w:hAnsi="Times New Roman" w:ascii="Times New Roman"/>
                <w:b/>
                <w:bCs/>
                <w:color w:val="000000"/>
                <w:sz w:val="24"/>
              </w:rPr>
              <w:t>Sjedište / adresa</w:t>
            </w:r>
          </w:p>
        </w:tc>
        <w:tc>
          <w:tcPr>
            <w:tcW w:type="pct" w:w="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15F33" w:rsidP="00815F33" w:rsidR="00815F33" w:rsidRPr="00815F33">
            <w:pPr>
              <w:spacing w:after="0" w:before="0"/>
              <w:ind w:firstLine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815F33">
              <w:rPr>
                <w:rFonts w:hAnsi="Times New Roman" w:ascii="Times New Roman"/>
                <w:b/>
                <w:bCs/>
                <w:color w:val="000000"/>
                <w:sz w:val="24"/>
              </w:rPr>
              <w:t>UVJETNE TRAŽBINE</w:t>
            </w:r>
          </w:p>
        </w:tc>
      </w:tr>
      <w:tr w:rsidTr="00815F33" w:rsidR="00815F33" w:rsidRPr="00815F33">
        <w:trPr>
          <w:trHeight w:val="330"/>
        </w:trPr>
        <w:tc>
          <w:tcPr>
            <w:tcW w:type="pct" w:w="31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15F33" w:rsidP="00815F33" w:rsidR="00815F33" w:rsidRPr="00815F3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815F33">
              <w:rPr>
                <w:rFonts w:hAnsi="Times New Roman" w:ascii="Times New Roman"/>
                <w:color w:val="000000"/>
                <w:sz w:val="24"/>
              </w:rPr>
              <w:t>1</w:t>
            </w:r>
          </w:p>
        </w:tc>
        <w:tc>
          <w:tcPr>
            <w:tcW w:type="pct" w:w="12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15F33" w:rsidP="00815F33" w:rsidR="00815F33" w:rsidRPr="00815F3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815F33">
              <w:rPr>
                <w:rFonts w:hAnsi="Times New Roman" w:ascii="Times New Roman"/>
                <w:color w:val="000000"/>
                <w:sz w:val="24"/>
              </w:rPr>
              <w:t>Zagrebačka banka d.d.</w:t>
            </w:r>
          </w:p>
        </w:tc>
        <w:tc>
          <w:tcPr>
            <w:tcW w:type="pct" w:w="6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15F33" w:rsidP="00815F33" w:rsidR="00815F33" w:rsidRPr="00815F3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815F33">
              <w:rPr>
                <w:rFonts w:hAnsi="Times New Roman" w:ascii="Times New Roman"/>
                <w:color w:val="000000"/>
                <w:sz w:val="24"/>
              </w:rPr>
              <w:t>92963223530</w:t>
            </w:r>
          </w:p>
        </w:tc>
        <w:tc>
          <w:tcPr>
            <w:tcW w:type="pct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15F33" w:rsidP="00815F33" w:rsidR="00815F33" w:rsidRPr="00815F3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815F33">
              <w:rPr>
                <w:rFonts w:hAnsi="Times New Roman" w:ascii="Times New Roman"/>
                <w:color w:val="000000"/>
                <w:sz w:val="24"/>
              </w:rPr>
              <w:t>Trg bana Josipa Jelačića 10, 10000 Zagreb</w:t>
            </w:r>
          </w:p>
        </w:tc>
        <w:tc>
          <w:tcPr>
            <w:tcW w:type="pct" w:w="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15F33" w:rsidP="00815F33" w:rsidR="00815F33" w:rsidRPr="00815F33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815F33">
              <w:rPr>
                <w:rFonts w:hAnsi="Times New Roman" w:ascii="Times New Roman"/>
                <w:color w:val="000000"/>
                <w:sz w:val="24"/>
              </w:rPr>
              <w:t xml:space="preserve">6.704.916,98 </w:t>
            </w:r>
          </w:p>
        </w:tc>
      </w:tr>
      <w:tr w:rsidTr="00815F33" w:rsidR="00815F33" w:rsidRPr="00815F33">
        <w:trPr>
          <w:trHeight w:val="465"/>
        </w:trPr>
        <w:tc>
          <w:tcPr>
            <w:tcW w:type="pct" w:w="31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5F33" w:rsidP="00815F33" w:rsidR="00815F33" w:rsidRPr="00815F33">
            <w:pPr>
              <w:spacing w:after="0" w:before="0"/>
              <w:ind w:firstLine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815F33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123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5F33" w:rsidP="00815F33" w:rsidR="00815F33" w:rsidRPr="00815F33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815F33">
              <w:rPr>
                <w:rFonts w:hAnsi="Times New Roman" w:ascii="Times New Roman"/>
                <w:b/>
                <w:bCs/>
                <w:color w:val="000000"/>
                <w:sz w:val="24"/>
              </w:rPr>
              <w:t>UKUPNO</w:t>
            </w:r>
          </w:p>
        </w:tc>
        <w:tc>
          <w:tcPr>
            <w:tcW w:type="pct" w:w="63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5F33" w:rsidP="00815F33" w:rsidR="00815F33" w:rsidRPr="00815F33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815F33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1844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5F33" w:rsidP="00815F33" w:rsidR="00815F33" w:rsidRPr="00815F33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815F33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15F33" w:rsidP="00815F33" w:rsidR="00815F33" w:rsidRPr="00815F33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815F33">
              <w:rPr>
                <w:rFonts w:hAnsi="Times New Roman" w:ascii="Times New Roman"/>
                <w:b/>
                <w:bCs/>
                <w:color w:val="000000"/>
                <w:sz w:val="24"/>
              </w:rPr>
              <w:t xml:space="preserve">6.704.916,98 </w:t>
            </w:r>
          </w:p>
        </w:tc>
      </w:tr>
    </w:tbl>
    <w:p w:rsidRDefault="00FB2D2E" w:rsidP="00FB2D2E" w:rsidR="00FB2D2E">
      <w:pPr>
        <w:spacing w:after="0" w:before="0"/>
        <w:ind w:firstLine="0"/>
        <w:rPr>
          <w:rFonts w:hAnsiTheme="minorHAnsi" w:asciiTheme="minorHAnsi"/>
          <w:sz w:val="22"/>
          <w:szCs w:val="22"/>
        </w:rPr>
      </w:pPr>
    </w:p>
    <w:p w:rsidRDefault="005C6D8B" w:rsidP="004A06A1" w:rsidR="004A06A1" w:rsidRPr="00032F91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498679780" w:id="58"/>
      <w:r>
        <w:rPr>
          <w:rFonts w:hAnsiTheme="minorHAnsi" w:asciiTheme="minorHAnsi"/>
          <w:color w:val="4F81BD"/>
          <w:sz w:val="24"/>
          <w:szCs w:val="24"/>
        </w:rPr>
        <w:t>2.9</w:t>
      </w:r>
      <w:r w:rsidR="004A06A1">
        <w:rPr>
          <w:rFonts w:hAnsiTheme="minorHAnsi" w:asciiTheme="minorHAnsi"/>
          <w:color w:val="4F81BD"/>
          <w:sz w:val="24"/>
          <w:szCs w:val="24"/>
        </w:rPr>
        <w:t>.</w:t>
      </w:r>
      <w:r w:rsidR="004A06A1" w:rsidRPr="00032F91">
        <w:rPr>
          <w:rFonts w:hAnsiTheme="minorHAnsi" w:asciiTheme="minorHAnsi"/>
          <w:color w:val="4F81BD"/>
          <w:sz w:val="24"/>
          <w:szCs w:val="24"/>
        </w:rPr>
        <w:t xml:space="preserve"> </w:t>
      </w:r>
      <w:r w:rsidR="00B5795E" w:rsidRPr="00B5795E">
        <w:rPr>
          <w:rFonts w:hAnsiTheme="minorHAnsi" w:asciiTheme="minorHAnsi"/>
          <w:color w:val="4F81BD"/>
          <w:sz w:val="24"/>
          <w:szCs w:val="24"/>
        </w:rPr>
        <w:t>Najava novog zaduženja u novcu radi privremenog financiranja</w:t>
      </w:r>
      <w:bookmarkEnd w:id="58"/>
      <w:r w:rsidR="004A06A1" w:rsidRPr="00032F91">
        <w:rPr>
          <w:rFonts w:hAnsiTheme="minorHAnsi" w:asciiTheme="minorHAnsi"/>
          <w:color w:val="4F81BD"/>
          <w:sz w:val="24"/>
          <w:szCs w:val="24"/>
        </w:rPr>
        <w:t xml:space="preserve"> </w:t>
      </w:r>
    </w:p>
    <w:p w:rsidRDefault="00B5795E" w:rsidP="00FB2D2E" w:rsidR="00FB2D2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B5795E">
        <w:rPr>
          <w:rFonts w:hAnsiTheme="minorHAnsi" w:asciiTheme="minorHAnsi"/>
          <w:sz w:val="22"/>
          <w:szCs w:val="22"/>
        </w:rPr>
        <w:t>Dužnik nije predvidio novo zaduženje u novcu radi privremenog financiranja.</w:t>
      </w:r>
    </w:p>
    <w:p w:rsidRDefault="005C6D8B" w:rsidP="005C6D8B" w:rsidR="005C6D8B" w:rsidRPr="00032F91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498679781" w:id="59"/>
      <w:r>
        <w:rPr>
          <w:rFonts w:hAnsiTheme="minorHAnsi" w:asciiTheme="minorHAnsi"/>
          <w:color w:val="4F81BD"/>
          <w:sz w:val="24"/>
          <w:szCs w:val="24"/>
        </w:rPr>
        <w:t>2.10.</w:t>
      </w:r>
      <w:r w:rsidRPr="00032F91">
        <w:rPr>
          <w:rFonts w:hAnsiTheme="minorHAnsi" w:asciiTheme="minorHAnsi"/>
          <w:color w:val="4F81BD"/>
          <w:sz w:val="24"/>
          <w:szCs w:val="24"/>
        </w:rPr>
        <w:t xml:space="preserve"> </w:t>
      </w:r>
      <w:r>
        <w:rPr>
          <w:rFonts w:hAnsiTheme="minorHAnsi" w:asciiTheme="minorHAnsi"/>
          <w:color w:val="4F81BD"/>
          <w:sz w:val="24"/>
          <w:szCs w:val="24"/>
        </w:rPr>
        <w:t>Planirani iznos troškova restrukturiranja</w:t>
      </w:r>
      <w:bookmarkEnd w:id="59"/>
      <w:r w:rsidRPr="00032F91">
        <w:rPr>
          <w:rFonts w:hAnsiTheme="minorHAnsi" w:asciiTheme="minorHAnsi"/>
          <w:color w:val="4F81BD"/>
          <w:sz w:val="24"/>
          <w:szCs w:val="24"/>
        </w:rPr>
        <w:t xml:space="preserve"> </w:t>
      </w:r>
    </w:p>
    <w:p w:rsidRDefault="005C6D8B" w:rsidP="00FB2D2E" w:rsidR="000E1E18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5C6D8B">
        <w:rPr>
          <w:rFonts w:hAnsiTheme="minorHAnsi" w:asciiTheme="minorHAnsi"/>
          <w:sz w:val="22"/>
          <w:szCs w:val="22"/>
        </w:rPr>
        <w:t xml:space="preserve">Troškovi </w:t>
      </w:r>
      <w:r>
        <w:rPr>
          <w:rFonts w:hAnsiTheme="minorHAnsi" w:asciiTheme="minorHAnsi"/>
          <w:sz w:val="22"/>
          <w:szCs w:val="22"/>
        </w:rPr>
        <w:t xml:space="preserve">restrukturiranja </w:t>
      </w:r>
      <w:r w:rsidRPr="005C6D8B">
        <w:rPr>
          <w:rFonts w:hAnsiTheme="minorHAnsi" w:asciiTheme="minorHAnsi"/>
          <w:sz w:val="22"/>
          <w:szCs w:val="22"/>
        </w:rPr>
        <w:t xml:space="preserve">obuhvaćaju troškove postupka pred javnopravnim tijelima,  naknadu povjereniku, troškove pripreme, izrade dokumentacije, plana </w:t>
      </w:r>
      <w:r>
        <w:rPr>
          <w:rFonts w:hAnsiTheme="minorHAnsi" w:asciiTheme="minorHAnsi"/>
          <w:sz w:val="22"/>
          <w:szCs w:val="22"/>
        </w:rPr>
        <w:t>r</w:t>
      </w:r>
      <w:r w:rsidRPr="005C6D8B">
        <w:rPr>
          <w:rFonts w:hAnsiTheme="minorHAnsi" w:asciiTheme="minorHAnsi"/>
          <w:sz w:val="22"/>
          <w:szCs w:val="22"/>
        </w:rPr>
        <w:t xml:space="preserve">estrukturiranja, troškove revizije, izrade podnesaka, stručnu podršku i savjetovanje, koji pak ovise o količini resursa angažiranoj za vrijeme provođenja procesa restrukturiranja, te koje u ovom </w:t>
      </w:r>
      <w:r w:rsidRPr="000F4D8E">
        <w:rPr>
          <w:rFonts w:hAnsiTheme="minorHAnsi" w:asciiTheme="minorHAnsi"/>
          <w:sz w:val="22"/>
          <w:szCs w:val="22"/>
        </w:rPr>
        <w:t xml:space="preserve">trenutku ne možemo pouzdano utvrditi, a procjenjuju se </w:t>
      </w:r>
      <w:r w:rsidR="000F4D8E" w:rsidRPr="000F4D8E">
        <w:rPr>
          <w:rFonts w:hAnsiTheme="minorHAnsi" w:asciiTheme="minorHAnsi"/>
          <w:sz w:val="22"/>
          <w:szCs w:val="22"/>
        </w:rPr>
        <w:t xml:space="preserve">na </w:t>
      </w:r>
      <w:r w:rsidR="00D54617">
        <w:rPr>
          <w:rFonts w:hAnsiTheme="minorHAnsi" w:asciiTheme="minorHAnsi"/>
          <w:sz w:val="22"/>
          <w:szCs w:val="22"/>
        </w:rPr>
        <w:t>5</w:t>
      </w:r>
      <w:r w:rsidR="00B5795E">
        <w:rPr>
          <w:rFonts w:hAnsiTheme="minorHAnsi" w:asciiTheme="minorHAnsi"/>
          <w:sz w:val="22"/>
          <w:szCs w:val="22"/>
        </w:rPr>
        <w:t>0</w:t>
      </w:r>
      <w:r w:rsidR="000F4D8E" w:rsidRPr="000F4D8E">
        <w:rPr>
          <w:rFonts w:hAnsiTheme="minorHAnsi" w:asciiTheme="minorHAnsi"/>
          <w:sz w:val="22"/>
          <w:szCs w:val="22"/>
        </w:rPr>
        <w:t>.000,00 kn.</w:t>
      </w:r>
    </w:p>
    <w:p w:rsidRDefault="00EF103B" w:rsidP="00FB2D2E" w:rsidR="00EF103B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B5795E" w:rsidP="00FB2D2E" w:rsidR="00B5795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AD1FA0" w:rsidP="00FB2D2E" w:rsidR="00AD1FA0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AD1FA0" w:rsidP="00FB2D2E" w:rsidR="00AD1FA0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AD1FA0" w:rsidP="00FB2D2E" w:rsidR="00AD1FA0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AD1FA0" w:rsidP="00FB2D2E" w:rsidR="00AD1FA0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AD1FA0" w:rsidP="00FB2D2E" w:rsidR="00AD1FA0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AD1FA0" w:rsidP="00FB2D2E" w:rsidR="00AD1FA0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AD1FA0" w:rsidP="00FB2D2E" w:rsidR="00AD1FA0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AD1FA0" w:rsidP="00FB2D2E" w:rsidR="00AD1FA0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AD1FA0" w:rsidP="00FB2D2E" w:rsidR="00AD1FA0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AD1FA0" w:rsidP="00FB2D2E" w:rsidR="00AD1FA0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B5795E" w:rsidP="00FB2D2E" w:rsidR="00B5795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B5795E" w:rsidP="00FB2D2E" w:rsidR="00B5795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FF5DE9" w:rsidP="00FB2D2E" w:rsidR="00FF5DE9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1F42FA" w:rsidP="00C36765" w:rsidR="00C36765" w:rsidRPr="00032F91">
      <w:pPr>
        <w:pStyle w:val="Naslov1"/>
        <w:spacing w:lineRule="auto" w:line="48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498679782" w:id="60"/>
      <w:bookmarkEnd w:id="31"/>
      <w:r>
        <w:rPr>
          <w:rFonts w:hAnsiTheme="minorHAnsi" w:asciiTheme="minorHAnsi"/>
          <w:color w:val="4F81BD"/>
          <w:sz w:val="24"/>
          <w:szCs w:val="24"/>
        </w:rPr>
        <w:t>3</w:t>
      </w:r>
      <w:r w:rsidR="00C36765" w:rsidRPr="00032F91">
        <w:rPr>
          <w:rFonts w:hAnsiTheme="minorHAnsi" w:asciiTheme="minorHAnsi"/>
          <w:color w:val="4F81BD"/>
          <w:sz w:val="24"/>
          <w:szCs w:val="24"/>
        </w:rPr>
        <w:t>. ZA</w:t>
      </w:r>
      <w:r w:rsidR="00B0440C" w:rsidRPr="00032F91">
        <w:rPr>
          <w:rFonts w:hAnsiTheme="minorHAnsi" w:asciiTheme="minorHAnsi"/>
          <w:color w:val="4F81BD"/>
          <w:sz w:val="24"/>
          <w:szCs w:val="24"/>
        </w:rPr>
        <w:t>VRŠNA RIJEČ UPRAVE</w:t>
      </w:r>
      <w:bookmarkEnd w:id="60"/>
    </w:p>
    <w:p w:rsidRDefault="001F42FA" w:rsidP="001D1B05" w:rsidR="0045582A" w:rsidRPr="009F6C11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9F6C11">
        <w:rPr>
          <w:rFonts w:hAnsiTheme="minorHAnsi" w:asciiTheme="minorHAnsi"/>
          <w:sz w:val="22"/>
          <w:szCs w:val="22"/>
        </w:rPr>
        <w:t xml:space="preserve">Obzirom na činjenicu da je </w:t>
      </w:r>
      <w:r w:rsidR="0045582A" w:rsidRPr="009F6C11">
        <w:rPr>
          <w:rFonts w:hAnsiTheme="minorHAnsi" w:asciiTheme="minorHAnsi"/>
          <w:sz w:val="22"/>
          <w:szCs w:val="22"/>
        </w:rPr>
        <w:t xml:space="preserve">trgovačko društvo </w:t>
      </w:r>
      <w:r w:rsidR="0014552A">
        <w:rPr>
          <w:rFonts w:hAnsiTheme="minorHAnsi" w:asciiTheme="minorHAnsi"/>
          <w:sz w:val="22"/>
          <w:szCs w:val="22"/>
        </w:rPr>
        <w:t>AKORN DISTRIBUTION d.o.o.</w:t>
      </w:r>
      <w:r w:rsidR="0045582A" w:rsidRPr="009F6C11">
        <w:rPr>
          <w:rFonts w:hAnsiTheme="minorHAnsi" w:asciiTheme="minorHAnsi"/>
          <w:sz w:val="22"/>
          <w:szCs w:val="22"/>
        </w:rPr>
        <w:t xml:space="preserve"> </w:t>
      </w:r>
      <w:r w:rsidR="0052455D">
        <w:rPr>
          <w:rFonts w:hAnsiTheme="minorHAnsi" w:asciiTheme="minorHAnsi"/>
          <w:sz w:val="22"/>
          <w:szCs w:val="22"/>
        </w:rPr>
        <w:t xml:space="preserve">osnovalo je </w:t>
      </w:r>
      <w:r w:rsidR="0045582A" w:rsidRPr="009F6C11">
        <w:rPr>
          <w:rFonts w:hAnsiTheme="minorHAnsi" w:asciiTheme="minorHAnsi"/>
          <w:sz w:val="22"/>
          <w:szCs w:val="22"/>
        </w:rPr>
        <w:t>društv</w:t>
      </w:r>
      <w:r w:rsidR="0052455D">
        <w:rPr>
          <w:rFonts w:hAnsiTheme="minorHAnsi" w:asciiTheme="minorHAnsi"/>
          <w:sz w:val="22"/>
          <w:szCs w:val="22"/>
        </w:rPr>
        <w:t>o</w:t>
      </w:r>
      <w:r w:rsidR="0045582A" w:rsidRPr="009F6C11">
        <w:rPr>
          <w:rFonts w:hAnsiTheme="minorHAnsi" w:asciiTheme="minorHAnsi"/>
          <w:sz w:val="22"/>
          <w:szCs w:val="22"/>
        </w:rPr>
        <w:t xml:space="preserve"> PET-PROM d.o.o. te se isto</w:t>
      </w:r>
      <w:r w:rsidR="0052455D">
        <w:rPr>
          <w:rFonts w:hAnsiTheme="minorHAnsi" w:asciiTheme="minorHAnsi"/>
          <w:sz w:val="22"/>
          <w:szCs w:val="22"/>
        </w:rPr>
        <w:t xml:space="preserve"> kao ovlašteni distributer poznatih svjetskih brandova </w:t>
      </w:r>
      <w:r w:rsidR="0045582A" w:rsidRPr="009F6C11">
        <w:rPr>
          <w:rFonts w:hAnsiTheme="minorHAnsi" w:asciiTheme="minorHAnsi"/>
          <w:sz w:val="22"/>
          <w:szCs w:val="22"/>
        </w:rPr>
        <w:t xml:space="preserve"> specijaliziralo za </w:t>
      </w:r>
      <w:r w:rsidR="0052455D">
        <w:rPr>
          <w:rFonts w:hAnsiTheme="minorHAnsi" w:asciiTheme="minorHAnsi"/>
          <w:sz w:val="22"/>
          <w:szCs w:val="22"/>
        </w:rPr>
        <w:t xml:space="preserve">trgovinu specijalnim uređajima i opremom za poslovne objekte povezano poslovanjem i suradnjom u projektima s </w:t>
      </w:r>
      <w:r w:rsidR="0045582A" w:rsidRPr="009F6C11">
        <w:rPr>
          <w:rFonts w:hAnsiTheme="minorHAnsi" w:asciiTheme="minorHAnsi"/>
          <w:sz w:val="22"/>
          <w:szCs w:val="22"/>
        </w:rPr>
        <w:t xml:space="preserve"> je PET-PROM d.o.o. čije poslovanje je </w:t>
      </w:r>
      <w:r w:rsidR="009F6C11" w:rsidRPr="009F6C11">
        <w:rPr>
          <w:rFonts w:hAnsiTheme="minorHAnsi" w:asciiTheme="minorHAnsi"/>
          <w:sz w:val="22"/>
          <w:szCs w:val="22"/>
        </w:rPr>
        <w:t>značajno povezano s ključnim kupcem koncernom AGROKOR to se otvaranje postupka izvanredne uprave značajno odrazilo na poslovanje Dužnika dovodeći u pitanje i opstanak na tržištu u bitno promijenjenim nepovoljnim uvjetima</w:t>
      </w:r>
    </w:p>
    <w:p w:rsidRDefault="001F42FA" w:rsidP="001D1B05" w:rsidR="001F42FA" w:rsidRPr="009F6C11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9F6C11">
        <w:rPr>
          <w:rFonts w:hAnsiTheme="minorHAnsi" w:asciiTheme="minorHAnsi"/>
          <w:sz w:val="22"/>
          <w:szCs w:val="22"/>
        </w:rPr>
        <w:t xml:space="preserve">Međutim </w:t>
      </w:r>
      <w:r w:rsidR="001301D6" w:rsidRPr="009F6C11">
        <w:rPr>
          <w:rFonts w:hAnsiTheme="minorHAnsi" w:asciiTheme="minorHAnsi"/>
          <w:sz w:val="22"/>
          <w:szCs w:val="22"/>
        </w:rPr>
        <w:t xml:space="preserve">obzirom na </w:t>
      </w:r>
      <w:r w:rsidR="001D1B05" w:rsidRPr="009F6C11">
        <w:rPr>
          <w:rFonts w:hAnsiTheme="minorHAnsi" w:asciiTheme="minorHAnsi"/>
          <w:sz w:val="22"/>
          <w:szCs w:val="22"/>
        </w:rPr>
        <w:t>prethodno opisan</w:t>
      </w:r>
      <w:r w:rsidR="001301D6" w:rsidRPr="009F6C11">
        <w:rPr>
          <w:rFonts w:hAnsiTheme="minorHAnsi" w:asciiTheme="minorHAnsi"/>
          <w:sz w:val="22"/>
          <w:szCs w:val="22"/>
        </w:rPr>
        <w:t xml:space="preserve">e </w:t>
      </w:r>
      <w:r w:rsidR="001D1B05" w:rsidRPr="009F6C11">
        <w:rPr>
          <w:rFonts w:hAnsiTheme="minorHAnsi" w:asciiTheme="minorHAnsi"/>
          <w:sz w:val="22"/>
          <w:szCs w:val="22"/>
        </w:rPr>
        <w:t>okolnosti i činjenica</w:t>
      </w:r>
      <w:r w:rsidR="001301D6" w:rsidRPr="009F6C11">
        <w:rPr>
          <w:rFonts w:hAnsiTheme="minorHAnsi" w:asciiTheme="minorHAnsi"/>
          <w:sz w:val="22"/>
          <w:szCs w:val="22"/>
        </w:rPr>
        <w:t xml:space="preserve"> koje su dovele društvo u poteškoće,</w:t>
      </w:r>
      <w:r w:rsidR="001D1B05" w:rsidRPr="009F6C11">
        <w:rPr>
          <w:rFonts w:hAnsiTheme="minorHAnsi" w:asciiTheme="minorHAnsi"/>
          <w:sz w:val="22"/>
          <w:szCs w:val="22"/>
        </w:rPr>
        <w:t xml:space="preserve"> </w:t>
      </w:r>
      <w:r w:rsidR="001301D6" w:rsidRPr="009F6C11">
        <w:rPr>
          <w:rFonts w:hAnsiTheme="minorHAnsi" w:asciiTheme="minorHAnsi"/>
          <w:sz w:val="22"/>
          <w:szCs w:val="22"/>
        </w:rPr>
        <w:t xml:space="preserve">društvu je otežamo poslovanje i blokiran račun. </w:t>
      </w:r>
      <w:r w:rsidRPr="009F6C11">
        <w:rPr>
          <w:rFonts w:hAnsiTheme="minorHAnsi" w:asciiTheme="minorHAnsi"/>
          <w:sz w:val="22"/>
          <w:szCs w:val="22"/>
        </w:rPr>
        <w:t>Protekom vremena smanjuju se mogućnosti oporavka poslovanja, a time i podmirenja obveza. Dosadašnji pokušaji da se u redovnom poslovanju savladaju poteškoće u kojima se tvrtka našla, na žalost, nisu uspjeli.</w:t>
      </w:r>
    </w:p>
    <w:p w:rsidRDefault="001F42FA" w:rsidP="001F42FA" w:rsidR="001F42FA" w:rsidRPr="009F6C11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9F6C11">
        <w:rPr>
          <w:rFonts w:hAnsiTheme="minorHAnsi" w:asciiTheme="minorHAnsi"/>
          <w:sz w:val="22"/>
          <w:szCs w:val="22"/>
        </w:rPr>
        <w:t xml:space="preserve">Stoga smo odlučili pokrenuti postupak predstečajne nagodbe kako bismo restrukturirali tvrtku i time ostvarili preduvjete za dugoročno održivo i uspješnije poslovanje, za što objektivno postoje sve pretpostavke. Proces restrukturiranja društva u sljedećih nekoliko mjeseci doprinijet će stabilnosti društva i održavanju radnih mjesta. Ujedno nam je namjera kroz ovaj postupak  zaštiti Vas kao našeg vjerovnika i </w:t>
      </w:r>
      <w:r w:rsidR="002B3034" w:rsidRPr="009F6C11">
        <w:rPr>
          <w:rFonts w:hAnsiTheme="minorHAnsi" w:asciiTheme="minorHAnsi"/>
          <w:sz w:val="22"/>
          <w:szCs w:val="22"/>
        </w:rPr>
        <w:t xml:space="preserve">nastaviti </w:t>
      </w:r>
      <w:r w:rsidRPr="009F6C11">
        <w:rPr>
          <w:rFonts w:hAnsiTheme="minorHAnsi" w:asciiTheme="minorHAnsi"/>
          <w:sz w:val="22"/>
          <w:szCs w:val="22"/>
        </w:rPr>
        <w:t xml:space="preserve">redovne poslovne odnose.  </w:t>
      </w:r>
    </w:p>
    <w:p w:rsidRDefault="001F42FA" w:rsidP="001F42FA" w:rsidR="001F42FA" w:rsidRPr="009F6C11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9F6C11">
        <w:rPr>
          <w:rFonts w:hAnsiTheme="minorHAnsi" w:asciiTheme="minorHAnsi"/>
          <w:sz w:val="22"/>
          <w:szCs w:val="22"/>
        </w:rPr>
        <w:t xml:space="preserve">Na temelju navedenih činjenica o financijskom stanju i poslovanju može se zaključiti da je </w:t>
      </w:r>
      <w:r w:rsidR="00A257F8" w:rsidRPr="009F6C11">
        <w:rPr>
          <w:rFonts w:hAnsiTheme="minorHAnsi" w:asciiTheme="minorHAnsi"/>
          <w:sz w:val="22"/>
          <w:szCs w:val="22"/>
        </w:rPr>
        <w:t>Dužnik</w:t>
      </w:r>
      <w:r w:rsidRPr="009F6C11">
        <w:rPr>
          <w:rFonts w:hAnsiTheme="minorHAnsi" w:asciiTheme="minorHAnsi"/>
          <w:sz w:val="22"/>
          <w:szCs w:val="22"/>
        </w:rPr>
        <w:t xml:space="preserve">  nesolvent</w:t>
      </w:r>
      <w:r w:rsidR="001301D6" w:rsidRPr="009F6C11">
        <w:rPr>
          <w:rFonts w:hAnsiTheme="minorHAnsi" w:asciiTheme="minorHAnsi"/>
          <w:sz w:val="22"/>
          <w:szCs w:val="22"/>
        </w:rPr>
        <w:t>an</w:t>
      </w:r>
      <w:r w:rsidRPr="009F6C11">
        <w:rPr>
          <w:rFonts w:hAnsiTheme="minorHAnsi" w:asciiTheme="minorHAnsi"/>
          <w:sz w:val="22"/>
          <w:szCs w:val="22"/>
        </w:rPr>
        <w:t xml:space="preserve">. S druge strane, analiza financijskih izvještaja godina normalnog poslovanja kao i pretpostavke i prezentirani dokazi ukazuju da je predstečajna nagodba jedino rješenje koje može omogućiti namirenje  vjerovnika i  normalizaciju poslovanja. </w:t>
      </w:r>
    </w:p>
    <w:p w:rsidRDefault="001F42FA" w:rsidP="001F42FA" w:rsidR="001F42FA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9F6C11">
        <w:rPr>
          <w:rFonts w:hAnsiTheme="minorHAnsi" w:asciiTheme="minorHAnsi"/>
          <w:sz w:val="22"/>
          <w:szCs w:val="22"/>
        </w:rPr>
        <w:t>Kako taj cilj nije moguće ostvariti bez vjerovnika, pozivamo Vas da nas podržite u postupku predstečajne nagodbe te nakon što se postupak otvori prijavite svoje tražbine i podržite naš plan financijskog i operativnog restrukturiranja s kojim ćemo Vas, čim bude dovršen, upoznati kao i s obostrano održivim i prihvatljivim prijedlogom namire vaših tražbina.</w:t>
      </w:r>
      <w:r w:rsidRPr="001F42FA">
        <w:rPr>
          <w:rFonts w:hAnsiTheme="minorHAnsi" w:asciiTheme="minorHAnsi"/>
          <w:sz w:val="22"/>
          <w:szCs w:val="22"/>
        </w:rPr>
        <w:t xml:space="preserve"> </w:t>
      </w:r>
    </w:p>
    <w:p w:rsidRDefault="00EF103B" w:rsidP="001F42FA" w:rsidR="00EF103B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EF103B" w:rsidP="001F42FA" w:rsidR="00EF103B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0A6337" w:rsidP="00427EB6" w:rsidR="000A6337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A14867" w:rsidP="00427EB6" w:rsidR="00A14867" w:rsidRPr="00032F91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427EB6" w:rsidP="00B0440C" w:rsidR="00427EB6" w:rsidRPr="00032F91">
      <w:pPr>
        <w:ind w:firstLine="708" w:left="6382"/>
        <w:rPr>
          <w:rFonts w:hAnsiTheme="minorHAnsi" w:asciiTheme="minorHAnsi"/>
          <w:sz w:val="22"/>
          <w:szCs w:val="22"/>
        </w:rPr>
      </w:pPr>
      <w:r w:rsidRPr="00032F91">
        <w:rPr>
          <w:rFonts w:hAnsiTheme="minorHAnsi" w:asciiTheme="minorHAnsi"/>
          <w:sz w:val="22"/>
          <w:szCs w:val="22"/>
        </w:rPr>
        <w:t>Uprava društva:</w:t>
      </w:r>
    </w:p>
    <w:p w:rsidRDefault="0014552A" w:rsidP="000A6337" w:rsidR="000A6337">
      <w:pPr>
        <w:ind w:firstLine="708" w:left="6382"/>
        <w:rPr>
          <w:szCs w:val="20"/>
        </w:rPr>
      </w:pPr>
      <w:r>
        <w:rPr>
          <w:szCs w:val="20"/>
        </w:rPr>
        <w:t>AKORN DISTRIBUTION d.o.o.</w:t>
      </w:r>
    </w:p>
    <w:p w:rsidRDefault="000A6337" w:rsidP="000A6337" w:rsidR="000A6337">
      <w:pPr>
        <w:ind w:firstLine="708" w:left="6382"/>
        <w:rPr>
          <w:szCs w:val="20"/>
        </w:rPr>
      </w:pPr>
    </w:p>
    <w:p w:rsidRDefault="000A6337" w:rsidP="000A6337" w:rsidR="000A6337">
      <w:pPr>
        <w:ind w:firstLine="708" w:left="6382"/>
        <w:rPr>
          <w:szCs w:val="20"/>
        </w:rPr>
      </w:pPr>
    </w:p>
    <w:p w:rsidRDefault="000A6337" w:rsidP="000A6337" w:rsidR="000A6337" w:rsidRPr="006B00A1">
      <w:pPr>
        <w:rPr>
          <w:szCs w:val="20"/>
        </w:rPr>
      </w:pPr>
    </w:p>
    <w:p w:rsidRDefault="00EC51A8" w:rsidP="001D1B05" w:rsidR="008C4696">
      <w:pPr>
        <w:ind w:left="6381"/>
        <w:rPr>
          <w:szCs w:val="20"/>
        </w:rPr>
      </w:pPr>
      <w:r>
        <w:rPr>
          <w:szCs w:val="20"/>
        </w:rPr>
        <w:t>Bojan Bremec</w:t>
      </w:r>
      <w:r w:rsidR="002B3034">
        <w:rPr>
          <w:szCs w:val="20"/>
        </w:rPr>
        <w:t>, direktor</w:t>
      </w:r>
    </w:p>
    <w:p w:rsidRDefault="00EF103B" w:rsidP="001D1B05" w:rsidR="00EF103B">
      <w:pPr>
        <w:ind w:left="6381"/>
        <w:rPr>
          <w:szCs w:val="20"/>
        </w:rPr>
      </w:pPr>
    </w:p>
    <w:p w:rsidRDefault="00EF103B" w:rsidP="001D1B05" w:rsidR="00EF103B">
      <w:pPr>
        <w:ind w:left="6381"/>
        <w:rPr>
          <w:szCs w:val="20"/>
        </w:rPr>
      </w:pPr>
    </w:p>
    <w:p w:rsidRDefault="00EF103B" w:rsidP="001D1B05" w:rsidR="00EF103B">
      <w:pPr>
        <w:ind w:left="6381"/>
        <w:rPr>
          <w:szCs w:val="20"/>
        </w:rPr>
      </w:pPr>
    </w:p>
    <w:p w:rsidRDefault="00EF103B" w:rsidP="001D1B05" w:rsidR="00EF103B">
      <w:pPr>
        <w:ind w:left="6381"/>
        <w:rPr>
          <w:szCs w:val="20"/>
        </w:rPr>
      </w:pPr>
    </w:p>
    <w:p w:rsidRDefault="00EF103B" w:rsidP="001D1B05" w:rsidR="00EF103B">
      <w:pPr>
        <w:ind w:left="6381"/>
        <w:rPr>
          <w:szCs w:val="20"/>
        </w:rPr>
      </w:pPr>
    </w:p>
    <w:p w:rsidRDefault="00EF103B" w:rsidP="001D1B05" w:rsidR="00EF103B">
      <w:pPr>
        <w:ind w:left="6381"/>
        <w:rPr>
          <w:szCs w:val="20"/>
        </w:rPr>
      </w:pPr>
    </w:p>
    <w:p w:rsidRDefault="00EF103B" w:rsidP="001D1B05" w:rsidR="00EF103B">
      <w:pPr>
        <w:ind w:left="6381"/>
        <w:rPr>
          <w:szCs w:val="20"/>
        </w:rPr>
      </w:pPr>
    </w:p>
    <w:p w:rsidRDefault="00EF103B" w:rsidP="001D1B05" w:rsidR="00EF103B" w:rsidRPr="00032F91">
      <w:pPr>
        <w:ind w:left="6381"/>
        <w:rPr>
          <w:rFonts w:hAnsiTheme="minorHAnsi" w:asciiTheme="minorHAnsi"/>
          <w:sz w:val="22"/>
          <w:szCs w:val="22"/>
        </w:rPr>
      </w:pPr>
    </w:p>
    <w:p w:rsidRDefault="001525EE" w:rsidP="00F5278A" w:rsidR="00F5278A" w:rsidRPr="00032F91">
      <w:pPr>
        <w:pStyle w:val="Naslov1"/>
        <w:spacing w:lineRule="auto" w:line="48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417458207" w:id="61"/>
      <w:bookmarkStart w:name="_Toc498679783" w:id="62"/>
      <w:r>
        <w:rPr>
          <w:rFonts w:hAnsiTheme="minorHAnsi" w:asciiTheme="minorHAnsi"/>
          <w:color w:val="4F81BD"/>
          <w:sz w:val="24"/>
          <w:szCs w:val="24"/>
        </w:rPr>
        <w:lastRenderedPageBreak/>
        <w:t>4</w:t>
      </w:r>
      <w:r w:rsidR="001F42FA">
        <w:rPr>
          <w:rFonts w:hAnsiTheme="minorHAnsi" w:asciiTheme="minorHAnsi"/>
          <w:color w:val="4F81BD"/>
          <w:sz w:val="24"/>
          <w:szCs w:val="24"/>
        </w:rPr>
        <w:t xml:space="preserve">. </w:t>
      </w:r>
      <w:bookmarkEnd w:id="61"/>
      <w:r w:rsidR="00945128">
        <w:rPr>
          <w:rFonts w:hAnsiTheme="minorHAnsi" w:asciiTheme="minorHAnsi"/>
          <w:color w:val="4F81BD"/>
          <w:sz w:val="24"/>
          <w:szCs w:val="24"/>
        </w:rPr>
        <w:t>ZAKLJUČNO MIŠLJENJE</w:t>
      </w:r>
      <w:bookmarkEnd w:id="62"/>
      <w:r w:rsidR="00F5278A" w:rsidRPr="00032F91">
        <w:rPr>
          <w:rFonts w:hAnsiTheme="minorHAnsi" w:asciiTheme="minorHAnsi"/>
          <w:color w:val="4F81BD"/>
          <w:sz w:val="24"/>
          <w:szCs w:val="24"/>
        </w:rPr>
        <w:t xml:space="preserve"> </w:t>
      </w:r>
    </w:p>
    <w:p w:rsidRDefault="001F42FA" w:rsidP="00B51CFA" w:rsidR="001F42FA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1F42FA">
        <w:rPr>
          <w:rFonts w:hAnsiTheme="minorHAnsi" w:asciiTheme="minorHAnsi"/>
          <w:sz w:val="22"/>
          <w:szCs w:val="22"/>
        </w:rPr>
        <w:t xml:space="preserve">Promatrajući povijesno razdoblje poslovanja </w:t>
      </w:r>
      <w:r w:rsidR="00945128">
        <w:rPr>
          <w:rFonts w:hAnsiTheme="minorHAnsi" w:asciiTheme="minorHAnsi"/>
          <w:sz w:val="22"/>
          <w:szCs w:val="22"/>
        </w:rPr>
        <w:t xml:space="preserve">možemo zaključiti da je  </w:t>
      </w:r>
      <w:r w:rsidR="0014552A">
        <w:rPr>
          <w:rFonts w:hAnsiTheme="minorHAnsi" w:asciiTheme="minorHAnsi"/>
          <w:sz w:val="22"/>
          <w:szCs w:val="22"/>
        </w:rPr>
        <w:t>AKORN DISTRIBUTION d.o.o.</w:t>
      </w:r>
      <w:r w:rsidR="00B51CFA">
        <w:rPr>
          <w:rFonts w:hAnsiTheme="minorHAnsi" w:asciiTheme="minorHAnsi"/>
          <w:sz w:val="22"/>
          <w:szCs w:val="22"/>
        </w:rPr>
        <w:t xml:space="preserve"> ostvariva</w:t>
      </w:r>
      <w:r w:rsidR="008C4696">
        <w:rPr>
          <w:rFonts w:hAnsiTheme="minorHAnsi" w:asciiTheme="minorHAnsi"/>
          <w:sz w:val="22"/>
          <w:szCs w:val="22"/>
        </w:rPr>
        <w:t>o</w:t>
      </w:r>
      <w:r w:rsidR="00B51CFA">
        <w:rPr>
          <w:rFonts w:hAnsiTheme="minorHAnsi" w:asciiTheme="minorHAnsi"/>
          <w:sz w:val="22"/>
          <w:szCs w:val="22"/>
        </w:rPr>
        <w:t xml:space="preserve"> pozitivni rezultat</w:t>
      </w:r>
      <w:r w:rsidR="00945128">
        <w:rPr>
          <w:rFonts w:hAnsiTheme="minorHAnsi" w:asciiTheme="minorHAnsi"/>
          <w:sz w:val="22"/>
          <w:szCs w:val="22"/>
        </w:rPr>
        <w:t xml:space="preserve">. </w:t>
      </w:r>
    </w:p>
    <w:p w:rsidRDefault="00F5278A" w:rsidP="00F5278A" w:rsidR="00F5278A" w:rsidRPr="00032F91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032F91">
        <w:rPr>
          <w:rFonts w:hAnsiTheme="minorHAnsi" w:asciiTheme="minorHAnsi"/>
          <w:sz w:val="22"/>
          <w:szCs w:val="22"/>
        </w:rPr>
        <w:t xml:space="preserve">Plan </w:t>
      </w:r>
      <w:r w:rsidR="00F24498">
        <w:rPr>
          <w:rFonts w:hAnsiTheme="minorHAnsi" w:asciiTheme="minorHAnsi"/>
          <w:sz w:val="22"/>
          <w:szCs w:val="22"/>
        </w:rPr>
        <w:t xml:space="preserve">restrukturiranje </w:t>
      </w:r>
      <w:r w:rsidRPr="00032F91">
        <w:rPr>
          <w:rFonts w:hAnsiTheme="minorHAnsi" w:asciiTheme="minorHAnsi"/>
          <w:sz w:val="22"/>
          <w:szCs w:val="22"/>
        </w:rPr>
        <w:t>pripremljen je u svrhu dokazivanja primjerenosti primjene načela vremenske neograničenosti poslovanja</w:t>
      </w:r>
      <w:r w:rsidR="00BA5CAE">
        <w:rPr>
          <w:rFonts w:hAnsiTheme="minorHAnsi" w:asciiTheme="minorHAnsi"/>
          <w:sz w:val="22"/>
          <w:szCs w:val="22"/>
        </w:rPr>
        <w:t>.</w:t>
      </w:r>
      <w:r w:rsidR="00BA5CAE" w:rsidRPr="00032F91">
        <w:rPr>
          <w:rFonts w:hAnsiTheme="minorHAnsi" w:asciiTheme="minorHAnsi"/>
          <w:sz w:val="22"/>
          <w:szCs w:val="22"/>
        </w:rPr>
        <w:t xml:space="preserve"> </w:t>
      </w:r>
      <w:r w:rsidRPr="00032F91">
        <w:rPr>
          <w:rFonts w:hAnsiTheme="minorHAnsi" w:asciiTheme="minorHAnsi"/>
          <w:sz w:val="22"/>
          <w:szCs w:val="22"/>
        </w:rPr>
        <w:t>Plan je izrađen u skladu s računovodstvenim i poreznim propisima, standardima i pravilima struke, Kodeksom etike u poslovanju, Profesionalnim kodeksom Udruge poslovnih savjetnika.</w:t>
      </w:r>
    </w:p>
    <w:p w:rsidRDefault="00F5278A" w:rsidP="00F5278A" w:rsidR="00F5278A" w:rsidRPr="00032F91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032F91">
        <w:rPr>
          <w:rFonts w:hAnsiTheme="minorHAnsi" w:asciiTheme="minorHAnsi"/>
          <w:sz w:val="22"/>
          <w:szCs w:val="22"/>
        </w:rPr>
        <w:t>U p</w:t>
      </w:r>
      <w:r w:rsidR="00BA5CAE">
        <w:rPr>
          <w:rFonts w:hAnsiTheme="minorHAnsi" w:asciiTheme="minorHAnsi"/>
          <w:sz w:val="22"/>
          <w:szCs w:val="22"/>
        </w:rPr>
        <w:t>rojekcijama plana</w:t>
      </w:r>
      <w:r w:rsidRPr="00032F91">
        <w:rPr>
          <w:rFonts w:hAnsiTheme="minorHAnsi" w:asciiTheme="minorHAnsi"/>
          <w:sz w:val="22"/>
          <w:szCs w:val="22"/>
        </w:rPr>
        <w:t xml:space="preserve"> restrukturiranja polazi se od načela opreznosti ili razboritosti čiji je osnovni moto: „anticipiraj sve gubitke ali ne anticipiraj dobitke“. Projekcija se temelji na podacima i informacijama o dosadašnjem poslovanju pri čemu se u planiranju daje važnost kontinuiranim i značajnim promjenama uz prevagu biti nad formom. </w:t>
      </w:r>
    </w:p>
    <w:p w:rsidRDefault="00F5278A" w:rsidP="00F5278A" w:rsidR="00F5278A" w:rsidRPr="00032F91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032F91">
        <w:rPr>
          <w:rFonts w:hAnsiTheme="minorHAnsi" w:asciiTheme="minorHAnsi"/>
          <w:sz w:val="22"/>
          <w:szCs w:val="22"/>
        </w:rPr>
        <w:t xml:space="preserve">Projekcije prihoda zasnovane na osnovnim prihodima od djelatnosti, izostavljajući čak i izvjesna povećanja prihoda, dok su rashodi predviđeni prvenstveno prema podacima o sučeljavanju s osnovnim izravnim troškovima. Ostali redovni troškovi poslovanja kao i ostali rashodi planirani su na temelju prosječnih troškova izvještajnog razdoblja. </w:t>
      </w:r>
    </w:p>
    <w:p w:rsidRDefault="00F5278A" w:rsidP="00F5278A" w:rsidR="00F5278A" w:rsidRPr="00032F91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032F91">
        <w:rPr>
          <w:rFonts w:hAnsiTheme="minorHAnsi" w:asciiTheme="minorHAnsi"/>
          <w:sz w:val="22"/>
          <w:szCs w:val="22"/>
        </w:rPr>
        <w:t>Novčani tokovi planirani su na temelju podataka o ostvarenim prihodima i rashodima, obvezama i potraživanjima te stjecanju imovine, rokovima plaćanja i naplate, obrtaju, odnosno danima vezivanja.</w:t>
      </w:r>
    </w:p>
    <w:p w:rsidRDefault="00F5278A" w:rsidP="00F24498" w:rsidR="00F24498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032F91">
        <w:rPr>
          <w:rFonts w:hAnsiTheme="minorHAnsi" w:asciiTheme="minorHAnsi"/>
          <w:sz w:val="22"/>
          <w:szCs w:val="22"/>
        </w:rPr>
        <w:t xml:space="preserve">Promjene u imovini i izvorima financiranja u projekciji zbivaju se u ovisnosti o novčanom </w:t>
      </w:r>
      <w:r w:rsidR="002B35D1">
        <w:rPr>
          <w:rFonts w:hAnsiTheme="minorHAnsi" w:asciiTheme="minorHAnsi"/>
          <w:sz w:val="22"/>
          <w:szCs w:val="22"/>
        </w:rPr>
        <w:t>tok</w:t>
      </w:r>
      <w:r w:rsidRPr="00032F91">
        <w:rPr>
          <w:rFonts w:hAnsiTheme="minorHAnsi" w:asciiTheme="minorHAnsi"/>
          <w:sz w:val="22"/>
          <w:szCs w:val="22"/>
        </w:rPr>
        <w:t xml:space="preserve">u i rezultatu poslovanja.  Planske vrijednosti dobivene su u međusobnoj ovisnosti i kauzalitetu poslovnih promjena i pozicija iskazanih u računu dobiti i gubitka, bilanci i novčanom </w:t>
      </w:r>
      <w:r w:rsidR="002B35D1">
        <w:rPr>
          <w:rFonts w:hAnsiTheme="minorHAnsi" w:asciiTheme="minorHAnsi"/>
          <w:sz w:val="22"/>
          <w:szCs w:val="22"/>
        </w:rPr>
        <w:t>tok</w:t>
      </w:r>
      <w:r w:rsidRPr="00032F91">
        <w:rPr>
          <w:rFonts w:hAnsiTheme="minorHAnsi" w:asciiTheme="minorHAnsi"/>
          <w:sz w:val="22"/>
          <w:szCs w:val="22"/>
        </w:rPr>
        <w:t>u po direktnoj metodi.</w:t>
      </w:r>
      <w:r w:rsidR="00F24498">
        <w:rPr>
          <w:rFonts w:hAnsiTheme="minorHAnsi" w:asciiTheme="minorHAnsi"/>
          <w:sz w:val="22"/>
          <w:szCs w:val="22"/>
        </w:rPr>
        <w:t xml:space="preserve"> </w:t>
      </w:r>
    </w:p>
    <w:p w:rsidRDefault="00F5278A" w:rsidP="00F5278A" w:rsidR="00F5278A" w:rsidRPr="00032F91">
      <w:pPr>
        <w:spacing w:after="120"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 xml:space="preserve">Zbog </w:t>
      </w:r>
      <w:r w:rsidR="00BA5CAE">
        <w:rPr>
          <w:rFonts w:hAnsiTheme="minorHAnsi" w:asciiTheme="minorHAnsi"/>
          <w:sz w:val="22"/>
        </w:rPr>
        <w:t xml:space="preserve">specifičnosti postupka predstečajne nagodbe </w:t>
      </w:r>
      <w:r w:rsidRPr="00032F91">
        <w:rPr>
          <w:rFonts w:hAnsiTheme="minorHAnsi" w:asciiTheme="minorHAnsi"/>
          <w:sz w:val="22"/>
        </w:rPr>
        <w:t xml:space="preserve">nije moguće predvidjeti da li će i kad će nadležni trgovački sud  donijeti rješenje o sklapanju predstečajne nagodbe te slijedom toga kad će to rješenje postati pravomoćno. Stoga su u projekcijama </w:t>
      </w:r>
      <w:r w:rsidR="00BA5CAE">
        <w:rPr>
          <w:rFonts w:hAnsiTheme="minorHAnsi" w:asciiTheme="minorHAnsi"/>
          <w:sz w:val="22"/>
        </w:rPr>
        <w:t>poslovanja uzeti krajnji zakonski rokovi</w:t>
      </w:r>
      <w:r w:rsidRPr="00032F91">
        <w:rPr>
          <w:rFonts w:hAnsiTheme="minorHAnsi" w:asciiTheme="minorHAnsi"/>
          <w:sz w:val="22"/>
        </w:rPr>
        <w:t>.</w:t>
      </w:r>
    </w:p>
    <w:p w:rsidRDefault="00F5278A" w:rsidP="00F5278A" w:rsidR="00F5278A" w:rsidRPr="00032F91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032F91">
        <w:rPr>
          <w:rFonts w:hAnsiTheme="minorHAnsi" w:asciiTheme="minorHAnsi"/>
          <w:sz w:val="22"/>
          <w:szCs w:val="22"/>
        </w:rPr>
        <w:t>Plan restrukturiranja temelji se na financijskim izvještajima, popisima, podacima i informacijama o financijskom stanju i poslovanju kao i skupu hipotetskih pretpostavki o budućim događajima i djelovanju uprave, ali za koje se nužno ne očekuje da će i nastati. Kako drugi anticipirani događaji često ipak ne nastaju onako kako se očekivalo i kako su predviđeni na temelju hipotetskih pretpostavki, stvarni će rezultati i dalje, vjerojatno, biti drukčiji od prikazanih u planu financijskog i operativnog restrukturiranja.  Zbog toga plan financijskog i operativnog restrukturiranja nje prikladan za druge svrhe osim dokazivanja primjerenosti primjene načela vremenske neograničenosti poslovanja.</w:t>
      </w:r>
    </w:p>
    <w:p w:rsidRDefault="00F5278A" w:rsidP="00F5278A" w:rsidR="00F5278A" w:rsidRPr="00032F91">
      <w:pPr>
        <w:ind w:left="6381"/>
        <w:rPr>
          <w:rFonts w:hAnsiTheme="minorHAnsi" w:asciiTheme="minorHAnsi"/>
        </w:rPr>
      </w:pPr>
    </w:p>
    <w:p w:rsidRDefault="00F5278A" w:rsidP="00F5278A" w:rsidR="00F5278A" w:rsidRPr="00032F91">
      <w:pPr>
        <w:ind w:left="6381"/>
        <w:rPr>
          <w:rFonts w:hAnsiTheme="minorHAnsi" w:asciiTheme="minorHAnsi"/>
        </w:rPr>
      </w:pPr>
    </w:p>
    <w:p w:rsidRDefault="00F5278A" w:rsidP="00F5278A" w:rsidR="00F5278A" w:rsidRPr="00032F91">
      <w:pPr>
        <w:ind w:left="6381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>ASC poslovna podrška d.o.o.</w:t>
      </w:r>
    </w:p>
    <w:p w:rsidRDefault="00F5278A" w:rsidP="00F5278A" w:rsidR="00F5278A" w:rsidRPr="00032F91">
      <w:pPr>
        <w:ind w:left="6381"/>
        <w:rPr>
          <w:rFonts w:hAnsiTheme="minorHAnsi" w:asciiTheme="minorHAnsi"/>
          <w:sz w:val="22"/>
        </w:rPr>
      </w:pPr>
    </w:p>
    <w:p w:rsidRDefault="00F5278A" w:rsidP="00F5278A" w:rsidR="00F5278A" w:rsidRPr="00032F91">
      <w:pPr>
        <w:ind w:firstLine="0"/>
        <w:rPr>
          <w:rFonts w:hAnsiTheme="minorHAnsi" w:asciiTheme="minorHAnsi"/>
          <w:sz w:val="22"/>
        </w:rPr>
      </w:pPr>
    </w:p>
    <w:p w:rsidRDefault="00F5278A" w:rsidP="00F5278A" w:rsidR="00F5278A" w:rsidRPr="00032F91">
      <w:pPr>
        <w:ind w:left="6381"/>
        <w:rPr>
          <w:rFonts w:hAnsiTheme="minorHAnsi" w:asciiTheme="minorHAnsi"/>
          <w:sz w:val="22"/>
        </w:rPr>
      </w:pPr>
    </w:p>
    <w:p w:rsidRDefault="00684BCF" w:rsidP="00F5278A" w:rsidR="00F5278A" w:rsidRPr="00032F91">
      <w:pPr>
        <w:ind w:left="6381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Željko Uremović</w:t>
      </w:r>
    </w:p>
    <w:p w:rsidRDefault="00032F91" w:rsidP="00F5278A" w:rsidR="00032F91" w:rsidRPr="00032F91">
      <w:pPr>
        <w:ind w:left="6381"/>
        <w:rPr>
          <w:rFonts w:hAnsiTheme="minorHAnsi" w:asciiTheme="minorHAnsi"/>
          <w:sz w:val="22"/>
        </w:rPr>
      </w:pPr>
    </w:p>
    <w:sectPr w:rsidSect="00403C6D" w:rsidR="00032F91" w:rsidRPr="00032F91">
      <w:headerReference w:type="first" r:id="rId35"/>
      <w:footerReference w:type="first" r:id="rId36"/>
      <w:type w:val="continuous"/>
      <w:pgSz w:code="9" w:h="16838" w:w="11906"/>
      <w:pgMar w:gutter="0" w:footer="567" w:header="284" w:left="851" w:bottom="1134" w:right="284" w:top="2041"/>
      <w:cols w:space="708"/>
      <w:titlePg/>
      <w:docGrid w:linePitch="360"/>
    </w:sectPr>
  </w:body>
</w:document>
</file>

<file path=word/comments.xml><?xml version="1.0" encoding="utf-8"?>
<w:comme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comment w:initials="ŽU" w:date="2017-09-11T16:01:00Z" w:author="Željko Uremović" w:id="32">
    <w:p w:rsidRDefault="007F47FC" w:rsidR="007F47FC" w:rsidRPr="00312363">
      <w:pPr>
        <w:pStyle w:val="Tekstkomentara"/>
        <w:rPr>
          <w:b/>
        </w:rPr>
      </w:pPr>
      <w:r w:rsidRPr="00312363">
        <w:rPr>
          <w:rStyle w:val="Referencakomentara"/>
          <w:b/>
        </w:rPr>
        <w:annotationRef/>
      </w:r>
      <w:r w:rsidRPr="00312363">
        <w:rPr>
          <w:b/>
        </w:rPr>
        <w:t>Uskladi iznosom iz tablice!</w:t>
      </w:r>
    </w:p>
  </w:comment>
  <w:comment w:initials="ŽU" w:date="2017-09-11T16:02:00Z" w:author="Željko Uremović" w:id="34">
    <w:p w:rsidRDefault="007F47FC" w:rsidR="007F47FC">
      <w:pPr>
        <w:pStyle w:val="Tekstkomentara"/>
      </w:pPr>
      <w:r>
        <w:rPr>
          <w:rStyle w:val="Referencakomentara"/>
        </w:rPr>
        <w:annotationRef/>
      </w:r>
      <w:r w:rsidRPr="00312363">
        <w:rPr>
          <w:b/>
        </w:rPr>
        <w:t>Uskladi iznosom iz tablice!</w:t>
      </w:r>
    </w:p>
  </w:comment>
  <w:comment w:initials="ŽU" w:date="2017-09-11T16:02:00Z" w:author="Željko Uremović" w:id="38">
    <w:p w:rsidRDefault="007F47FC" w:rsidR="007F47FC">
      <w:pPr>
        <w:pStyle w:val="Tekstkomentara"/>
      </w:pPr>
      <w:r>
        <w:rPr>
          <w:rStyle w:val="Referencakomentara"/>
        </w:rPr>
        <w:annotationRef/>
      </w:r>
      <w:r w:rsidRPr="00312363">
        <w:rPr>
          <w:b/>
        </w:rPr>
        <w:t>Uskladi iznosom iz tablice!</w:t>
      </w:r>
    </w:p>
  </w:comment>
  <w:comment w:initials="ŽU" w:date="2017-09-11T16:04:00Z" w:author="Željko Uremović" w:id="44">
    <w:p w:rsidRDefault="007F47FC" w:rsidR="007F47FC">
      <w:pPr>
        <w:pStyle w:val="Tekstkomentara"/>
      </w:pPr>
      <w:r>
        <w:rPr>
          <w:rStyle w:val="Referencakomentara"/>
        </w:rPr>
        <w:annotationRef/>
      </w:r>
      <w:r w:rsidRPr="00312363">
        <w:rPr>
          <w:b/>
        </w:rPr>
        <w:t>Uskladi iznosom iz tablice!</w:t>
      </w:r>
    </w:p>
  </w:comment>
  <w:comment w:initials="ŽU" w:date="2017-09-11T16:04:00Z" w:author="Željko Uremović" w:id="45">
    <w:p w:rsidRDefault="007F47FC" w:rsidR="007F47FC">
      <w:pPr>
        <w:pStyle w:val="Tekstkomentara"/>
      </w:pPr>
      <w:r>
        <w:rPr>
          <w:rStyle w:val="Referencakomentara"/>
        </w:rPr>
        <w:annotationRef/>
      </w:r>
      <w:r w:rsidRPr="00312363">
        <w:rPr>
          <w:b/>
        </w:rPr>
        <w:t>Uskladi iznosom iz tablice!</w:t>
      </w:r>
    </w:p>
  </w:comment>
  <w:comment w:initials="ŽU" w:date="2017-09-11T16:05:00Z" w:author="Željko Uremović" w:id="46">
    <w:p w:rsidRDefault="007F47FC" w:rsidR="007F47FC">
      <w:pPr>
        <w:pStyle w:val="Tekstkomentara"/>
      </w:pPr>
      <w:r>
        <w:rPr>
          <w:rStyle w:val="Referencakomentara"/>
        </w:rPr>
        <w:annotationRef/>
      </w:r>
      <w:r w:rsidRPr="00312363">
        <w:rPr>
          <w:b/>
        </w:rPr>
        <w:t>Uskladi iznosom iz tablice!</w:t>
      </w:r>
    </w:p>
  </w:comment>
  <w:comment w:initials="ŽU" w:date="2017-09-11T16:05:00Z" w:author="Željko Uremović" w:id="47">
    <w:p w:rsidRDefault="007F47FC" w:rsidR="007F47FC">
      <w:pPr>
        <w:pStyle w:val="Tekstkomentara"/>
      </w:pPr>
      <w:r>
        <w:rPr>
          <w:rStyle w:val="Referencakomentara"/>
        </w:rPr>
        <w:annotationRef/>
      </w:r>
      <w:r w:rsidRPr="00312363">
        <w:rPr>
          <w:b/>
        </w:rPr>
        <w:t>Uskladi iznosom iz tablice!</w:t>
      </w:r>
    </w:p>
  </w:comment>
  <w:comment w:initials="ŽU" w:date="2017-09-11T16:06:00Z" w:author="Željko Uremović" w:id="48">
    <w:p w:rsidRDefault="007F47FC" w:rsidR="007F47FC">
      <w:pPr>
        <w:pStyle w:val="Tekstkomentara"/>
      </w:pPr>
      <w:r>
        <w:rPr>
          <w:rStyle w:val="Referencakomentara"/>
        </w:rPr>
        <w:annotationRef/>
      </w:r>
      <w:r w:rsidRPr="00312363">
        <w:rPr>
          <w:b/>
        </w:rPr>
        <w:t>Uskladi iznosom iz tablice!</w:t>
      </w:r>
    </w:p>
  </w:comment>
  <w:comment w:initials="ŽU" w:date="2017-09-11T16:07:00Z" w:author="Željko Uremović" w:id="50">
    <w:p w:rsidRDefault="007F47FC" w:rsidR="007F47FC">
      <w:pPr>
        <w:pStyle w:val="Tekstkomentara"/>
      </w:pPr>
      <w:r>
        <w:rPr>
          <w:rStyle w:val="Referencakomentara"/>
        </w:rPr>
        <w:annotationRef/>
      </w:r>
      <w:r w:rsidRPr="00312363">
        <w:rPr>
          <w:b/>
        </w:rPr>
        <w:t>Uskladi iznosom iz tablice!</w:t>
      </w:r>
    </w:p>
  </w:comment>
  <w:comment w:initials="ŽU" w:date="2017-09-11T16:08:00Z" w:author="Željko Uremović" w:id="51">
    <w:p w:rsidRDefault="007F47FC" w:rsidR="007F47FC">
      <w:pPr>
        <w:pStyle w:val="Tekstkomentara"/>
      </w:pPr>
      <w:r>
        <w:rPr>
          <w:rStyle w:val="Referencakomentara"/>
        </w:rPr>
        <w:annotationRef/>
      </w:r>
      <w:r w:rsidRPr="00312363">
        <w:rPr>
          <w:b/>
        </w:rPr>
        <w:t>Uskladi iznosom iz tablice!</w:t>
      </w:r>
    </w:p>
  </w:comment>
  <w:comment w:initials="ŽU" w:date="2017-09-11T16:07:00Z" w:author="Željko Uremović" w:id="52">
    <w:p w:rsidRDefault="007F47FC" w:rsidR="007F47FC">
      <w:pPr>
        <w:pStyle w:val="Tekstkomentara"/>
      </w:pPr>
      <w:r>
        <w:rPr>
          <w:rStyle w:val="Referencakomentara"/>
        </w:rPr>
        <w:annotationRef/>
      </w:r>
      <w:r w:rsidRPr="00312363">
        <w:rPr>
          <w:b/>
        </w:rPr>
        <w:t>Uskladi iznosom iz tablice!</w:t>
      </w:r>
    </w:p>
  </w:comment>
  <w:comment w:initials="ŽU" w:date="2017-09-11T16:07:00Z" w:author="Željko Uremović" w:id="53">
    <w:p w:rsidRDefault="007F47FC" w:rsidR="007F47FC">
      <w:pPr>
        <w:pStyle w:val="Tekstkomentara"/>
      </w:pPr>
      <w:r>
        <w:rPr>
          <w:rStyle w:val="Referencakomentara"/>
        </w:rPr>
        <w:annotationRef/>
      </w:r>
      <w:r w:rsidRPr="00312363">
        <w:rPr>
          <w:b/>
        </w:rPr>
        <w:t>Uskladi iznosom iz tablice!</w:t>
      </w:r>
    </w:p>
  </w:comment>
  <w:comment w:initials="ŽU" w:date="2017-09-11T16:08:00Z" w:author="Željko Uremović" w:id="54">
    <w:p w:rsidRDefault="007F47FC" w:rsidR="007F47FC">
      <w:pPr>
        <w:pStyle w:val="Tekstkomentara"/>
      </w:pPr>
      <w:r>
        <w:rPr>
          <w:rStyle w:val="Referencakomentara"/>
        </w:rPr>
        <w:annotationRef/>
      </w:r>
      <w:r w:rsidRPr="00312363">
        <w:rPr>
          <w:b/>
        </w:rPr>
        <w:t>Uskladi iznosom iz tablice!</w:t>
      </w:r>
    </w:p>
  </w:comment>
</w:comments>
</file>

<file path=word/commentsExtended.xml><?xml version="1.0" encoding="utf-8"?>
<w15:commentsEx xmlns:w15="http://schemas.microsoft.com/office/word/2012/wordml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15:commentEx w15:done="0" w15:paraId="0F32CF84"/>
  <w15:commentEx w15:done="0" w15:paraId="39C05E74"/>
  <w15:commentEx w15:done="0" w15:paraId="5037DD5C"/>
  <w15:commentEx w15:done="0" w15:paraId="058D3FC2"/>
  <w15:commentEx w15:done="0" w15:paraId="1EB2B0E4"/>
  <w15:commentEx w15:done="0" w15:paraId="09F8A643"/>
  <w15:commentEx w15:done="0" w15:paraId="3895B95E"/>
  <w15:commentEx w15:done="0" w15:paraId="7530450A"/>
  <w15:commentEx w15:done="0" w15:paraId="788CD29E"/>
  <w15:commentEx w15:done="0" w15:paraId="576C5DA9"/>
  <w15:commentEx w15:done="0" w15:paraId="5A3636C7"/>
  <w15:commentEx w15:done="0" w15:paraId="4E292742"/>
  <w15:commentEx w15:done="0" w15:paraId="34131CB0"/>
</w15:commentsEx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6F32" w:rsidR="009A6F32">
      <w:r>
        <w:separator/>
      </w:r>
    </w:p>
  </w:endnote>
  <w:endnote w:id="0" w:type="continuationSeparator">
    <w:p w:rsidRDefault="009A6F32" w:rsidR="009A6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0962" w:rsidP="00ED4C74" w:rsidR="007F47FC" w:rsidRPr="00551AE3">
    <w:pPr>
      <w:pStyle w:val="Podnoje"/>
      <w:pBdr>
        <w:top w:space="1" w:sz="4" w:color="auto" w:val="single"/>
      </w:pBdr>
      <w:tabs>
        <w:tab w:pos="9639" w:val="clear"/>
      </w:tabs>
      <w:rPr>
        <w:w w:val="72"/>
        <w:sz w:val="2"/>
        <w:szCs w:val="2"/>
      </w:rPr>
    </w:pPr>
    <w:r>
      <w:rPr>
        <w:b/>
        <w:noProof/>
        <w:w w:val="100"/>
        <w:sz w:val="14"/>
        <w:szCs w:val="14"/>
      </w:rPr>
      <w:pict>
        <v:rect fillcolor="#0080c5" stroked="f" o:spid="_x0000_s4099" id="Rectangle 87" style="position:absolute;margin-left:476.25pt;margin-top:792.2pt;width:63.8pt;height:22.7pt;z-index:-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>
          <v:textbox>
            <w:txbxContent>
              <w:p w:rsidRDefault="007F47FC" w:rsidP="00ED4C74" w:rsidR="007F47FC">
                <w:pPr>
                  <w:pStyle w:val="Podnoje"/>
                  <w:jc w:val="right"/>
                  <w:rPr>
                    <w:rStyle w:val="Brojstranice"/>
                  </w:rPr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PAGE  </w:instrText>
                </w:r>
                <w:r>
                  <w:rPr>
                    <w:rStyle w:val="Brojstranice"/>
                  </w:rPr>
                  <w:fldChar w:fldCharType="separate"/>
                </w:r>
                <w:r w:rsidR="00630962">
                  <w:rPr>
                    <w:rStyle w:val="Brojstranice"/>
                    <w:noProof/>
                  </w:rPr>
                  <w:t>42</w:t>
                </w:r>
                <w:r>
                  <w:rPr>
                    <w:rStyle w:val="Brojstranice"/>
                  </w:rPr>
                  <w:fldChar w:fldCharType="end"/>
                </w:r>
              </w:p>
            </w:txbxContent>
          </v:textbox>
          <w10:wrap anchory="page" anchorx="margin"/>
        </v:rect>
      </w:pict>
    </w:r>
  </w:p>
  <w:p w:rsidRDefault="007F47FC" w:rsidP="00ED4C74" w:rsidR="007F47FC" w:rsidRPr="00551AE3">
    <w:pPr>
      <w:pStyle w:val="Podnoje"/>
      <w:tabs>
        <w:tab w:pos="9639" w:val="clear"/>
      </w:tabs>
      <w:ind w:right="1361"/>
      <w:jc w:val="both"/>
      <w:rPr>
        <w:w w:val="72"/>
        <w:sz w:val="2"/>
        <w:szCs w:val="2"/>
      </w:rPr>
    </w:pPr>
    <w:r>
      <w:rPr>
        <w:noProof/>
        <w:sz w:val="16"/>
        <w:szCs w:val="16"/>
      </w:rPr>
      <w:t xml:space="preserve">   </w:t>
    </w:r>
    <w:r>
      <w:rPr>
        <w:w w:val="90"/>
        <w:sz w:val="2"/>
        <w:szCs w:val="2"/>
      </w:rPr>
      <w:t xml:space="preserve">  </w:t>
    </w:r>
  </w:p>
  <w:p w:rsidRDefault="007F47FC" w:rsidP="00ED4C74" w:rsidR="007F47FC" w:rsidRPr="0066645A">
    <w:pPr>
      <w:pStyle w:val="Podnoje"/>
      <w:rPr>
        <w:rStyle w:val="ASC"/>
        <w:rFonts w:hAnsiTheme="minorHAnsi" w:asciiTheme="minorHAnsi"/>
        <w:b w:val="false"/>
        <w:color w:val="4F81BD"/>
        <w:w w:val="78"/>
        <w:sz w:val="15"/>
        <w:szCs w:val="15"/>
      </w:rPr>
    </w:pPr>
    <w:r w:rsidRPr="0066645A">
      <w:rPr>
        <w:rStyle w:val="ASC"/>
        <w:rFonts w:hAnsiTheme="minorHAnsi" w:asciiTheme="minorHAnsi"/>
        <w:b w:val="false"/>
        <w:color w:val="4F81BD"/>
        <w:w w:val="78"/>
        <w:sz w:val="15"/>
        <w:szCs w:val="15"/>
      </w:rPr>
      <w:t>• ASC poslovna podrška d.o.o. •  ASC Business Support Ltd • Trg A. Starčevića 2 • 10431 Sv. Nedjelja • Hrvatska • OIB:</w:t>
    </w:r>
    <w:r w:rsidRPr="0066645A">
      <w:rPr>
        <w:rFonts w:hAnsiTheme="minorHAnsi" w:asciiTheme="minorHAnsi"/>
        <w:b/>
        <w:color w:val="4F81BD"/>
        <w:sz w:val="15"/>
        <w:szCs w:val="15"/>
      </w:rPr>
      <w:t xml:space="preserve"> </w:t>
    </w:r>
    <w:r w:rsidRPr="0066645A">
      <w:rPr>
        <w:rStyle w:val="ASC"/>
        <w:rFonts w:hAnsiTheme="minorHAnsi" w:asciiTheme="minorHAnsi"/>
        <w:b w:val="false"/>
        <w:color w:val="4F81BD"/>
        <w:w w:val="78"/>
        <w:sz w:val="15"/>
        <w:szCs w:val="15"/>
      </w:rPr>
      <w:t>01887201315 • VAT ID:HR01887201315 • Tel: +385 (1) 3385 789  •</w:t>
    </w:r>
  </w:p>
  <w:p w:rsidRDefault="007F47FC" w:rsidP="00ED4C74" w:rsidR="007F47FC" w:rsidRPr="00ED4C74">
    <w:pPr>
      <w:pStyle w:val="Podnoje"/>
      <w:rPr>
        <w:b/>
        <w:color w:val="4F81BD"/>
      </w:rPr>
    </w:pPr>
    <w:r w:rsidRPr="0066645A">
      <w:rPr>
        <w:rStyle w:val="ASC"/>
        <w:rFonts w:hAnsiTheme="minorHAnsi" w:asciiTheme="minorHAnsi"/>
        <w:b w:val="false"/>
        <w:color w:val="4F81BD"/>
        <w:w w:val="78"/>
        <w:sz w:val="15"/>
        <w:szCs w:val="15"/>
      </w:rPr>
      <w:t>e-mail:</w:t>
    </w:r>
    <w:r w:rsidRPr="0066645A">
      <w:rPr>
        <w:rFonts w:hAnsiTheme="minorHAnsi" w:asciiTheme="minorHAnsi"/>
        <w:b/>
        <w:color w:val="4F81BD"/>
        <w:sz w:val="15"/>
        <w:szCs w:val="15"/>
      </w:rPr>
      <w:t xml:space="preserve"> </w:t>
    </w:r>
    <w:r w:rsidRPr="0066645A">
      <w:rPr>
        <w:rStyle w:val="ASC"/>
        <w:rFonts w:hAnsiTheme="minorHAnsi" w:asciiTheme="minorHAnsi"/>
        <w:b w:val="false"/>
        <w:color w:val="4F81BD"/>
        <w:w w:val="78"/>
        <w:sz w:val="15"/>
        <w:szCs w:val="15"/>
      </w:rPr>
      <w:t>info@asc.com.hr • www.asc.com.hr • IBAN: HR8324840081103287137• SWIFT: RZBHHR2XXXX Raifeissenbank Austria d.d. • Registar Trgovačkog suda u Zagrebu  MBS: 080539819 •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0962" w:rsidP="00ED4C74" w:rsidR="007F47FC" w:rsidRPr="00551AE3">
    <w:pPr>
      <w:pStyle w:val="Podnoje"/>
      <w:pBdr>
        <w:top w:space="1" w:sz="4" w:color="auto" w:val="single"/>
      </w:pBdr>
      <w:tabs>
        <w:tab w:pos="9639" w:val="clear"/>
      </w:tabs>
      <w:rPr>
        <w:w w:val="72"/>
        <w:sz w:val="2"/>
        <w:szCs w:val="2"/>
      </w:rPr>
    </w:pPr>
    <w:r>
      <w:rPr>
        <w:b/>
        <w:noProof/>
        <w:w w:val="100"/>
        <w:sz w:val="14"/>
        <w:szCs w:val="14"/>
      </w:rPr>
      <w:pict>
        <v:rect fillcolor="#0080c5" stroked="f" o:spid="_x0000_s4098" id="Rectangle 88" style="position:absolute;margin-left:476.25pt;margin-top:792.8pt;width:63.8pt;height:22.7pt;z-index:-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>
          <v:textbox>
            <w:txbxContent>
              <w:p w:rsidRDefault="007F47FC" w:rsidP="00ED4C74" w:rsidR="007F47FC">
                <w:pPr>
                  <w:pStyle w:val="Podnoje"/>
                  <w:jc w:val="right"/>
                  <w:rPr>
                    <w:rStyle w:val="Brojstranice"/>
                  </w:rPr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PAGE  </w:instrText>
                </w:r>
                <w:r>
                  <w:rPr>
                    <w:rStyle w:val="Brojstranice"/>
                  </w:rPr>
                  <w:fldChar w:fldCharType="separate"/>
                </w:r>
                <w:r w:rsidR="00630962">
                  <w:rPr>
                    <w:rStyle w:val="Brojstranice"/>
                    <w:noProof/>
                  </w:rPr>
                  <w:t>1</w:t>
                </w:r>
                <w:r>
                  <w:rPr>
                    <w:rStyle w:val="Brojstranice"/>
                  </w:rPr>
                  <w:fldChar w:fldCharType="end"/>
                </w:r>
              </w:p>
            </w:txbxContent>
          </v:textbox>
          <w10:wrap anchory="page" anchorx="margin"/>
        </v:rect>
      </w:pict>
    </w:r>
  </w:p>
  <w:p w:rsidRDefault="007F47FC" w:rsidP="00ED4C74" w:rsidR="007F47FC" w:rsidRPr="00551AE3">
    <w:pPr>
      <w:pStyle w:val="Podnoje"/>
      <w:tabs>
        <w:tab w:pos="9639" w:val="clear"/>
      </w:tabs>
      <w:ind w:right="1361"/>
      <w:jc w:val="both"/>
      <w:rPr>
        <w:w w:val="72"/>
        <w:sz w:val="2"/>
        <w:szCs w:val="2"/>
      </w:rPr>
    </w:pPr>
    <w:r>
      <w:rPr>
        <w:noProof/>
        <w:sz w:val="16"/>
        <w:szCs w:val="16"/>
      </w:rPr>
      <w:t xml:space="preserve">   </w:t>
    </w:r>
    <w:r>
      <w:rPr>
        <w:w w:val="90"/>
        <w:sz w:val="2"/>
        <w:szCs w:val="2"/>
      </w:rPr>
      <w:t xml:space="preserve">  </w:t>
    </w:r>
  </w:p>
  <w:p w:rsidRDefault="007F47FC" w:rsidP="00ED4C74" w:rsidR="007F47FC" w:rsidRPr="0066645A">
    <w:pPr>
      <w:pStyle w:val="Podnoje"/>
      <w:rPr>
        <w:rStyle w:val="ASC"/>
        <w:rFonts w:hAnsiTheme="minorHAnsi" w:asciiTheme="minorHAnsi"/>
        <w:b w:val="false"/>
        <w:color w:val="4F81BD"/>
        <w:w w:val="78"/>
        <w:sz w:val="15"/>
        <w:szCs w:val="15"/>
      </w:rPr>
    </w:pPr>
    <w:r w:rsidRPr="0066645A">
      <w:rPr>
        <w:rStyle w:val="ASC"/>
        <w:rFonts w:hAnsiTheme="minorHAnsi" w:asciiTheme="minorHAnsi"/>
        <w:b w:val="false"/>
        <w:color w:val="4F81BD"/>
        <w:w w:val="78"/>
        <w:sz w:val="15"/>
        <w:szCs w:val="15"/>
      </w:rPr>
      <w:t>• ASC poslovna podrška d.o.o. •  ASC Business Support Ltd • Trg A. Starčevića 2 • 10431 Sv. Nedjelja • Hrvatska • OIB:</w:t>
    </w:r>
    <w:r w:rsidRPr="0066645A">
      <w:rPr>
        <w:rFonts w:hAnsiTheme="minorHAnsi" w:asciiTheme="minorHAnsi"/>
        <w:b/>
        <w:color w:val="4F81BD"/>
        <w:sz w:val="15"/>
        <w:szCs w:val="15"/>
      </w:rPr>
      <w:t xml:space="preserve"> </w:t>
    </w:r>
    <w:r w:rsidRPr="0066645A">
      <w:rPr>
        <w:rStyle w:val="ASC"/>
        <w:rFonts w:hAnsiTheme="minorHAnsi" w:asciiTheme="minorHAnsi"/>
        <w:b w:val="false"/>
        <w:color w:val="4F81BD"/>
        <w:w w:val="78"/>
        <w:sz w:val="15"/>
        <w:szCs w:val="15"/>
      </w:rPr>
      <w:t>01887201315 • VAT ID:HR01887201315 • Tel: +385 (1) 3385 789  •</w:t>
    </w:r>
  </w:p>
  <w:p w:rsidRDefault="007F47FC" w:rsidP="00ED4C74" w:rsidR="007F47FC" w:rsidRPr="00ED4C74">
    <w:pPr>
      <w:pStyle w:val="Podnoje"/>
      <w:rPr>
        <w:b/>
        <w:color w:val="4F81BD"/>
      </w:rPr>
    </w:pPr>
    <w:r w:rsidRPr="0066645A">
      <w:rPr>
        <w:rStyle w:val="ASC"/>
        <w:rFonts w:hAnsiTheme="minorHAnsi" w:asciiTheme="minorHAnsi"/>
        <w:b w:val="false"/>
        <w:color w:val="4F81BD"/>
        <w:w w:val="78"/>
        <w:sz w:val="15"/>
        <w:szCs w:val="15"/>
      </w:rPr>
      <w:t>e-mail:</w:t>
    </w:r>
    <w:r w:rsidRPr="0066645A">
      <w:rPr>
        <w:rFonts w:hAnsiTheme="minorHAnsi" w:asciiTheme="minorHAnsi"/>
        <w:b/>
        <w:color w:val="4F81BD"/>
        <w:sz w:val="15"/>
        <w:szCs w:val="15"/>
      </w:rPr>
      <w:t xml:space="preserve"> </w:t>
    </w:r>
    <w:r w:rsidRPr="0066645A">
      <w:rPr>
        <w:rStyle w:val="ASC"/>
        <w:rFonts w:hAnsiTheme="minorHAnsi" w:asciiTheme="minorHAnsi"/>
        <w:b w:val="false"/>
        <w:color w:val="4F81BD"/>
        <w:w w:val="78"/>
        <w:sz w:val="15"/>
        <w:szCs w:val="15"/>
      </w:rPr>
      <w:t>info@asc.com.hr • www.asc.com.hr • IBAN: HR8324840081103287137• SWIFT: RZBHHR2XXXX Raifeissenbank Austria d.d. • Registar Trgovačkog suda u Zagrebu  MBS: 080539819 •</w:t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0962" w:rsidP="00ED4C74" w:rsidR="007F47FC" w:rsidRPr="00551AE3">
    <w:pPr>
      <w:pStyle w:val="Podnoje"/>
      <w:pBdr>
        <w:top w:space="1" w:sz="4" w:color="auto" w:val="single"/>
      </w:pBdr>
      <w:tabs>
        <w:tab w:pos="9639" w:val="clear"/>
      </w:tabs>
      <w:rPr>
        <w:w w:val="72"/>
        <w:sz w:val="2"/>
        <w:szCs w:val="2"/>
      </w:rPr>
    </w:pPr>
    <w:r>
      <w:rPr>
        <w:b/>
        <w:noProof/>
        <w:w w:val="100"/>
        <w:sz w:val="14"/>
        <w:szCs w:val="14"/>
      </w:rPr>
      <w:pict>
        <v:rect fillcolor="#0080c5" stroked="f" o:spid="_x0000_s4097" id="Rectangle 23" style="position:absolute;margin-left:476.25pt;margin-top:792.8pt;width:63.8pt;height:22.7pt;z-index:-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>
          <v:textbox>
            <w:txbxContent>
              <w:p w:rsidRDefault="001868B5" w:rsidP="00ED4C74" w:rsidR="001868B5">
                <w:pPr>
                  <w:jc w:val="right"/>
                </w:pPr>
                <w:r>
                  <w:fldChar w:fldCharType="begin"/>
                </w:r>
                <w:r>
                  <w:instrText xml:space="preserve">PAGE  </w:instrText>
                </w:r>
                <w:r>
                  <w:fldChar w:fldCharType="separate"/>
                </w:r>
                <w:r w:rsidR="00BF358C">
                  <w:rPr>
                    <w:noProof/>
                  </w:rPr>
                  <w:t>26</w:t>
                </w:r>
                <w:r>
                  <w:fldChar w:fldCharType="end"/>
                </w:r>
              </w:p>
            </w:txbxContent>
          </v:textbox>
          <w10:wrap anchory="page" anchorx="margin"/>
        </v:rect>
      </w:pict>
    </w:r>
  </w:p>
  <w:p w:rsidRDefault="007F47FC" w:rsidP="00ED4C74" w:rsidR="007F47FC" w:rsidRPr="00551AE3">
    <w:pPr>
      <w:pStyle w:val="Podnoje"/>
      <w:tabs>
        <w:tab w:pos="9639" w:val="clear"/>
      </w:tabs>
      <w:ind w:right="1361"/>
      <w:jc w:val="both"/>
      <w:rPr>
        <w:w w:val="72"/>
        <w:sz w:val="2"/>
        <w:szCs w:val="2"/>
      </w:rPr>
    </w:pPr>
    <w:r>
      <w:rPr>
        <w:noProof/>
        <w:sz w:val="16"/>
        <w:szCs w:val="16"/>
      </w:rPr>
      <w:t xml:space="preserve">   </w:t>
    </w:r>
    <w:r>
      <w:rPr>
        <w:w w:val="90"/>
        <w:sz w:val="2"/>
        <w:szCs w:val="2"/>
      </w:rPr>
      <w:t xml:space="preserve">  </w:t>
    </w:r>
  </w:p>
  <w:p w:rsidRDefault="007F47FC" w:rsidP="00ED4C74" w:rsidR="007F47FC" w:rsidRPr="0066645A">
    <w:pPr>
      <w:pStyle w:val="Podnoje"/>
      <w:rPr>
        <w:rStyle w:val="ASC"/>
        <w:rFonts w:hAnsiTheme="minorHAnsi" w:asciiTheme="minorHAnsi"/>
        <w:b w:val="false"/>
        <w:color w:val="4F81BD"/>
        <w:w w:val="78"/>
        <w:sz w:val="15"/>
        <w:szCs w:val="15"/>
      </w:rPr>
    </w:pPr>
    <w:r w:rsidRPr="0066645A">
      <w:rPr>
        <w:rStyle w:val="ASC"/>
        <w:rFonts w:hAnsiTheme="minorHAnsi" w:asciiTheme="minorHAnsi"/>
        <w:b w:val="false"/>
        <w:color w:val="4F81BD"/>
        <w:w w:val="78"/>
        <w:sz w:val="15"/>
        <w:szCs w:val="15"/>
      </w:rPr>
      <w:t>• ASC poslovna podrška d.o.o. •  ASC Business Support Ltd • Trg A. Starčevića 2 • 10431 Sv. Nedjelja • Hrvatska • OIB:</w:t>
    </w:r>
    <w:r w:rsidRPr="0066645A">
      <w:rPr>
        <w:rFonts w:hAnsiTheme="minorHAnsi" w:asciiTheme="minorHAnsi"/>
        <w:b/>
        <w:color w:val="4F81BD"/>
        <w:sz w:val="15"/>
        <w:szCs w:val="15"/>
      </w:rPr>
      <w:t xml:space="preserve"> </w:t>
    </w:r>
    <w:r w:rsidRPr="0066645A">
      <w:rPr>
        <w:rStyle w:val="ASC"/>
        <w:rFonts w:hAnsiTheme="minorHAnsi" w:asciiTheme="minorHAnsi"/>
        <w:b w:val="false"/>
        <w:color w:val="4F81BD"/>
        <w:w w:val="78"/>
        <w:sz w:val="15"/>
        <w:szCs w:val="15"/>
      </w:rPr>
      <w:t>01887201315 • VAT ID:HR01887201315 • Tel: +385 (1) 3385 789  •</w:t>
    </w:r>
  </w:p>
  <w:p w:rsidRDefault="007F47FC" w:rsidP="00ED4C74" w:rsidR="007F47FC" w:rsidRPr="00ED4C74">
    <w:pPr>
      <w:pStyle w:val="Podnoje"/>
      <w:rPr>
        <w:b/>
        <w:color w:val="4F81BD"/>
      </w:rPr>
    </w:pPr>
    <w:r w:rsidRPr="0066645A">
      <w:rPr>
        <w:rStyle w:val="ASC"/>
        <w:rFonts w:hAnsiTheme="minorHAnsi" w:asciiTheme="minorHAnsi"/>
        <w:b w:val="false"/>
        <w:color w:val="4F81BD"/>
        <w:w w:val="78"/>
        <w:sz w:val="15"/>
        <w:szCs w:val="15"/>
      </w:rPr>
      <w:t>e-mail:</w:t>
    </w:r>
    <w:r w:rsidRPr="0066645A">
      <w:rPr>
        <w:rFonts w:hAnsiTheme="minorHAnsi" w:asciiTheme="minorHAnsi"/>
        <w:b/>
        <w:color w:val="4F81BD"/>
        <w:sz w:val="15"/>
        <w:szCs w:val="15"/>
      </w:rPr>
      <w:t xml:space="preserve"> </w:t>
    </w:r>
    <w:r w:rsidRPr="0066645A">
      <w:rPr>
        <w:rStyle w:val="ASC"/>
        <w:rFonts w:hAnsiTheme="minorHAnsi" w:asciiTheme="minorHAnsi"/>
        <w:b w:val="false"/>
        <w:color w:val="4F81BD"/>
        <w:w w:val="78"/>
        <w:sz w:val="15"/>
        <w:szCs w:val="15"/>
      </w:rPr>
      <w:t>info@asc.com.hr • www.asc.com.hr • IBAN: HR8324840081103287137• SWIFT: RZBHHR2XXXX Raifeissenbank Austria d.d. • Registar Trgovačkog suda u Zagrebu  MBS: 080539819 •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6F32" w:rsidR="009A6F32">
      <w:r>
        <w:separator/>
      </w:r>
    </w:p>
  </w:footnote>
  <w:footnote w:id="0" w:type="continuationSeparator">
    <w:p w:rsidRDefault="009A6F32" w:rsidR="009A6F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47FC" w:rsidP="001F42C2" w:rsidR="007F47FC" w:rsidRPr="00D07212">
    <w:pPr>
      <w:pStyle w:val="Naslov"/>
      <w:pBdr>
        <w:bottom w:space="0" w:sz="0" w:color="auto" w:val="none"/>
      </w:pBdr>
      <w:spacing w:after="0"/>
      <w:rPr>
        <w:rFonts w:hAnsiTheme="minorHAnsi" w:asciiTheme="minorHAnsi"/>
      </w:rPr>
    </w:pPr>
    <w:r w:rsidRPr="00D07212">
      <w:rPr>
        <w:rFonts w:hAnsiTheme="minorHAnsi" w:asciiTheme="minorHAnsi"/>
        <w:noProof/>
        <w:sz w:val="18"/>
        <w:szCs w:val="18"/>
        <w:lang w:eastAsia="hr-HR"/>
      </w:rPr>
      <w:drawing>
        <wp:anchor allowOverlap="true" layoutInCell="true" locked="false" behindDoc="true" relativeHeight="251660800" simplePos="false" distR="114300" distL="114300" distB="0" distT="0">
          <wp:simplePos y="0" x="0"/>
          <wp:positionH relativeFrom="margin">
            <wp:posOffset>6029960</wp:posOffset>
          </wp:positionH>
          <wp:positionV relativeFrom="page">
            <wp:posOffset>154305</wp:posOffset>
          </wp:positionV>
          <wp:extent cy="923925" cx="809625"/>
          <wp:effectExtent b="9525" r="9525" t="0" l="0"/>
          <wp:wrapNone/>
          <wp:docPr descr="asc_logo" name="Picture 30" id="6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asc_logo" name="Picture 30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23925" cx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AnsiTheme="minorHAnsi" w:asciiTheme="minorHAnsi"/>
        <w:noProof/>
        <w:sz w:val="18"/>
        <w:szCs w:val="18"/>
        <w:lang w:eastAsia="hr-HR"/>
      </w:rPr>
      <w:t>6</w:t>
    </w:r>
    <w:r w:rsidRPr="00815F33">
      <w:rPr>
        <w:rFonts w:hAnsiTheme="minorHAnsi" w:asciiTheme="minorHAnsi"/>
        <w:noProof/>
        <w:sz w:val="18"/>
        <w:szCs w:val="18"/>
        <w:lang w:eastAsia="hr-HR"/>
      </w:rPr>
      <w:t>.</w:t>
    </w:r>
    <w:r>
      <w:rPr>
        <w:rFonts w:hAnsiTheme="minorHAnsi" w:asciiTheme="minorHAnsi"/>
        <w:noProof/>
        <w:sz w:val="18"/>
        <w:szCs w:val="18"/>
        <w:lang w:eastAsia="hr-HR"/>
      </w:rPr>
      <w:t>6</w:t>
    </w:r>
    <w:r w:rsidR="007E682B">
      <w:rPr>
        <w:rFonts w:hAnsiTheme="minorHAnsi" w:asciiTheme="minorHAnsi"/>
        <w:noProof/>
        <w:sz w:val="18"/>
        <w:szCs w:val="18"/>
        <w:lang w:eastAsia="hr-HR"/>
      </w:rPr>
      <w:t>.2018. 8:30</w:t>
    </w:r>
  </w:p>
  <w:p w:rsidRDefault="007F47FC" w:rsidP="005D42A8" w:rsidR="007F47FC" w:rsidRPr="005D42A8">
    <w:pPr>
      <w:spacing w:after="0" w:before="0"/>
      <w:ind w:firstLine="0"/>
      <w:rPr>
        <w:rFonts w:hAnsiTheme="minorHAnsi" w:asciiTheme="minorHAnsi"/>
        <w:sz w:val="18"/>
        <w:szCs w:val="16"/>
        <w:lang w:eastAsia="en-US"/>
      </w:rPr>
    </w:pPr>
    <w:r>
      <w:rPr>
        <w:rFonts w:hAnsiTheme="minorHAnsi" w:asciiTheme="minorHAnsi"/>
        <w:sz w:val="18"/>
        <w:szCs w:val="16"/>
        <w:lang w:eastAsia="en-US"/>
      </w:rPr>
      <w:t>AKORN DISTRIBUTION d.o.o.</w:t>
    </w:r>
  </w:p>
  <w:p w:rsidRDefault="007F47FC" w:rsidP="00D1021F" w:rsidR="007F47FC">
    <w:pPr>
      <w:tabs>
        <w:tab w:pos="3855" w:val="left"/>
      </w:tabs>
      <w:spacing w:after="0" w:before="0"/>
      <w:ind w:firstLine="0"/>
      <w:rPr>
        <w:rFonts w:hAnsiTheme="minorHAnsi" w:asciiTheme="minorHAnsi"/>
        <w:sz w:val="18"/>
        <w:szCs w:val="16"/>
      </w:rPr>
    </w:pPr>
    <w:r>
      <w:rPr>
        <w:rFonts w:hAnsiTheme="minorHAnsi" w:asciiTheme="minorHAnsi"/>
        <w:sz w:val="18"/>
        <w:szCs w:val="16"/>
        <w:lang w:eastAsia="en-US"/>
      </w:rPr>
      <w:t>Iz</w:t>
    </w:r>
    <w:r w:rsidRPr="003E0409">
      <w:rPr>
        <w:rFonts w:hAnsiTheme="minorHAnsi" w:asciiTheme="minorHAnsi"/>
        <w:sz w:val="18"/>
        <w:szCs w:val="16"/>
        <w:lang w:eastAsia="en-US"/>
      </w:rPr>
      <w:t>m</w:t>
    </w:r>
    <w:r>
      <w:rPr>
        <w:rFonts w:hAnsiTheme="minorHAnsi" w:asciiTheme="minorHAnsi"/>
        <w:sz w:val="18"/>
        <w:szCs w:val="16"/>
        <w:lang w:eastAsia="en-US"/>
      </w:rPr>
      <w:t>i</w:t>
    </w:r>
    <w:r w:rsidRPr="003E0409">
      <w:rPr>
        <w:rFonts w:hAnsiTheme="minorHAnsi" w:asciiTheme="minorHAnsi"/>
        <w:sz w:val="18"/>
        <w:szCs w:val="16"/>
        <w:lang w:eastAsia="en-US"/>
      </w:rPr>
      <w:t>jen</w:t>
    </w:r>
    <w:r>
      <w:rPr>
        <w:rFonts w:hAnsiTheme="minorHAnsi" w:asciiTheme="minorHAnsi"/>
        <w:sz w:val="18"/>
        <w:szCs w:val="16"/>
        <w:lang w:eastAsia="en-US"/>
      </w:rPr>
      <w:t>jeni</w:t>
    </w:r>
    <w:r w:rsidRPr="003E0409">
      <w:rPr>
        <w:rFonts w:hAnsiTheme="minorHAnsi" w:asciiTheme="minorHAnsi"/>
        <w:sz w:val="18"/>
        <w:szCs w:val="16"/>
        <w:lang w:eastAsia="en-US"/>
      </w:rPr>
      <w:t xml:space="preserve"> Prijedlog plana restrukturiranja</w:t>
    </w:r>
    <w:r>
      <w:rPr>
        <w:rFonts w:hAnsiTheme="minorHAnsi" w:asciiTheme="minorHAnsi"/>
        <w:sz w:val="18"/>
        <w:szCs w:val="16"/>
        <w:lang w:eastAsia="en-US"/>
      </w:rPr>
      <w:t xml:space="preserve"> </w:t>
    </w:r>
    <w:r w:rsidR="007E682B" w:rsidRPr="007E682B">
      <w:rPr>
        <w:rFonts w:hAnsiTheme="minorHAnsi" w:asciiTheme="minorHAnsi"/>
        <w:sz w:val="18"/>
        <w:szCs w:val="16"/>
        <w:lang w:eastAsia="en-US"/>
      </w:rPr>
      <w:t>sukladno čl. 60 st. 2. SZ</w:t>
    </w:r>
  </w:p>
  <w:p w:rsidRDefault="007F47FC" w:rsidP="0031243B" w:rsidR="007F47FC">
    <w:pPr>
      <w:spacing w:after="0" w:before="0"/>
      <w:ind w:firstLine="0"/>
      <w:rPr>
        <w:rFonts w:hAnsiTheme="minorHAnsi" w:asciiTheme="minorHAnsi"/>
        <w:sz w:val="18"/>
        <w:szCs w:val="16"/>
      </w:rPr>
    </w:pPr>
    <w:r>
      <w:rPr>
        <w:rFonts w:hAnsiTheme="minorHAnsi" w:asciiTheme="minorHAnsi"/>
        <w:sz w:val="18"/>
        <w:szCs w:val="16"/>
      </w:rPr>
      <w:t xml:space="preserve"> </w:t>
    </w:r>
  </w:p>
  <w:p w:rsidRDefault="007F47FC" w:rsidP="0031243B" w:rsidR="007F47FC">
    <w:pPr>
      <w:spacing w:after="0" w:before="0"/>
      <w:ind w:firstLine="0"/>
      <w:rPr>
        <w:rFonts w:hAnsiTheme="minorHAnsi" w:asciiTheme="minorHAnsi"/>
        <w:sz w:val="18"/>
        <w:szCs w:val="16"/>
      </w:rPr>
    </w:pPr>
  </w:p>
  <w:p w:rsidRDefault="007F47FC" w:rsidP="000F198D" w:rsidR="007F47FC" w:rsidRPr="003F65C6">
    <w:pPr>
      <w:pStyle w:val="Naslov"/>
      <w:rPr>
        <w:rFonts w:hAnsiTheme="minorHAnsi" w:asciiTheme="minorHAnsi" w:cs="Tahoma"/>
        <w:sz w:val="28"/>
        <w:szCs w:val="24"/>
      </w:rPr>
    </w:pPr>
    <w:r w:rsidRPr="003E0409">
      <w:rPr>
        <w:rFonts w:hAnsiTheme="minorHAnsi" w:asciiTheme="minorHAnsi" w:cs="Tahoma"/>
        <w:color w:val="4F81BD"/>
        <w:sz w:val="28"/>
        <w:szCs w:val="24"/>
      </w:rPr>
      <w:t>Izmijenjeni Prijedlog plana restrukturiranja</w:t>
    </w:r>
    <w:r>
      <w:rPr>
        <w:rFonts w:hAnsiTheme="minorHAnsi" w:asciiTheme="minorHAnsi" w:cs="Tahoma"/>
        <w:color w:val="4F81BD"/>
        <w:sz w:val="28"/>
        <w:szCs w:val="24"/>
      </w:rPr>
      <w:t xml:space="preserve"> sukladno čl. 60 st. 2. SZ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47FC" w:rsidP="00403C6D" w:rsidR="007F47FC" w:rsidRPr="00D07212">
    <w:pPr>
      <w:pStyle w:val="Naslov"/>
      <w:pBdr>
        <w:bottom w:space="0" w:sz="0" w:color="auto" w:val="none"/>
      </w:pBdr>
      <w:spacing w:after="0"/>
      <w:rPr>
        <w:rFonts w:hAnsiTheme="minorHAnsi" w:asciiTheme="minorHAnsi" w:cs="Tahoma"/>
        <w:sz w:val="18"/>
        <w:szCs w:val="18"/>
      </w:rPr>
    </w:pPr>
    <w:r w:rsidRPr="00D07212">
      <w:rPr>
        <w:rFonts w:hAnsiTheme="minorHAnsi" w:asciiTheme="minorHAnsi"/>
        <w:noProof/>
        <w:sz w:val="18"/>
        <w:szCs w:val="18"/>
        <w:lang w:eastAsia="hr-HR"/>
      </w:rPr>
      <w:drawing>
        <wp:anchor allowOverlap="true" layoutInCell="true" locked="false" behindDoc="true" relativeHeight="251657728" simplePos="false" distR="114300" distL="114300" distB="0" distT="0">
          <wp:simplePos y="0" x="0"/>
          <wp:positionH relativeFrom="margin">
            <wp:posOffset>6039485</wp:posOffset>
          </wp:positionH>
          <wp:positionV relativeFrom="page">
            <wp:posOffset>102499</wp:posOffset>
          </wp:positionV>
          <wp:extent cy="923925" cx="809625"/>
          <wp:effectExtent b="9525" r="9525" t="0" l="0"/>
          <wp:wrapNone/>
          <wp:docPr descr="asc_logo" name="Picture 30" id="1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asc_logo" name="Picture 30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23925" cx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E682B">
      <w:rPr>
        <w:rFonts w:hAnsiTheme="minorHAnsi" w:asciiTheme="minorHAnsi"/>
        <w:noProof/>
        <w:sz w:val="18"/>
        <w:szCs w:val="18"/>
        <w:lang w:eastAsia="hr-HR"/>
      </w:rPr>
      <w:t>6</w:t>
    </w:r>
    <w:r w:rsidRPr="00815F33">
      <w:rPr>
        <w:rFonts w:hAnsiTheme="minorHAnsi" w:asciiTheme="minorHAnsi"/>
        <w:noProof/>
        <w:sz w:val="18"/>
        <w:szCs w:val="18"/>
        <w:lang w:eastAsia="hr-HR"/>
      </w:rPr>
      <w:t>.</w:t>
    </w:r>
    <w:r w:rsidR="007E682B">
      <w:rPr>
        <w:rFonts w:hAnsiTheme="minorHAnsi" w:asciiTheme="minorHAnsi"/>
        <w:noProof/>
        <w:sz w:val="18"/>
        <w:szCs w:val="18"/>
        <w:lang w:eastAsia="hr-HR"/>
      </w:rPr>
      <w:t>6</w:t>
    </w:r>
    <w:r w:rsidRPr="00815F33">
      <w:rPr>
        <w:rFonts w:hAnsiTheme="minorHAnsi" w:asciiTheme="minorHAnsi"/>
        <w:noProof/>
        <w:sz w:val="18"/>
        <w:szCs w:val="18"/>
        <w:lang w:eastAsia="hr-HR"/>
      </w:rPr>
      <w:t xml:space="preserve">.2018. </w:t>
    </w:r>
    <w:r w:rsidR="007E682B">
      <w:rPr>
        <w:rFonts w:hAnsiTheme="minorHAnsi" w:asciiTheme="minorHAnsi"/>
        <w:noProof/>
        <w:sz w:val="18"/>
        <w:szCs w:val="18"/>
        <w:lang w:eastAsia="hr-HR"/>
      </w:rPr>
      <w:t>8</w:t>
    </w:r>
    <w:r w:rsidRPr="00815F33">
      <w:rPr>
        <w:rFonts w:hAnsiTheme="minorHAnsi" w:asciiTheme="minorHAnsi"/>
        <w:noProof/>
        <w:sz w:val="18"/>
        <w:szCs w:val="18"/>
        <w:lang w:eastAsia="hr-HR"/>
      </w:rPr>
      <w:t>:</w:t>
    </w:r>
    <w:r w:rsidR="007E682B">
      <w:rPr>
        <w:rFonts w:hAnsiTheme="minorHAnsi" w:asciiTheme="minorHAnsi"/>
        <w:noProof/>
        <w:sz w:val="18"/>
        <w:szCs w:val="18"/>
        <w:lang w:eastAsia="hr-HR"/>
      </w:rPr>
      <w:t>30</w:t>
    </w:r>
  </w:p>
  <w:p w:rsidRDefault="007F47FC" w:rsidP="00403C6D" w:rsidR="007F47FC">
    <w:pPr>
      <w:spacing w:after="0" w:before="0"/>
      <w:ind w:firstLine="0"/>
      <w:rPr>
        <w:rFonts w:hAnsiTheme="minorHAnsi" w:asciiTheme="minorHAnsi"/>
        <w:sz w:val="18"/>
        <w:szCs w:val="16"/>
        <w:lang w:eastAsia="en-US"/>
      </w:rPr>
    </w:pPr>
    <w:r>
      <w:rPr>
        <w:rFonts w:hAnsiTheme="minorHAnsi" w:asciiTheme="minorHAnsi"/>
        <w:sz w:val="18"/>
        <w:szCs w:val="16"/>
        <w:lang w:eastAsia="en-US"/>
      </w:rPr>
      <w:t>AKORN DISTRIBUTION d.o.o.</w:t>
    </w:r>
  </w:p>
  <w:p w:rsidRDefault="007E682B" w:rsidP="0031243B" w:rsidR="007F47FC">
    <w:pPr>
      <w:spacing w:after="0" w:before="0"/>
      <w:ind w:firstLine="0"/>
      <w:rPr>
        <w:rFonts w:cs="Tahoma"/>
        <w:sz w:val="24"/>
      </w:rPr>
    </w:pPr>
    <w:r w:rsidRPr="007E682B">
      <w:rPr>
        <w:rFonts w:hAnsiTheme="minorHAnsi" w:asciiTheme="minorHAnsi"/>
        <w:sz w:val="18"/>
        <w:szCs w:val="16"/>
      </w:rPr>
      <w:t>Izmijenjeni Prijedlog plana restrukturiranja sukladno čl. 60 st. 2. SZ</w:t>
    </w:r>
  </w:p>
  <w:p w:rsidRDefault="007F47FC" w:rsidP="0031243B" w:rsidR="007F47FC">
    <w:pPr>
      <w:spacing w:after="0" w:before="0"/>
      <w:ind w:firstLine="0"/>
      <w:rPr>
        <w:rFonts w:hAnsiTheme="minorHAnsi" w:asciiTheme="minorHAnsi"/>
        <w:sz w:val="18"/>
        <w:szCs w:val="16"/>
      </w:rPr>
    </w:pPr>
    <w:r>
      <w:rPr>
        <w:rFonts w:hAnsiTheme="minorHAnsi" w:asciiTheme="minorHAnsi"/>
        <w:sz w:val="18"/>
        <w:szCs w:val="16"/>
      </w:rPr>
      <w:t xml:space="preserve"> </w:t>
    </w:r>
  </w:p>
  <w:p w:rsidRDefault="007F47FC" w:rsidP="0031243B" w:rsidR="007F47FC" w:rsidRPr="0083214F">
    <w:pPr>
      <w:spacing w:after="0" w:before="0"/>
      <w:ind w:firstLine="0"/>
      <w:rPr>
        <w:rFonts w:cs="Tahoma"/>
        <w:sz w:val="18"/>
        <w:u w:val="single"/>
      </w:rPr>
    </w:pPr>
    <w:r>
      <w:rPr>
        <w:rFonts w:cs="Tahoma"/>
        <w:sz w:val="18"/>
        <w:u w:val="single"/>
      </w:rPr>
      <w:t xml:space="preserve"> </w:t>
    </w:r>
  </w:p>
  <w:p w:rsidRDefault="007F47FC" w:rsidP="00403C6D" w:rsidR="007F47FC" w:rsidRPr="003F65C6">
    <w:pPr>
      <w:pStyle w:val="Naslov"/>
      <w:rPr>
        <w:rFonts w:hAnsiTheme="minorHAnsi" w:asciiTheme="minorHAnsi" w:cs="Tahoma"/>
        <w:color w:val="4F81BD"/>
        <w:sz w:val="28"/>
        <w:szCs w:val="24"/>
      </w:rPr>
    </w:pPr>
    <w:r>
      <w:rPr>
        <w:rFonts w:hAnsiTheme="minorHAnsi" w:asciiTheme="minorHAnsi" w:cs="Tahoma"/>
        <w:color w:val="4F81BD"/>
        <w:sz w:val="28"/>
        <w:szCs w:val="24"/>
      </w:rPr>
      <w:t>AKORN DISTRIBUTION d.o.o.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47FC" w:rsidP="00403C6D" w:rsidR="007F47FC" w:rsidRPr="00D07212">
    <w:pPr>
      <w:pStyle w:val="Naslov"/>
      <w:pBdr>
        <w:bottom w:space="0" w:sz="0" w:color="auto" w:val="none"/>
      </w:pBdr>
      <w:spacing w:after="0"/>
      <w:rPr>
        <w:rFonts w:hAnsiTheme="minorHAnsi" w:asciiTheme="minorHAnsi" w:cs="Tahoma"/>
        <w:sz w:val="18"/>
        <w:szCs w:val="18"/>
      </w:rPr>
    </w:pPr>
    <w:r w:rsidRPr="00D07212">
      <w:rPr>
        <w:rFonts w:hAnsiTheme="minorHAnsi" w:asciiTheme="minorHAnsi"/>
        <w:noProof/>
        <w:sz w:val="18"/>
        <w:szCs w:val="18"/>
        <w:lang w:eastAsia="hr-HR"/>
      </w:rPr>
      <w:drawing>
        <wp:anchor allowOverlap="true" layoutInCell="true" locked="false" behindDoc="true" relativeHeight="251653632" simplePos="false" distR="114300" distL="114300" distB="0" distT="0">
          <wp:simplePos y="0" x="0"/>
          <wp:positionH relativeFrom="margin">
            <wp:posOffset>6039485</wp:posOffset>
          </wp:positionH>
          <wp:positionV relativeFrom="page">
            <wp:posOffset>102499</wp:posOffset>
          </wp:positionV>
          <wp:extent cy="923925" cx="809625"/>
          <wp:effectExtent b="9525" r="9525" t="0" l="0"/>
          <wp:wrapNone/>
          <wp:docPr descr="asc_logo" name="Picture 30" id="8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asc_logo" name="Picture 30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23925" cx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AnsiTheme="minorHAnsi" w:asciiTheme="minorHAnsi" w:cs="Tahoma"/>
        <w:sz w:val="18"/>
        <w:szCs w:val="18"/>
      </w:rPr>
      <w:fldChar w:fldCharType="begin"/>
    </w:r>
    <w:r>
      <w:rPr>
        <w:rFonts w:hAnsiTheme="minorHAnsi" w:asciiTheme="minorHAnsi" w:cs="Tahoma"/>
        <w:sz w:val="18"/>
        <w:szCs w:val="18"/>
      </w:rPr>
      <w:instrText xml:space="preserve"> TIME \@ "d.M.yyyy. H:mm" </w:instrText>
    </w:r>
    <w:r>
      <w:rPr>
        <w:rFonts w:hAnsiTheme="minorHAnsi" w:asciiTheme="minorHAnsi" w:cs="Tahoma"/>
        <w:sz w:val="18"/>
        <w:szCs w:val="18"/>
      </w:rPr>
      <w:fldChar w:fldCharType="separate"/>
    </w:r>
    <w:r w:rsidR="00630962">
      <w:rPr>
        <w:rFonts w:hAnsiTheme="minorHAnsi" w:asciiTheme="minorHAnsi" w:cs="Tahoma"/>
        <w:noProof/>
        <w:sz w:val="18"/>
        <w:szCs w:val="18"/>
      </w:rPr>
      <w:t>7.6.2018. 12:57</w:t>
    </w:r>
    <w:r>
      <w:rPr>
        <w:rFonts w:hAnsiTheme="minorHAnsi" w:asciiTheme="minorHAnsi" w:cs="Tahoma"/>
        <w:sz w:val="18"/>
        <w:szCs w:val="18"/>
      </w:rPr>
      <w:fldChar w:fldCharType="end"/>
    </w:r>
  </w:p>
  <w:p w:rsidRDefault="007F47FC" w:rsidP="00403C6D" w:rsidR="007F47FC">
    <w:pPr>
      <w:spacing w:after="0" w:before="0"/>
      <w:ind w:firstLine="0"/>
      <w:rPr>
        <w:rFonts w:hAnsiTheme="minorHAnsi" w:asciiTheme="minorHAnsi"/>
        <w:sz w:val="18"/>
        <w:szCs w:val="16"/>
        <w:lang w:eastAsia="en-US"/>
      </w:rPr>
    </w:pPr>
    <w:r>
      <w:rPr>
        <w:rFonts w:hAnsiTheme="minorHAnsi" w:asciiTheme="minorHAnsi"/>
        <w:sz w:val="18"/>
        <w:szCs w:val="16"/>
        <w:lang w:eastAsia="en-US"/>
      </w:rPr>
      <w:t>PET-PROM NEKRETNINE d.o.o.</w:t>
    </w:r>
  </w:p>
  <w:p w:rsidRDefault="007F47FC" w:rsidP="0031243B" w:rsidR="007F47FC">
    <w:pPr>
      <w:spacing w:after="0" w:before="0"/>
      <w:ind w:firstLine="0"/>
      <w:rPr>
        <w:rFonts w:cs="Tahoma"/>
        <w:sz w:val="24"/>
      </w:rPr>
    </w:pPr>
    <w:r w:rsidRPr="00D07212">
      <w:rPr>
        <w:rFonts w:hAnsiTheme="minorHAnsi" w:asciiTheme="minorHAnsi"/>
        <w:sz w:val="18"/>
        <w:szCs w:val="16"/>
      </w:rPr>
      <w:t>Plan restrukturiranja</w:t>
    </w:r>
    <w:r>
      <w:rPr>
        <w:rFonts w:hAnsiTheme="minorHAnsi" w:asciiTheme="minorHAnsi"/>
        <w:sz w:val="18"/>
        <w:szCs w:val="16"/>
      </w:rPr>
      <w:t xml:space="preserve"> </w:t>
    </w:r>
  </w:p>
  <w:p w:rsidRDefault="007F47FC" w:rsidP="0031243B" w:rsidR="007F47FC">
    <w:pPr>
      <w:spacing w:after="0" w:before="0"/>
      <w:ind w:firstLine="0"/>
      <w:rPr>
        <w:rFonts w:hAnsiTheme="minorHAnsi" w:asciiTheme="minorHAnsi"/>
        <w:sz w:val="18"/>
        <w:szCs w:val="16"/>
      </w:rPr>
    </w:pPr>
    <w:r>
      <w:rPr>
        <w:rFonts w:hAnsiTheme="minorHAnsi" w:asciiTheme="minorHAnsi"/>
        <w:sz w:val="18"/>
        <w:szCs w:val="16"/>
      </w:rPr>
      <w:t xml:space="preserve"> </w:t>
    </w:r>
  </w:p>
  <w:p w:rsidRDefault="007F47FC" w:rsidP="0031243B" w:rsidR="007F47FC" w:rsidRPr="0083214F">
    <w:pPr>
      <w:spacing w:after="0" w:before="0"/>
      <w:ind w:firstLine="0"/>
      <w:rPr>
        <w:rFonts w:cs="Tahoma"/>
        <w:sz w:val="18"/>
        <w:u w:val="single"/>
      </w:rPr>
    </w:pPr>
    <w:r>
      <w:rPr>
        <w:rFonts w:cs="Tahoma"/>
        <w:sz w:val="18"/>
        <w:u w:val="single"/>
      </w:rPr>
      <w:t xml:space="preserve"> </w:t>
    </w:r>
  </w:p>
  <w:p w:rsidRDefault="007F47FC" w:rsidP="00403C6D" w:rsidR="007F47FC" w:rsidRPr="003F65C6">
    <w:pPr>
      <w:pStyle w:val="Naslov"/>
      <w:rPr>
        <w:rFonts w:hAnsiTheme="minorHAnsi" w:asciiTheme="minorHAnsi" w:cs="Tahoma"/>
        <w:color w:val="4F81BD"/>
        <w:sz w:val="28"/>
        <w:szCs w:val="24"/>
      </w:rPr>
    </w:pPr>
    <w:r>
      <w:rPr>
        <w:rFonts w:hAnsiTheme="minorHAnsi" w:asciiTheme="minorHAnsi" w:cs="Tahoma"/>
        <w:color w:val="4F81BD"/>
        <w:sz w:val="28"/>
        <w:szCs w:val="24"/>
      </w:rPr>
      <w:t>PET-PROM NEKRETNINE d.o.o.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76A636E4"/>
    <w:lvl w:ilvl="0">
      <w:start w:val="1"/>
      <w:numFmt w:val="decimal"/>
      <w:pStyle w:val="Brojevi5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462E294"/>
    <w:lvl w:ilvl="0">
      <w:start w:val="1"/>
      <w:numFmt w:val="decimal"/>
      <w:pStyle w:val="Brojevi4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04C2E76"/>
    <w:lvl w:ilvl="0">
      <w:start w:val="1"/>
      <w:numFmt w:val="decimal"/>
      <w:pStyle w:val="Brojevi3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7ADE0F3A"/>
    <w:lvl w:ilvl="0">
      <w:start w:val="1"/>
      <w:numFmt w:val="decimal"/>
      <w:pStyle w:val="Brojevi2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59849CB2"/>
    <w:lvl w:ilvl="0">
      <w:start w:val="1"/>
      <w:numFmt w:val="bullet"/>
      <w:pStyle w:val="Grafikeoznake5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7CF655CA"/>
    <w:lvl w:ilvl="0">
      <w:start w:val="1"/>
      <w:numFmt w:val="bullet"/>
      <w:pStyle w:val="Grafikeoznake4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7FB6022A"/>
    <w:lvl w:ilvl="0">
      <w:start w:val="1"/>
      <w:numFmt w:val="bullet"/>
      <w:pStyle w:val="Grafikeoznake3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6112833C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2F10D378"/>
    <w:lvl w:ilvl="0">
      <w:start w:val="1"/>
      <w:numFmt w:val="decimal"/>
      <w:pStyle w:val="Brojevi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620E4146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6671B3D"/>
    <w:multiLevelType w:val="hybridMultilevel"/>
    <w:tmpl w:val="67C8D410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11">
    <w:nsid w:val="1D9758E3"/>
    <w:multiLevelType w:val="hybridMultilevel"/>
    <w:tmpl w:val="89F4D98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F2E5FD8"/>
    <w:multiLevelType w:val="hybridMultilevel"/>
    <w:tmpl w:val="58BEF1CA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20156DC0"/>
    <w:multiLevelType w:val="hybridMultilevel"/>
    <w:tmpl w:val="601208E2"/>
    <w:lvl w:tplc="8F90F62A" w:ilvl="0">
      <w:start w:val="1"/>
      <w:numFmt w:val="bullet"/>
      <w:lvlText w:val="-"/>
      <w:lvlJc w:val="left"/>
      <w:pPr>
        <w:ind w:hanging="360" w:left="720"/>
      </w:pPr>
      <w:rPr>
        <w:rFonts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0826100"/>
    <w:multiLevelType w:val="hybridMultilevel"/>
    <w:tmpl w:val="0E8C752A"/>
    <w:lvl w:tplc="C65C4298" w:ilvl="0">
      <w:start w:val="5"/>
      <w:numFmt w:val="bullet"/>
      <w:lvlText w:val="-"/>
      <w:lvlJc w:val="left"/>
      <w:pPr>
        <w:ind w:hanging="360" w:left="117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30"/>
      </w:pPr>
      <w:rPr>
        <w:rFonts w:hAnsi="Wingdings" w:ascii="Wingdings" w:hint="default"/>
      </w:rPr>
    </w:lvl>
  </w:abstractNum>
  <w:abstractNum w:abstractNumId="15">
    <w:nsid w:val="24F05272"/>
    <w:multiLevelType w:val="hybridMultilevel"/>
    <w:tmpl w:val="D690D5AA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6">
    <w:nsid w:val="26C472B9"/>
    <w:multiLevelType w:val="hybridMultilevel"/>
    <w:tmpl w:val="E4567412"/>
    <w:lvl w:tplc="041A0001" w:ilvl="0">
      <w:start w:val="1"/>
      <w:numFmt w:val="bullet"/>
      <w:lvlText w:val=""/>
      <w:lvlJc w:val="left"/>
      <w:pPr>
        <w:tabs>
          <w:tab w:pos="2138" w:val="num"/>
        </w:tabs>
        <w:ind w:hanging="360" w:left="213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8" w:val="num"/>
        </w:tabs>
        <w:ind w:hanging="360" w:left="28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8" w:val="num"/>
        </w:tabs>
        <w:ind w:hanging="360" w:left="35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8" w:val="num"/>
        </w:tabs>
        <w:ind w:hanging="360" w:left="42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8" w:val="num"/>
        </w:tabs>
        <w:ind w:hanging="360" w:left="50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8" w:val="num"/>
        </w:tabs>
        <w:ind w:hanging="360" w:left="57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8" w:val="num"/>
        </w:tabs>
        <w:ind w:hanging="360" w:left="64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8" w:val="num"/>
        </w:tabs>
        <w:ind w:hanging="360" w:left="71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8" w:val="num"/>
        </w:tabs>
        <w:ind w:hanging="360" w:left="7898"/>
      </w:pPr>
      <w:rPr>
        <w:rFonts w:hAnsi="Wingdings" w:ascii="Wingdings" w:hint="default"/>
      </w:rPr>
    </w:lvl>
  </w:abstractNum>
  <w:abstractNum w:abstractNumId="17">
    <w:nsid w:val="2A18057E"/>
    <w:multiLevelType w:val="hybridMultilevel"/>
    <w:tmpl w:val="AEAA537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33A62E3B"/>
    <w:multiLevelType w:val="hybridMultilevel"/>
    <w:tmpl w:val="7A3CE26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33D54256"/>
    <w:multiLevelType w:val="hybridMultilevel"/>
    <w:tmpl w:val="5220F500"/>
    <w:lvl w:tplc="041A0003" w:ilvl="0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63134E7"/>
    <w:multiLevelType w:val="hybridMultilevel"/>
    <w:tmpl w:val="943A1DEE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68A7BFF"/>
    <w:multiLevelType w:val="hybridMultilevel"/>
    <w:tmpl w:val="9B7C5AC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2">
    <w:nsid w:val="47961B69"/>
    <w:multiLevelType w:val="hybridMultilevel"/>
    <w:tmpl w:val="53FAEEC6"/>
    <w:lvl w:tplc="DEBEC252" w:ilvl="0">
      <w:numFmt w:val="bullet"/>
      <w:lvlText w:val="-"/>
      <w:lvlJc w:val="left"/>
      <w:pPr>
        <w:ind w:hanging="360" w:left="46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80"/>
      </w:pPr>
      <w:rPr>
        <w:rFonts w:hAnsi="Wingdings" w:ascii="Wingdings" w:hint="default"/>
      </w:rPr>
    </w:lvl>
  </w:abstractNum>
  <w:abstractNum w:abstractNumId="23">
    <w:nsid w:val="497B2FB2"/>
    <w:multiLevelType w:val="hybridMultilevel"/>
    <w:tmpl w:val="EA94D67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4">
    <w:nsid w:val="4BB40ED6"/>
    <w:multiLevelType w:val="hybridMultilevel"/>
    <w:tmpl w:val="CBC875E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F606D17"/>
    <w:multiLevelType w:val="hybridMultilevel"/>
    <w:tmpl w:val="C08C4D0A"/>
    <w:lvl w:tplc="3AFE7D92" w:ilvl="0">
      <w:start w:val="3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6">
    <w:nsid w:val="505D4DAD"/>
    <w:multiLevelType w:val="hybridMultilevel"/>
    <w:tmpl w:val="66461AE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5E5735F"/>
    <w:multiLevelType w:val="hybridMultilevel"/>
    <w:tmpl w:val="56F2DD02"/>
    <w:lvl w:tplc="65FCF284" w:ilvl="0">
      <w:start w:val="1"/>
      <w:numFmt w:val="decimal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8">
    <w:nsid w:val="5CFC05FE"/>
    <w:multiLevelType w:val="hybridMultilevel"/>
    <w:tmpl w:val="6BFE6750"/>
    <w:lvl w:tplc="B98E08BE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  <w:b w:val="false"/>
      </w:rPr>
    </w:lvl>
    <w:lvl w:tplc="F6722DF4" w:ilvl="1">
      <w:start w:val="1"/>
      <w:numFmt w:val="lowerLetter"/>
      <w:lvlText w:val="%2."/>
      <w:lvlJc w:val="left"/>
      <w:pPr>
        <w:ind w:hanging="360" w:left="1440"/>
      </w:pPr>
      <w:rPr>
        <w:rFonts w:cs="Times New Roman" w:eastAsia="Times New Roman" w:hAnsi="Tahoma" w:ascii="Tahoma"/>
        <w:b w:val="false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9">
    <w:nsid w:val="5DC22972"/>
    <w:multiLevelType w:val="hybridMultilevel"/>
    <w:tmpl w:val="83E08634"/>
    <w:lvl w:tplc="6C34A24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F9E035C"/>
    <w:multiLevelType w:val="hybridMultilevel"/>
    <w:tmpl w:val="2DAA39D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1">
    <w:nsid w:val="6CE30DE9"/>
    <w:multiLevelType w:val="hybridMultilevel"/>
    <w:tmpl w:val="B4083226"/>
    <w:lvl w:tplc="041A0001" w:ilvl="0">
      <w:start w:val="1"/>
      <w:numFmt w:val="bullet"/>
      <w:lvlText w:val=""/>
      <w:lvlJc w:val="left"/>
      <w:pPr>
        <w:tabs>
          <w:tab w:pos="1910" w:val="num"/>
        </w:tabs>
        <w:ind w:hanging="360" w:left="191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630" w:val="num"/>
        </w:tabs>
        <w:ind w:hanging="360" w:left="2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50" w:val="num"/>
        </w:tabs>
        <w:ind w:hanging="360" w:left="3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70" w:val="num"/>
        </w:tabs>
        <w:ind w:hanging="360" w:left="4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90" w:val="num"/>
        </w:tabs>
        <w:ind w:hanging="360" w:left="4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510" w:val="num"/>
        </w:tabs>
        <w:ind w:hanging="360" w:left="5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230" w:val="num"/>
        </w:tabs>
        <w:ind w:hanging="360" w:left="6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50" w:val="num"/>
        </w:tabs>
        <w:ind w:hanging="360" w:left="6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70" w:val="num"/>
        </w:tabs>
        <w:ind w:hanging="360" w:left="7670"/>
      </w:pPr>
      <w:rPr>
        <w:rFonts w:hAnsi="Wingdings" w:ascii="Wingdings" w:hint="default"/>
      </w:rPr>
    </w:lvl>
  </w:abstractNum>
  <w:abstractNum w:abstractNumId="32">
    <w:nsid w:val="6E131C81"/>
    <w:multiLevelType w:val="hybridMultilevel"/>
    <w:tmpl w:val="52EA72C6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75424D0"/>
    <w:multiLevelType w:val="hybridMultilevel"/>
    <w:tmpl w:val="D0BC401C"/>
    <w:lvl w:tplc="041A0001" w:ilvl="0">
      <w:start w:val="1"/>
      <w:numFmt w:val="bullet"/>
      <w:lvlText w:val=""/>
      <w:lvlJc w:val="left"/>
      <w:pPr>
        <w:tabs>
          <w:tab w:pos="1429" w:val="num"/>
        </w:tabs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9" w:val="num"/>
        </w:tabs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9" w:val="num"/>
        </w:tabs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9" w:val="num"/>
        </w:tabs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9" w:val="num"/>
        </w:tabs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9" w:val="num"/>
        </w:tabs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9" w:val="num"/>
        </w:tabs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9" w:val="num"/>
        </w:tabs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9" w:val="num"/>
        </w:tabs>
        <w:ind w:hanging="360" w:left="7189"/>
      </w:pPr>
      <w:rPr>
        <w:rFonts w:hAnsi="Wingdings" w:ascii="Wingdings" w:hint="default"/>
      </w:rPr>
    </w:lvl>
  </w:abstractNum>
  <w:abstractNum w:abstractNumId="34">
    <w:nsid w:val="78FB14C7"/>
    <w:multiLevelType w:val="hybridMultilevel"/>
    <w:tmpl w:val="2E8C22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CAE00B0"/>
    <w:multiLevelType w:val="hybridMultilevel"/>
    <w:tmpl w:val="F6CA6E3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6">
    <w:nsid w:val="7E6E03DA"/>
    <w:multiLevelType w:val="hybridMultilevel"/>
    <w:tmpl w:val="1D84CB3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7">
    <w:nsid w:val="7FAD5CE5"/>
    <w:multiLevelType w:val="hybridMultilevel"/>
    <w:tmpl w:val="3092B496"/>
    <w:lvl w:tplc="041A0001" w:ilvl="0">
      <w:start w:val="1"/>
      <w:numFmt w:val="bullet"/>
      <w:lvlText w:val=""/>
      <w:lvlJc w:val="left"/>
      <w:pPr>
        <w:tabs>
          <w:tab w:pos="1429" w:val="num"/>
        </w:tabs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9" w:val="num"/>
        </w:tabs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9" w:val="num"/>
        </w:tabs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9" w:val="num"/>
        </w:tabs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9" w:val="num"/>
        </w:tabs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9" w:val="num"/>
        </w:tabs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9" w:val="num"/>
        </w:tabs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9" w:val="num"/>
        </w:tabs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9" w:val="num"/>
        </w:tabs>
        <w:ind w:hanging="360" w:left="7189"/>
      </w:pPr>
      <w:rPr>
        <w:rFonts w:hAnsi="Wingdings" w:ascii="Wingdings" w:hint="default"/>
      </w:rPr>
    </w:lvl>
  </w:abstractNum>
  <w:num w:numId="1">
    <w:abstractNumId w:val="28"/>
  </w:num>
  <w:num w:numId="2">
    <w:abstractNumId w:val="30"/>
  </w:num>
  <w:num w:numId="3">
    <w:abstractNumId w:val="12"/>
  </w:num>
  <w:num w:numId="4">
    <w:abstractNumId w:val="35"/>
  </w:num>
  <w:num w:numId="5">
    <w:abstractNumId w:val="13"/>
  </w:num>
  <w:num w:numId="6">
    <w:abstractNumId w:val="26"/>
  </w:num>
  <w:num w:numId="7">
    <w:abstractNumId w:val="23"/>
  </w:num>
  <w:num w:numId="8">
    <w:abstractNumId w:val="36"/>
  </w:num>
  <w:num w:numId="9">
    <w:abstractNumId w:val="32"/>
  </w:num>
  <w:num w:numId="10">
    <w:abstractNumId w:val="15"/>
  </w:num>
  <w:num w:numId="11">
    <w:abstractNumId w:val="10"/>
  </w:num>
  <w:num w:numId="12">
    <w:abstractNumId w:val="18"/>
  </w:num>
  <w:num w:numId="13">
    <w:abstractNumId w:val="21"/>
  </w:num>
  <w:num w:numId="14">
    <w:abstractNumId w:val="27"/>
  </w:num>
  <w:num w:numId="15">
    <w:abstractNumId w:val="16"/>
  </w:num>
  <w:num w:numId="16">
    <w:abstractNumId w:val="33"/>
  </w:num>
  <w:num w:numId="17">
    <w:abstractNumId w:val="37"/>
  </w:num>
  <w:num w:numId="18">
    <w:abstractNumId w:val="25"/>
  </w:num>
  <w:num w:numId="19">
    <w:abstractNumId w:val="31"/>
  </w:num>
  <w:num w:numId="20">
    <w:abstractNumId w:val="20"/>
  </w:num>
  <w:num w:numId="21">
    <w:abstractNumId w:val="34"/>
  </w:num>
  <w:num w:numId="22">
    <w:abstractNumId w:val="24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14"/>
  </w:num>
  <w:num w:numId="26">
    <w:abstractNumId w:val="29"/>
  </w:num>
  <w:num w:numId="2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</w:numbering>
</file>

<file path=word/people.xml><?xml version="1.0" encoding="utf-8"?>
<w15:people xmlns:w15="http://schemas.microsoft.com/office/word/2012/wordml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15:person w15:author="Željko Uremović">
    <w15:presenceInfo w15:providerId="AD" w15:userId="S-1-5-21-941231262-2800912717-1012560337-1119"/>
  </w15:person>
</w15:people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9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4103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4C9E"/>
    <w:rsid w:val="00001B9B"/>
    <w:rsid w:val="00002580"/>
    <w:rsid w:val="00002BDC"/>
    <w:rsid w:val="00003114"/>
    <w:rsid w:val="00003C16"/>
    <w:rsid w:val="00003DE7"/>
    <w:rsid w:val="00004FDD"/>
    <w:rsid w:val="000055FC"/>
    <w:rsid w:val="00005C1D"/>
    <w:rsid w:val="00006E54"/>
    <w:rsid w:val="00010A22"/>
    <w:rsid w:val="00010CF3"/>
    <w:rsid w:val="00011451"/>
    <w:rsid w:val="000136D4"/>
    <w:rsid w:val="00014703"/>
    <w:rsid w:val="0001480F"/>
    <w:rsid w:val="000150B1"/>
    <w:rsid w:val="00017A41"/>
    <w:rsid w:val="000211E9"/>
    <w:rsid w:val="00021A08"/>
    <w:rsid w:val="0002313B"/>
    <w:rsid w:val="00023AD7"/>
    <w:rsid w:val="0002422C"/>
    <w:rsid w:val="0002423A"/>
    <w:rsid w:val="00024407"/>
    <w:rsid w:val="00024618"/>
    <w:rsid w:val="0002634B"/>
    <w:rsid w:val="00026A19"/>
    <w:rsid w:val="00027FA2"/>
    <w:rsid w:val="00030219"/>
    <w:rsid w:val="000302FA"/>
    <w:rsid w:val="00030CC3"/>
    <w:rsid w:val="00031277"/>
    <w:rsid w:val="00031643"/>
    <w:rsid w:val="000325E1"/>
    <w:rsid w:val="00032F91"/>
    <w:rsid w:val="000331E7"/>
    <w:rsid w:val="00034033"/>
    <w:rsid w:val="00034AF3"/>
    <w:rsid w:val="00036A30"/>
    <w:rsid w:val="00040BF6"/>
    <w:rsid w:val="00040D42"/>
    <w:rsid w:val="000425BC"/>
    <w:rsid w:val="0004321E"/>
    <w:rsid w:val="00045FEE"/>
    <w:rsid w:val="00046E21"/>
    <w:rsid w:val="00050D8F"/>
    <w:rsid w:val="000512BE"/>
    <w:rsid w:val="00053729"/>
    <w:rsid w:val="000552CC"/>
    <w:rsid w:val="00055448"/>
    <w:rsid w:val="0005598A"/>
    <w:rsid w:val="00055F99"/>
    <w:rsid w:val="00056B5B"/>
    <w:rsid w:val="00060853"/>
    <w:rsid w:val="00060DE9"/>
    <w:rsid w:val="00061024"/>
    <w:rsid w:val="0006222C"/>
    <w:rsid w:val="00062243"/>
    <w:rsid w:val="00062DCF"/>
    <w:rsid w:val="000642A6"/>
    <w:rsid w:val="000649CD"/>
    <w:rsid w:val="00066C1A"/>
    <w:rsid w:val="00067498"/>
    <w:rsid w:val="000675B9"/>
    <w:rsid w:val="0006787B"/>
    <w:rsid w:val="00067A64"/>
    <w:rsid w:val="000706E4"/>
    <w:rsid w:val="00071068"/>
    <w:rsid w:val="00072100"/>
    <w:rsid w:val="000731E3"/>
    <w:rsid w:val="00073CF4"/>
    <w:rsid w:val="00074AAE"/>
    <w:rsid w:val="00075394"/>
    <w:rsid w:val="00077252"/>
    <w:rsid w:val="00077F8B"/>
    <w:rsid w:val="000800EC"/>
    <w:rsid w:val="00080771"/>
    <w:rsid w:val="00080A63"/>
    <w:rsid w:val="00080BED"/>
    <w:rsid w:val="000819C6"/>
    <w:rsid w:val="00081E63"/>
    <w:rsid w:val="00082189"/>
    <w:rsid w:val="0008239D"/>
    <w:rsid w:val="00082539"/>
    <w:rsid w:val="00082A91"/>
    <w:rsid w:val="00083583"/>
    <w:rsid w:val="000847FF"/>
    <w:rsid w:val="00086249"/>
    <w:rsid w:val="00086B47"/>
    <w:rsid w:val="00086F55"/>
    <w:rsid w:val="0008718C"/>
    <w:rsid w:val="00087878"/>
    <w:rsid w:val="000902CB"/>
    <w:rsid w:val="000915A6"/>
    <w:rsid w:val="00091ACD"/>
    <w:rsid w:val="00092024"/>
    <w:rsid w:val="00094F2D"/>
    <w:rsid w:val="0009596E"/>
    <w:rsid w:val="00095BB5"/>
    <w:rsid w:val="00096560"/>
    <w:rsid w:val="000975F8"/>
    <w:rsid w:val="0009782E"/>
    <w:rsid w:val="000A0C82"/>
    <w:rsid w:val="000A1111"/>
    <w:rsid w:val="000A116A"/>
    <w:rsid w:val="000A18E3"/>
    <w:rsid w:val="000A265A"/>
    <w:rsid w:val="000A2B52"/>
    <w:rsid w:val="000A34BA"/>
    <w:rsid w:val="000A38E4"/>
    <w:rsid w:val="000A4417"/>
    <w:rsid w:val="000A6337"/>
    <w:rsid w:val="000A74BF"/>
    <w:rsid w:val="000A7808"/>
    <w:rsid w:val="000A7F13"/>
    <w:rsid w:val="000B0087"/>
    <w:rsid w:val="000B01B6"/>
    <w:rsid w:val="000B1D99"/>
    <w:rsid w:val="000B1EBE"/>
    <w:rsid w:val="000B4E1A"/>
    <w:rsid w:val="000B54CE"/>
    <w:rsid w:val="000C4136"/>
    <w:rsid w:val="000C41D0"/>
    <w:rsid w:val="000C4681"/>
    <w:rsid w:val="000C4CDA"/>
    <w:rsid w:val="000C6CC0"/>
    <w:rsid w:val="000D02BA"/>
    <w:rsid w:val="000D151E"/>
    <w:rsid w:val="000D16E6"/>
    <w:rsid w:val="000D261B"/>
    <w:rsid w:val="000D3ABA"/>
    <w:rsid w:val="000D595C"/>
    <w:rsid w:val="000D667D"/>
    <w:rsid w:val="000D797A"/>
    <w:rsid w:val="000D7AEA"/>
    <w:rsid w:val="000E10AA"/>
    <w:rsid w:val="000E15BD"/>
    <w:rsid w:val="000E1E18"/>
    <w:rsid w:val="000E34E1"/>
    <w:rsid w:val="000E44BD"/>
    <w:rsid w:val="000E4973"/>
    <w:rsid w:val="000E709C"/>
    <w:rsid w:val="000E7C6B"/>
    <w:rsid w:val="000E7E95"/>
    <w:rsid w:val="000F126B"/>
    <w:rsid w:val="000F164E"/>
    <w:rsid w:val="000F198D"/>
    <w:rsid w:val="000F1E02"/>
    <w:rsid w:val="000F22F1"/>
    <w:rsid w:val="000F2B6B"/>
    <w:rsid w:val="000F2CEA"/>
    <w:rsid w:val="000F3669"/>
    <w:rsid w:val="000F49D7"/>
    <w:rsid w:val="000F4D8E"/>
    <w:rsid w:val="000F7051"/>
    <w:rsid w:val="000F782A"/>
    <w:rsid w:val="000F7C6B"/>
    <w:rsid w:val="000F7E31"/>
    <w:rsid w:val="001001B8"/>
    <w:rsid w:val="001012D0"/>
    <w:rsid w:val="001016C7"/>
    <w:rsid w:val="00102896"/>
    <w:rsid w:val="00103B4E"/>
    <w:rsid w:val="00104BF5"/>
    <w:rsid w:val="001057F6"/>
    <w:rsid w:val="001057FD"/>
    <w:rsid w:val="0010580E"/>
    <w:rsid w:val="00107206"/>
    <w:rsid w:val="00107D67"/>
    <w:rsid w:val="001109D1"/>
    <w:rsid w:val="00111E19"/>
    <w:rsid w:val="00112093"/>
    <w:rsid w:val="00113098"/>
    <w:rsid w:val="00114D0E"/>
    <w:rsid w:val="00115324"/>
    <w:rsid w:val="0012502D"/>
    <w:rsid w:val="0012534A"/>
    <w:rsid w:val="00125B37"/>
    <w:rsid w:val="00126187"/>
    <w:rsid w:val="001262CC"/>
    <w:rsid w:val="00126307"/>
    <w:rsid w:val="00126C96"/>
    <w:rsid w:val="00127343"/>
    <w:rsid w:val="001276CC"/>
    <w:rsid w:val="00127AF3"/>
    <w:rsid w:val="001301D6"/>
    <w:rsid w:val="001304B1"/>
    <w:rsid w:val="00130565"/>
    <w:rsid w:val="00130A61"/>
    <w:rsid w:val="0013175F"/>
    <w:rsid w:val="001319AA"/>
    <w:rsid w:val="0013341F"/>
    <w:rsid w:val="001334F9"/>
    <w:rsid w:val="0013387F"/>
    <w:rsid w:val="001338F3"/>
    <w:rsid w:val="001340FF"/>
    <w:rsid w:val="00137D02"/>
    <w:rsid w:val="00137D3D"/>
    <w:rsid w:val="00141008"/>
    <w:rsid w:val="001418AF"/>
    <w:rsid w:val="0014329C"/>
    <w:rsid w:val="001443DF"/>
    <w:rsid w:val="0014552A"/>
    <w:rsid w:val="00145601"/>
    <w:rsid w:val="0014596D"/>
    <w:rsid w:val="00145C0D"/>
    <w:rsid w:val="00145D9C"/>
    <w:rsid w:val="001462A4"/>
    <w:rsid w:val="001470E8"/>
    <w:rsid w:val="00147DAE"/>
    <w:rsid w:val="001515BE"/>
    <w:rsid w:val="00151E92"/>
    <w:rsid w:val="0015243A"/>
    <w:rsid w:val="001525EE"/>
    <w:rsid w:val="00152B8B"/>
    <w:rsid w:val="00154A65"/>
    <w:rsid w:val="001562AA"/>
    <w:rsid w:val="0015631D"/>
    <w:rsid w:val="00156A59"/>
    <w:rsid w:val="00156E5C"/>
    <w:rsid w:val="0016037E"/>
    <w:rsid w:val="00161BF7"/>
    <w:rsid w:val="00162ED2"/>
    <w:rsid w:val="0016428A"/>
    <w:rsid w:val="00165659"/>
    <w:rsid w:val="00170242"/>
    <w:rsid w:val="0017087C"/>
    <w:rsid w:val="00171391"/>
    <w:rsid w:val="00171964"/>
    <w:rsid w:val="00173328"/>
    <w:rsid w:val="001733F9"/>
    <w:rsid w:val="00174110"/>
    <w:rsid w:val="001744AF"/>
    <w:rsid w:val="00174BA5"/>
    <w:rsid w:val="0017692D"/>
    <w:rsid w:val="001774E3"/>
    <w:rsid w:val="001801AD"/>
    <w:rsid w:val="001828AE"/>
    <w:rsid w:val="001831C1"/>
    <w:rsid w:val="0018424C"/>
    <w:rsid w:val="00184CE3"/>
    <w:rsid w:val="00185054"/>
    <w:rsid w:val="001868B5"/>
    <w:rsid w:val="00187D05"/>
    <w:rsid w:val="00187DC7"/>
    <w:rsid w:val="00195318"/>
    <w:rsid w:val="001954DF"/>
    <w:rsid w:val="00195D60"/>
    <w:rsid w:val="00196363"/>
    <w:rsid w:val="001976DE"/>
    <w:rsid w:val="001977D2"/>
    <w:rsid w:val="00197939"/>
    <w:rsid w:val="001A05B4"/>
    <w:rsid w:val="001A1308"/>
    <w:rsid w:val="001A2C91"/>
    <w:rsid w:val="001A61C3"/>
    <w:rsid w:val="001A6687"/>
    <w:rsid w:val="001A7197"/>
    <w:rsid w:val="001B0313"/>
    <w:rsid w:val="001B19B7"/>
    <w:rsid w:val="001B1E3D"/>
    <w:rsid w:val="001B1E89"/>
    <w:rsid w:val="001B3E8F"/>
    <w:rsid w:val="001B3F93"/>
    <w:rsid w:val="001B7593"/>
    <w:rsid w:val="001B76FA"/>
    <w:rsid w:val="001C0996"/>
    <w:rsid w:val="001C14C4"/>
    <w:rsid w:val="001C205A"/>
    <w:rsid w:val="001C29F0"/>
    <w:rsid w:val="001C376D"/>
    <w:rsid w:val="001C65BF"/>
    <w:rsid w:val="001D1B05"/>
    <w:rsid w:val="001D267E"/>
    <w:rsid w:val="001D3454"/>
    <w:rsid w:val="001D485C"/>
    <w:rsid w:val="001D4DE7"/>
    <w:rsid w:val="001D4EC5"/>
    <w:rsid w:val="001D4FF3"/>
    <w:rsid w:val="001D5552"/>
    <w:rsid w:val="001E0282"/>
    <w:rsid w:val="001E09AE"/>
    <w:rsid w:val="001E1602"/>
    <w:rsid w:val="001E46B6"/>
    <w:rsid w:val="001E6238"/>
    <w:rsid w:val="001E712C"/>
    <w:rsid w:val="001F02CE"/>
    <w:rsid w:val="001F0F10"/>
    <w:rsid w:val="001F1E74"/>
    <w:rsid w:val="001F3471"/>
    <w:rsid w:val="001F42C2"/>
    <w:rsid w:val="001F42FA"/>
    <w:rsid w:val="001F4319"/>
    <w:rsid w:val="001F4525"/>
    <w:rsid w:val="001F4592"/>
    <w:rsid w:val="001F5A08"/>
    <w:rsid w:val="001F6096"/>
    <w:rsid w:val="001F613E"/>
    <w:rsid w:val="001F6A9C"/>
    <w:rsid w:val="001F793E"/>
    <w:rsid w:val="001F7AA4"/>
    <w:rsid w:val="001F7C6E"/>
    <w:rsid w:val="00201550"/>
    <w:rsid w:val="00201963"/>
    <w:rsid w:val="00201E7E"/>
    <w:rsid w:val="00202812"/>
    <w:rsid w:val="002048E8"/>
    <w:rsid w:val="00204E64"/>
    <w:rsid w:val="002056C8"/>
    <w:rsid w:val="00206C37"/>
    <w:rsid w:val="00206FF9"/>
    <w:rsid w:val="00207200"/>
    <w:rsid w:val="002105D5"/>
    <w:rsid w:val="00210EC6"/>
    <w:rsid w:val="00211501"/>
    <w:rsid w:val="00211E1B"/>
    <w:rsid w:val="00211F34"/>
    <w:rsid w:val="0021243D"/>
    <w:rsid w:val="00213671"/>
    <w:rsid w:val="002146D2"/>
    <w:rsid w:val="00215B81"/>
    <w:rsid w:val="00216F7F"/>
    <w:rsid w:val="00221556"/>
    <w:rsid w:val="00222011"/>
    <w:rsid w:val="00222082"/>
    <w:rsid w:val="0022209D"/>
    <w:rsid w:val="00222F06"/>
    <w:rsid w:val="0022374D"/>
    <w:rsid w:val="00223ADF"/>
    <w:rsid w:val="002242AA"/>
    <w:rsid w:val="00224E2E"/>
    <w:rsid w:val="002252EC"/>
    <w:rsid w:val="00225D53"/>
    <w:rsid w:val="002274BF"/>
    <w:rsid w:val="0023086D"/>
    <w:rsid w:val="00231DA4"/>
    <w:rsid w:val="00231EA9"/>
    <w:rsid w:val="00233FB8"/>
    <w:rsid w:val="00234521"/>
    <w:rsid w:val="002360F5"/>
    <w:rsid w:val="00236D81"/>
    <w:rsid w:val="00237439"/>
    <w:rsid w:val="0023768B"/>
    <w:rsid w:val="00241523"/>
    <w:rsid w:val="0024193C"/>
    <w:rsid w:val="00241FB8"/>
    <w:rsid w:val="0024238C"/>
    <w:rsid w:val="00242696"/>
    <w:rsid w:val="00243E78"/>
    <w:rsid w:val="002454D9"/>
    <w:rsid w:val="00245C22"/>
    <w:rsid w:val="0024644E"/>
    <w:rsid w:val="00246A7B"/>
    <w:rsid w:val="00246C54"/>
    <w:rsid w:val="00247E04"/>
    <w:rsid w:val="0025009E"/>
    <w:rsid w:val="0025013C"/>
    <w:rsid w:val="00250CB5"/>
    <w:rsid w:val="00251C61"/>
    <w:rsid w:val="0025291F"/>
    <w:rsid w:val="00253625"/>
    <w:rsid w:val="00254483"/>
    <w:rsid w:val="0025521E"/>
    <w:rsid w:val="00256531"/>
    <w:rsid w:val="00256990"/>
    <w:rsid w:val="002571CC"/>
    <w:rsid w:val="00257CBB"/>
    <w:rsid w:val="002605DA"/>
    <w:rsid w:val="002606C1"/>
    <w:rsid w:val="002609F0"/>
    <w:rsid w:val="00261949"/>
    <w:rsid w:val="00262E0C"/>
    <w:rsid w:val="00263982"/>
    <w:rsid w:val="00264755"/>
    <w:rsid w:val="00264869"/>
    <w:rsid w:val="00265E4D"/>
    <w:rsid w:val="00266D2F"/>
    <w:rsid w:val="0027167F"/>
    <w:rsid w:val="00271CCE"/>
    <w:rsid w:val="00273639"/>
    <w:rsid w:val="002754DA"/>
    <w:rsid w:val="00276DA2"/>
    <w:rsid w:val="00277D87"/>
    <w:rsid w:val="00277EF6"/>
    <w:rsid w:val="00277F57"/>
    <w:rsid w:val="00280289"/>
    <w:rsid w:val="00280382"/>
    <w:rsid w:val="0028092E"/>
    <w:rsid w:val="002817C6"/>
    <w:rsid w:val="002825E9"/>
    <w:rsid w:val="00283533"/>
    <w:rsid w:val="00283B78"/>
    <w:rsid w:val="00283E85"/>
    <w:rsid w:val="002878F6"/>
    <w:rsid w:val="00291A74"/>
    <w:rsid w:val="002920CA"/>
    <w:rsid w:val="002922CB"/>
    <w:rsid w:val="0029278F"/>
    <w:rsid w:val="00292A6C"/>
    <w:rsid w:val="00292AF6"/>
    <w:rsid w:val="00294818"/>
    <w:rsid w:val="00294F49"/>
    <w:rsid w:val="00296483"/>
    <w:rsid w:val="0029662F"/>
    <w:rsid w:val="002A03EA"/>
    <w:rsid w:val="002A0560"/>
    <w:rsid w:val="002A0B49"/>
    <w:rsid w:val="002A1166"/>
    <w:rsid w:val="002A2DE9"/>
    <w:rsid w:val="002A3387"/>
    <w:rsid w:val="002A44E9"/>
    <w:rsid w:val="002A460D"/>
    <w:rsid w:val="002A6668"/>
    <w:rsid w:val="002A6B22"/>
    <w:rsid w:val="002B189E"/>
    <w:rsid w:val="002B1A5B"/>
    <w:rsid w:val="002B3034"/>
    <w:rsid w:val="002B35D1"/>
    <w:rsid w:val="002B71F0"/>
    <w:rsid w:val="002B73E9"/>
    <w:rsid w:val="002C0210"/>
    <w:rsid w:val="002C0C41"/>
    <w:rsid w:val="002C1011"/>
    <w:rsid w:val="002C4049"/>
    <w:rsid w:val="002C5062"/>
    <w:rsid w:val="002C5962"/>
    <w:rsid w:val="002C69A5"/>
    <w:rsid w:val="002D0D7D"/>
    <w:rsid w:val="002D1B96"/>
    <w:rsid w:val="002D3D19"/>
    <w:rsid w:val="002D414D"/>
    <w:rsid w:val="002D5200"/>
    <w:rsid w:val="002D524D"/>
    <w:rsid w:val="002D5B74"/>
    <w:rsid w:val="002D6109"/>
    <w:rsid w:val="002D783E"/>
    <w:rsid w:val="002D7B38"/>
    <w:rsid w:val="002E0798"/>
    <w:rsid w:val="002E19D3"/>
    <w:rsid w:val="002E2A1A"/>
    <w:rsid w:val="002E3179"/>
    <w:rsid w:val="002E45BF"/>
    <w:rsid w:val="002E5837"/>
    <w:rsid w:val="002E5F79"/>
    <w:rsid w:val="002E6716"/>
    <w:rsid w:val="002E7448"/>
    <w:rsid w:val="002E79A7"/>
    <w:rsid w:val="002F0866"/>
    <w:rsid w:val="002F0A39"/>
    <w:rsid w:val="002F18B4"/>
    <w:rsid w:val="002F25F9"/>
    <w:rsid w:val="002F4E66"/>
    <w:rsid w:val="002F5315"/>
    <w:rsid w:val="002F58A8"/>
    <w:rsid w:val="002F597D"/>
    <w:rsid w:val="002F6478"/>
    <w:rsid w:val="002F647E"/>
    <w:rsid w:val="002F67DE"/>
    <w:rsid w:val="002F6E1F"/>
    <w:rsid w:val="003000F5"/>
    <w:rsid w:val="00300975"/>
    <w:rsid w:val="0030102D"/>
    <w:rsid w:val="003018F2"/>
    <w:rsid w:val="00304D5A"/>
    <w:rsid w:val="003053EE"/>
    <w:rsid w:val="00306207"/>
    <w:rsid w:val="0030675E"/>
    <w:rsid w:val="0030689C"/>
    <w:rsid w:val="003070DE"/>
    <w:rsid w:val="00310638"/>
    <w:rsid w:val="00310751"/>
    <w:rsid w:val="003110E7"/>
    <w:rsid w:val="003117C1"/>
    <w:rsid w:val="003117C5"/>
    <w:rsid w:val="00312363"/>
    <w:rsid w:val="0031243B"/>
    <w:rsid w:val="003127FE"/>
    <w:rsid w:val="00312F7B"/>
    <w:rsid w:val="0031626E"/>
    <w:rsid w:val="003177C1"/>
    <w:rsid w:val="00317EFD"/>
    <w:rsid w:val="00320915"/>
    <w:rsid w:val="00321721"/>
    <w:rsid w:val="00323814"/>
    <w:rsid w:val="00324057"/>
    <w:rsid w:val="0032450A"/>
    <w:rsid w:val="003266CA"/>
    <w:rsid w:val="00327036"/>
    <w:rsid w:val="003276AE"/>
    <w:rsid w:val="00331942"/>
    <w:rsid w:val="003341ED"/>
    <w:rsid w:val="003347C5"/>
    <w:rsid w:val="00334D7F"/>
    <w:rsid w:val="0033518D"/>
    <w:rsid w:val="003353C0"/>
    <w:rsid w:val="00336211"/>
    <w:rsid w:val="00337479"/>
    <w:rsid w:val="00337662"/>
    <w:rsid w:val="00337CC5"/>
    <w:rsid w:val="003408D6"/>
    <w:rsid w:val="0034338E"/>
    <w:rsid w:val="003437E2"/>
    <w:rsid w:val="00345606"/>
    <w:rsid w:val="003459BF"/>
    <w:rsid w:val="0034614E"/>
    <w:rsid w:val="00346CAE"/>
    <w:rsid w:val="003470F6"/>
    <w:rsid w:val="00347830"/>
    <w:rsid w:val="00350128"/>
    <w:rsid w:val="003523EB"/>
    <w:rsid w:val="00352B6C"/>
    <w:rsid w:val="00352D7D"/>
    <w:rsid w:val="00354E9F"/>
    <w:rsid w:val="003568F0"/>
    <w:rsid w:val="00357206"/>
    <w:rsid w:val="00357328"/>
    <w:rsid w:val="00357487"/>
    <w:rsid w:val="00357E0A"/>
    <w:rsid w:val="0036068D"/>
    <w:rsid w:val="0036122D"/>
    <w:rsid w:val="0036132D"/>
    <w:rsid w:val="00362219"/>
    <w:rsid w:val="003624D0"/>
    <w:rsid w:val="00362ECF"/>
    <w:rsid w:val="00363E05"/>
    <w:rsid w:val="00364E87"/>
    <w:rsid w:val="00364EEB"/>
    <w:rsid w:val="003672EC"/>
    <w:rsid w:val="00370E49"/>
    <w:rsid w:val="00372777"/>
    <w:rsid w:val="00374609"/>
    <w:rsid w:val="003747FD"/>
    <w:rsid w:val="00375557"/>
    <w:rsid w:val="00375CAE"/>
    <w:rsid w:val="00376F8E"/>
    <w:rsid w:val="00377147"/>
    <w:rsid w:val="00377969"/>
    <w:rsid w:val="00377F81"/>
    <w:rsid w:val="003801D7"/>
    <w:rsid w:val="00380D60"/>
    <w:rsid w:val="00380EF1"/>
    <w:rsid w:val="0038133C"/>
    <w:rsid w:val="003827BE"/>
    <w:rsid w:val="00382A94"/>
    <w:rsid w:val="00382C09"/>
    <w:rsid w:val="00383A26"/>
    <w:rsid w:val="00384FC9"/>
    <w:rsid w:val="00385647"/>
    <w:rsid w:val="0038569C"/>
    <w:rsid w:val="00387507"/>
    <w:rsid w:val="0038777C"/>
    <w:rsid w:val="00387C09"/>
    <w:rsid w:val="00393694"/>
    <w:rsid w:val="00395105"/>
    <w:rsid w:val="00395482"/>
    <w:rsid w:val="003955D6"/>
    <w:rsid w:val="003963D7"/>
    <w:rsid w:val="003967D7"/>
    <w:rsid w:val="00397FFA"/>
    <w:rsid w:val="003A3BC5"/>
    <w:rsid w:val="003A5B7A"/>
    <w:rsid w:val="003A6B11"/>
    <w:rsid w:val="003A7162"/>
    <w:rsid w:val="003A74B6"/>
    <w:rsid w:val="003A7820"/>
    <w:rsid w:val="003B0D31"/>
    <w:rsid w:val="003B18AB"/>
    <w:rsid w:val="003B1F1E"/>
    <w:rsid w:val="003B3262"/>
    <w:rsid w:val="003B35EF"/>
    <w:rsid w:val="003B450B"/>
    <w:rsid w:val="003B4CB9"/>
    <w:rsid w:val="003B6415"/>
    <w:rsid w:val="003B6A99"/>
    <w:rsid w:val="003C0420"/>
    <w:rsid w:val="003C0874"/>
    <w:rsid w:val="003C16BD"/>
    <w:rsid w:val="003C1EDC"/>
    <w:rsid w:val="003C387C"/>
    <w:rsid w:val="003C3E0B"/>
    <w:rsid w:val="003C5AFD"/>
    <w:rsid w:val="003C6419"/>
    <w:rsid w:val="003C6B5C"/>
    <w:rsid w:val="003D0E28"/>
    <w:rsid w:val="003D12EA"/>
    <w:rsid w:val="003D1F7B"/>
    <w:rsid w:val="003D20C7"/>
    <w:rsid w:val="003D2129"/>
    <w:rsid w:val="003D2EC7"/>
    <w:rsid w:val="003D453C"/>
    <w:rsid w:val="003D5733"/>
    <w:rsid w:val="003D6666"/>
    <w:rsid w:val="003E0409"/>
    <w:rsid w:val="003E0E5F"/>
    <w:rsid w:val="003E1B5D"/>
    <w:rsid w:val="003E20B7"/>
    <w:rsid w:val="003E3FF6"/>
    <w:rsid w:val="003E4858"/>
    <w:rsid w:val="003E5535"/>
    <w:rsid w:val="003E55EF"/>
    <w:rsid w:val="003E5C70"/>
    <w:rsid w:val="003E7598"/>
    <w:rsid w:val="003F034F"/>
    <w:rsid w:val="003F0481"/>
    <w:rsid w:val="003F059C"/>
    <w:rsid w:val="003F15E3"/>
    <w:rsid w:val="003F18E8"/>
    <w:rsid w:val="003F2AF0"/>
    <w:rsid w:val="003F2C2A"/>
    <w:rsid w:val="003F2F38"/>
    <w:rsid w:val="003F3098"/>
    <w:rsid w:val="003F4221"/>
    <w:rsid w:val="003F46B2"/>
    <w:rsid w:val="003F4B11"/>
    <w:rsid w:val="003F6185"/>
    <w:rsid w:val="003F65C6"/>
    <w:rsid w:val="003F7230"/>
    <w:rsid w:val="003F7DA7"/>
    <w:rsid w:val="00400A5A"/>
    <w:rsid w:val="00400B9E"/>
    <w:rsid w:val="00401ED7"/>
    <w:rsid w:val="00402A17"/>
    <w:rsid w:val="00403C6D"/>
    <w:rsid w:val="00404524"/>
    <w:rsid w:val="004046AD"/>
    <w:rsid w:val="0040653A"/>
    <w:rsid w:val="00407B8F"/>
    <w:rsid w:val="00407D3A"/>
    <w:rsid w:val="0041015D"/>
    <w:rsid w:val="00411528"/>
    <w:rsid w:val="0041212C"/>
    <w:rsid w:val="0041323C"/>
    <w:rsid w:val="004147D1"/>
    <w:rsid w:val="00415928"/>
    <w:rsid w:val="00415C7F"/>
    <w:rsid w:val="00416D86"/>
    <w:rsid w:val="004174F9"/>
    <w:rsid w:val="0041753C"/>
    <w:rsid w:val="004211D2"/>
    <w:rsid w:val="00421615"/>
    <w:rsid w:val="0042182B"/>
    <w:rsid w:val="00422DF8"/>
    <w:rsid w:val="00423C19"/>
    <w:rsid w:val="004249E7"/>
    <w:rsid w:val="004252B2"/>
    <w:rsid w:val="004264F9"/>
    <w:rsid w:val="004267EA"/>
    <w:rsid w:val="00426FFC"/>
    <w:rsid w:val="00427EB6"/>
    <w:rsid w:val="0043042C"/>
    <w:rsid w:val="0043048E"/>
    <w:rsid w:val="004306DC"/>
    <w:rsid w:val="0043082E"/>
    <w:rsid w:val="00431339"/>
    <w:rsid w:val="00431FEE"/>
    <w:rsid w:val="00432A35"/>
    <w:rsid w:val="004354ED"/>
    <w:rsid w:val="00435E23"/>
    <w:rsid w:val="00436B55"/>
    <w:rsid w:val="00437F36"/>
    <w:rsid w:val="004400C9"/>
    <w:rsid w:val="0044021B"/>
    <w:rsid w:val="0044416A"/>
    <w:rsid w:val="00445A04"/>
    <w:rsid w:val="00446950"/>
    <w:rsid w:val="00447C1E"/>
    <w:rsid w:val="004500F6"/>
    <w:rsid w:val="0045036D"/>
    <w:rsid w:val="00450B33"/>
    <w:rsid w:val="00450FD7"/>
    <w:rsid w:val="004511BE"/>
    <w:rsid w:val="00452032"/>
    <w:rsid w:val="00452722"/>
    <w:rsid w:val="00452DE3"/>
    <w:rsid w:val="004537B4"/>
    <w:rsid w:val="0045420E"/>
    <w:rsid w:val="0045471B"/>
    <w:rsid w:val="00455159"/>
    <w:rsid w:val="0045582A"/>
    <w:rsid w:val="00456617"/>
    <w:rsid w:val="00457074"/>
    <w:rsid w:val="00460232"/>
    <w:rsid w:val="00461409"/>
    <w:rsid w:val="00461819"/>
    <w:rsid w:val="00461AFB"/>
    <w:rsid w:val="004628E2"/>
    <w:rsid w:val="0046324D"/>
    <w:rsid w:val="00463D43"/>
    <w:rsid w:val="004656E0"/>
    <w:rsid w:val="00467424"/>
    <w:rsid w:val="00471793"/>
    <w:rsid w:val="00471CC6"/>
    <w:rsid w:val="0047200F"/>
    <w:rsid w:val="00472532"/>
    <w:rsid w:val="00472FB6"/>
    <w:rsid w:val="00473BEA"/>
    <w:rsid w:val="00473DB4"/>
    <w:rsid w:val="00475CE6"/>
    <w:rsid w:val="004761DB"/>
    <w:rsid w:val="0047632C"/>
    <w:rsid w:val="00477646"/>
    <w:rsid w:val="00477D46"/>
    <w:rsid w:val="0048016E"/>
    <w:rsid w:val="00480B4F"/>
    <w:rsid w:val="00481593"/>
    <w:rsid w:val="00481C72"/>
    <w:rsid w:val="004823D9"/>
    <w:rsid w:val="004824B6"/>
    <w:rsid w:val="004829F5"/>
    <w:rsid w:val="00482BDD"/>
    <w:rsid w:val="00483473"/>
    <w:rsid w:val="00484DD2"/>
    <w:rsid w:val="00485F7E"/>
    <w:rsid w:val="00485FFB"/>
    <w:rsid w:val="00486FAE"/>
    <w:rsid w:val="00491AEE"/>
    <w:rsid w:val="004924E0"/>
    <w:rsid w:val="004924FF"/>
    <w:rsid w:val="0049262B"/>
    <w:rsid w:val="00492660"/>
    <w:rsid w:val="00494D36"/>
    <w:rsid w:val="00495522"/>
    <w:rsid w:val="004955C1"/>
    <w:rsid w:val="00496E89"/>
    <w:rsid w:val="0049702F"/>
    <w:rsid w:val="004A06A1"/>
    <w:rsid w:val="004A137E"/>
    <w:rsid w:val="004A1F38"/>
    <w:rsid w:val="004A240C"/>
    <w:rsid w:val="004A2C05"/>
    <w:rsid w:val="004A3183"/>
    <w:rsid w:val="004A53CC"/>
    <w:rsid w:val="004A5837"/>
    <w:rsid w:val="004A5FBA"/>
    <w:rsid w:val="004B1459"/>
    <w:rsid w:val="004B1BBF"/>
    <w:rsid w:val="004B3124"/>
    <w:rsid w:val="004B497E"/>
    <w:rsid w:val="004B52CE"/>
    <w:rsid w:val="004B5937"/>
    <w:rsid w:val="004B5B29"/>
    <w:rsid w:val="004B66B5"/>
    <w:rsid w:val="004B71F8"/>
    <w:rsid w:val="004B7BCE"/>
    <w:rsid w:val="004B7D10"/>
    <w:rsid w:val="004B7FDF"/>
    <w:rsid w:val="004C073B"/>
    <w:rsid w:val="004C095B"/>
    <w:rsid w:val="004C0B59"/>
    <w:rsid w:val="004C0F33"/>
    <w:rsid w:val="004C3ED5"/>
    <w:rsid w:val="004C415C"/>
    <w:rsid w:val="004C51C3"/>
    <w:rsid w:val="004C54E2"/>
    <w:rsid w:val="004C5704"/>
    <w:rsid w:val="004C58A5"/>
    <w:rsid w:val="004C6A4F"/>
    <w:rsid w:val="004C6D29"/>
    <w:rsid w:val="004C7D94"/>
    <w:rsid w:val="004D0513"/>
    <w:rsid w:val="004D170A"/>
    <w:rsid w:val="004D2395"/>
    <w:rsid w:val="004D38D6"/>
    <w:rsid w:val="004D3D62"/>
    <w:rsid w:val="004D5188"/>
    <w:rsid w:val="004D5574"/>
    <w:rsid w:val="004D6B57"/>
    <w:rsid w:val="004D7E6C"/>
    <w:rsid w:val="004E01F3"/>
    <w:rsid w:val="004E0301"/>
    <w:rsid w:val="004E1B02"/>
    <w:rsid w:val="004E284B"/>
    <w:rsid w:val="004E52A0"/>
    <w:rsid w:val="004E54F8"/>
    <w:rsid w:val="004E5CFD"/>
    <w:rsid w:val="004E7DB5"/>
    <w:rsid w:val="004F00BF"/>
    <w:rsid w:val="004F00EE"/>
    <w:rsid w:val="004F05FB"/>
    <w:rsid w:val="004F12E8"/>
    <w:rsid w:val="004F1E27"/>
    <w:rsid w:val="004F2735"/>
    <w:rsid w:val="004F2775"/>
    <w:rsid w:val="004F3460"/>
    <w:rsid w:val="004F5960"/>
    <w:rsid w:val="004F5D81"/>
    <w:rsid w:val="004F6AF1"/>
    <w:rsid w:val="004F77BF"/>
    <w:rsid w:val="004F77EF"/>
    <w:rsid w:val="005010E6"/>
    <w:rsid w:val="005013C7"/>
    <w:rsid w:val="00501476"/>
    <w:rsid w:val="0050244A"/>
    <w:rsid w:val="005026BB"/>
    <w:rsid w:val="0050497E"/>
    <w:rsid w:val="00505938"/>
    <w:rsid w:val="00507592"/>
    <w:rsid w:val="00507E28"/>
    <w:rsid w:val="0051045D"/>
    <w:rsid w:val="00510949"/>
    <w:rsid w:val="00512493"/>
    <w:rsid w:val="005126EC"/>
    <w:rsid w:val="00512A68"/>
    <w:rsid w:val="00513866"/>
    <w:rsid w:val="00517953"/>
    <w:rsid w:val="00520778"/>
    <w:rsid w:val="00520FE6"/>
    <w:rsid w:val="00521A69"/>
    <w:rsid w:val="00522B7E"/>
    <w:rsid w:val="005232A3"/>
    <w:rsid w:val="005237CB"/>
    <w:rsid w:val="0052455D"/>
    <w:rsid w:val="005267D6"/>
    <w:rsid w:val="00526D2C"/>
    <w:rsid w:val="0052757B"/>
    <w:rsid w:val="005303AE"/>
    <w:rsid w:val="00530907"/>
    <w:rsid w:val="00530A28"/>
    <w:rsid w:val="005311A3"/>
    <w:rsid w:val="00531B38"/>
    <w:rsid w:val="00531BE8"/>
    <w:rsid w:val="00532DD0"/>
    <w:rsid w:val="00532E6B"/>
    <w:rsid w:val="00533229"/>
    <w:rsid w:val="005336BC"/>
    <w:rsid w:val="00534E09"/>
    <w:rsid w:val="00534F24"/>
    <w:rsid w:val="005375EE"/>
    <w:rsid w:val="005379C3"/>
    <w:rsid w:val="00537C83"/>
    <w:rsid w:val="00537DEA"/>
    <w:rsid w:val="00540A06"/>
    <w:rsid w:val="00541733"/>
    <w:rsid w:val="005419F1"/>
    <w:rsid w:val="00541A2F"/>
    <w:rsid w:val="00541C53"/>
    <w:rsid w:val="00541ED9"/>
    <w:rsid w:val="0054278A"/>
    <w:rsid w:val="00542BF4"/>
    <w:rsid w:val="0054443E"/>
    <w:rsid w:val="00544760"/>
    <w:rsid w:val="0054518F"/>
    <w:rsid w:val="00551AE3"/>
    <w:rsid w:val="0055311C"/>
    <w:rsid w:val="00553F69"/>
    <w:rsid w:val="005541DB"/>
    <w:rsid w:val="00554C2B"/>
    <w:rsid w:val="00554FF6"/>
    <w:rsid w:val="0055525E"/>
    <w:rsid w:val="00555A96"/>
    <w:rsid w:val="00555E4A"/>
    <w:rsid w:val="00556986"/>
    <w:rsid w:val="0055714D"/>
    <w:rsid w:val="0055738F"/>
    <w:rsid w:val="005574BE"/>
    <w:rsid w:val="005605E8"/>
    <w:rsid w:val="0056177D"/>
    <w:rsid w:val="00562CA4"/>
    <w:rsid w:val="0056345E"/>
    <w:rsid w:val="00565100"/>
    <w:rsid w:val="00567449"/>
    <w:rsid w:val="00567550"/>
    <w:rsid w:val="005706F2"/>
    <w:rsid w:val="00570835"/>
    <w:rsid w:val="00570953"/>
    <w:rsid w:val="00570C50"/>
    <w:rsid w:val="00570E86"/>
    <w:rsid w:val="00571F50"/>
    <w:rsid w:val="00571F82"/>
    <w:rsid w:val="00573BEF"/>
    <w:rsid w:val="00573CBF"/>
    <w:rsid w:val="0057546B"/>
    <w:rsid w:val="0057561B"/>
    <w:rsid w:val="00575FFC"/>
    <w:rsid w:val="005779AF"/>
    <w:rsid w:val="00580153"/>
    <w:rsid w:val="00580B36"/>
    <w:rsid w:val="00580EED"/>
    <w:rsid w:val="005811CD"/>
    <w:rsid w:val="005827F0"/>
    <w:rsid w:val="0058319F"/>
    <w:rsid w:val="00583D0B"/>
    <w:rsid w:val="00584AC1"/>
    <w:rsid w:val="00586C48"/>
    <w:rsid w:val="005875D4"/>
    <w:rsid w:val="0059004E"/>
    <w:rsid w:val="0059077E"/>
    <w:rsid w:val="005912BA"/>
    <w:rsid w:val="0059291D"/>
    <w:rsid w:val="00592A06"/>
    <w:rsid w:val="0059306E"/>
    <w:rsid w:val="005936CB"/>
    <w:rsid w:val="00593B84"/>
    <w:rsid w:val="00594024"/>
    <w:rsid w:val="005946CF"/>
    <w:rsid w:val="005947B6"/>
    <w:rsid w:val="005949B7"/>
    <w:rsid w:val="00594ACD"/>
    <w:rsid w:val="00594F61"/>
    <w:rsid w:val="00595949"/>
    <w:rsid w:val="005960E8"/>
    <w:rsid w:val="00596FC4"/>
    <w:rsid w:val="00597489"/>
    <w:rsid w:val="005A07D8"/>
    <w:rsid w:val="005A41B4"/>
    <w:rsid w:val="005A4454"/>
    <w:rsid w:val="005A607B"/>
    <w:rsid w:val="005A60D4"/>
    <w:rsid w:val="005A726C"/>
    <w:rsid w:val="005A72FD"/>
    <w:rsid w:val="005A745E"/>
    <w:rsid w:val="005A7656"/>
    <w:rsid w:val="005B0204"/>
    <w:rsid w:val="005B0908"/>
    <w:rsid w:val="005B1814"/>
    <w:rsid w:val="005B2472"/>
    <w:rsid w:val="005B2B69"/>
    <w:rsid w:val="005B2E66"/>
    <w:rsid w:val="005B3122"/>
    <w:rsid w:val="005B3D95"/>
    <w:rsid w:val="005B4052"/>
    <w:rsid w:val="005C025D"/>
    <w:rsid w:val="005C07F0"/>
    <w:rsid w:val="005C0CC5"/>
    <w:rsid w:val="005C17A6"/>
    <w:rsid w:val="005C234E"/>
    <w:rsid w:val="005C2ECA"/>
    <w:rsid w:val="005C397D"/>
    <w:rsid w:val="005C46C6"/>
    <w:rsid w:val="005C4B47"/>
    <w:rsid w:val="005C4E4D"/>
    <w:rsid w:val="005C5FDF"/>
    <w:rsid w:val="005C6D8B"/>
    <w:rsid w:val="005C7925"/>
    <w:rsid w:val="005D07BE"/>
    <w:rsid w:val="005D0E9D"/>
    <w:rsid w:val="005D1B9F"/>
    <w:rsid w:val="005D3287"/>
    <w:rsid w:val="005D32E7"/>
    <w:rsid w:val="005D42A8"/>
    <w:rsid w:val="005D538C"/>
    <w:rsid w:val="005D54A2"/>
    <w:rsid w:val="005D5D41"/>
    <w:rsid w:val="005D5DCC"/>
    <w:rsid w:val="005D6ACA"/>
    <w:rsid w:val="005D7BE9"/>
    <w:rsid w:val="005E0195"/>
    <w:rsid w:val="005E0400"/>
    <w:rsid w:val="005E1947"/>
    <w:rsid w:val="005E218A"/>
    <w:rsid w:val="005E270B"/>
    <w:rsid w:val="005E280E"/>
    <w:rsid w:val="005E2B99"/>
    <w:rsid w:val="005E4936"/>
    <w:rsid w:val="005E580B"/>
    <w:rsid w:val="005E6372"/>
    <w:rsid w:val="005F0A28"/>
    <w:rsid w:val="005F200D"/>
    <w:rsid w:val="005F231F"/>
    <w:rsid w:val="005F2379"/>
    <w:rsid w:val="005F3446"/>
    <w:rsid w:val="005F3E11"/>
    <w:rsid w:val="005F51A2"/>
    <w:rsid w:val="005F595A"/>
    <w:rsid w:val="005F59EF"/>
    <w:rsid w:val="005F6FB2"/>
    <w:rsid w:val="005F7BDC"/>
    <w:rsid w:val="00600B87"/>
    <w:rsid w:val="006012AE"/>
    <w:rsid w:val="006056C9"/>
    <w:rsid w:val="00605AF7"/>
    <w:rsid w:val="00606B9B"/>
    <w:rsid w:val="00607E3D"/>
    <w:rsid w:val="00614AF5"/>
    <w:rsid w:val="006151CA"/>
    <w:rsid w:val="006166DB"/>
    <w:rsid w:val="00620973"/>
    <w:rsid w:val="00620C62"/>
    <w:rsid w:val="0062156E"/>
    <w:rsid w:val="00621936"/>
    <w:rsid w:val="00621F0C"/>
    <w:rsid w:val="0062215C"/>
    <w:rsid w:val="006254B3"/>
    <w:rsid w:val="00625A1F"/>
    <w:rsid w:val="00625C46"/>
    <w:rsid w:val="00626C38"/>
    <w:rsid w:val="00626D45"/>
    <w:rsid w:val="00627D91"/>
    <w:rsid w:val="00630962"/>
    <w:rsid w:val="00631115"/>
    <w:rsid w:val="006313F9"/>
    <w:rsid w:val="0063159F"/>
    <w:rsid w:val="006326C4"/>
    <w:rsid w:val="006329B5"/>
    <w:rsid w:val="00632B70"/>
    <w:rsid w:val="00632FE3"/>
    <w:rsid w:val="00634C66"/>
    <w:rsid w:val="00635B8D"/>
    <w:rsid w:val="006364BA"/>
    <w:rsid w:val="00636F69"/>
    <w:rsid w:val="00637F4E"/>
    <w:rsid w:val="00640A45"/>
    <w:rsid w:val="00642ADD"/>
    <w:rsid w:val="00643042"/>
    <w:rsid w:val="006436DA"/>
    <w:rsid w:val="00645297"/>
    <w:rsid w:val="00646812"/>
    <w:rsid w:val="006507FD"/>
    <w:rsid w:val="006528B4"/>
    <w:rsid w:val="00654ABB"/>
    <w:rsid w:val="00655FB7"/>
    <w:rsid w:val="0065741A"/>
    <w:rsid w:val="00657EC5"/>
    <w:rsid w:val="00662691"/>
    <w:rsid w:val="00662C9B"/>
    <w:rsid w:val="006632F8"/>
    <w:rsid w:val="00663A59"/>
    <w:rsid w:val="00664160"/>
    <w:rsid w:val="00665E36"/>
    <w:rsid w:val="00666022"/>
    <w:rsid w:val="006679F2"/>
    <w:rsid w:val="00670A94"/>
    <w:rsid w:val="006710D2"/>
    <w:rsid w:val="00673414"/>
    <w:rsid w:val="00674A4C"/>
    <w:rsid w:val="006752DC"/>
    <w:rsid w:val="0067540F"/>
    <w:rsid w:val="00675FCA"/>
    <w:rsid w:val="00676616"/>
    <w:rsid w:val="00677491"/>
    <w:rsid w:val="0067760C"/>
    <w:rsid w:val="00677E3D"/>
    <w:rsid w:val="0068057D"/>
    <w:rsid w:val="0068115E"/>
    <w:rsid w:val="006821F8"/>
    <w:rsid w:val="00683380"/>
    <w:rsid w:val="00684BCF"/>
    <w:rsid w:val="0068645F"/>
    <w:rsid w:val="00686E33"/>
    <w:rsid w:val="006872D0"/>
    <w:rsid w:val="00690F03"/>
    <w:rsid w:val="00690FF9"/>
    <w:rsid w:val="00691186"/>
    <w:rsid w:val="00693427"/>
    <w:rsid w:val="0069597D"/>
    <w:rsid w:val="0069617C"/>
    <w:rsid w:val="00696BFD"/>
    <w:rsid w:val="006A01A0"/>
    <w:rsid w:val="006A19EB"/>
    <w:rsid w:val="006A1D9E"/>
    <w:rsid w:val="006A2006"/>
    <w:rsid w:val="006A23DF"/>
    <w:rsid w:val="006A52D3"/>
    <w:rsid w:val="006A5367"/>
    <w:rsid w:val="006A7C79"/>
    <w:rsid w:val="006A7D74"/>
    <w:rsid w:val="006B081E"/>
    <w:rsid w:val="006B1AAC"/>
    <w:rsid w:val="006B26A9"/>
    <w:rsid w:val="006B2A78"/>
    <w:rsid w:val="006B31D3"/>
    <w:rsid w:val="006B33CA"/>
    <w:rsid w:val="006B3CB2"/>
    <w:rsid w:val="006B46C4"/>
    <w:rsid w:val="006B4FBE"/>
    <w:rsid w:val="006B5DD7"/>
    <w:rsid w:val="006B6472"/>
    <w:rsid w:val="006C02B5"/>
    <w:rsid w:val="006C0A8F"/>
    <w:rsid w:val="006C1575"/>
    <w:rsid w:val="006C26B3"/>
    <w:rsid w:val="006C2EF3"/>
    <w:rsid w:val="006C34C8"/>
    <w:rsid w:val="006C539A"/>
    <w:rsid w:val="006C57A4"/>
    <w:rsid w:val="006C59BF"/>
    <w:rsid w:val="006C638C"/>
    <w:rsid w:val="006C67D1"/>
    <w:rsid w:val="006D0F56"/>
    <w:rsid w:val="006D1F5D"/>
    <w:rsid w:val="006D272A"/>
    <w:rsid w:val="006D2DBE"/>
    <w:rsid w:val="006D3D9C"/>
    <w:rsid w:val="006D4129"/>
    <w:rsid w:val="006D4BCA"/>
    <w:rsid w:val="006D5B0E"/>
    <w:rsid w:val="006D66F0"/>
    <w:rsid w:val="006E0D02"/>
    <w:rsid w:val="006E29A0"/>
    <w:rsid w:val="006E2B93"/>
    <w:rsid w:val="006E2C45"/>
    <w:rsid w:val="006E471A"/>
    <w:rsid w:val="006E516E"/>
    <w:rsid w:val="006E5BB1"/>
    <w:rsid w:val="006E5FC9"/>
    <w:rsid w:val="006E7A51"/>
    <w:rsid w:val="006E7CD5"/>
    <w:rsid w:val="006F04FA"/>
    <w:rsid w:val="006F3304"/>
    <w:rsid w:val="006F57B0"/>
    <w:rsid w:val="006F699A"/>
    <w:rsid w:val="006F74FC"/>
    <w:rsid w:val="00701C9C"/>
    <w:rsid w:val="00702425"/>
    <w:rsid w:val="0070254B"/>
    <w:rsid w:val="00702856"/>
    <w:rsid w:val="007036D6"/>
    <w:rsid w:val="00703CD5"/>
    <w:rsid w:val="00703FA2"/>
    <w:rsid w:val="00704008"/>
    <w:rsid w:val="007046E6"/>
    <w:rsid w:val="007057BF"/>
    <w:rsid w:val="0070638C"/>
    <w:rsid w:val="0070666B"/>
    <w:rsid w:val="00706AE3"/>
    <w:rsid w:val="00706B7A"/>
    <w:rsid w:val="007100B9"/>
    <w:rsid w:val="00710BF6"/>
    <w:rsid w:val="00710F26"/>
    <w:rsid w:val="00712273"/>
    <w:rsid w:val="00712ADD"/>
    <w:rsid w:val="00712DF2"/>
    <w:rsid w:val="007140A3"/>
    <w:rsid w:val="0071481D"/>
    <w:rsid w:val="00714820"/>
    <w:rsid w:val="00714830"/>
    <w:rsid w:val="007167BE"/>
    <w:rsid w:val="00716C82"/>
    <w:rsid w:val="00716CFB"/>
    <w:rsid w:val="00717035"/>
    <w:rsid w:val="00717C28"/>
    <w:rsid w:val="00721EB5"/>
    <w:rsid w:val="00722A5A"/>
    <w:rsid w:val="00723F47"/>
    <w:rsid w:val="007240D4"/>
    <w:rsid w:val="007261FE"/>
    <w:rsid w:val="00726462"/>
    <w:rsid w:val="00727047"/>
    <w:rsid w:val="00727350"/>
    <w:rsid w:val="00727B39"/>
    <w:rsid w:val="00730E16"/>
    <w:rsid w:val="00733F1B"/>
    <w:rsid w:val="007346FF"/>
    <w:rsid w:val="00734B8A"/>
    <w:rsid w:val="00734DE3"/>
    <w:rsid w:val="00735272"/>
    <w:rsid w:val="00736F7F"/>
    <w:rsid w:val="00741860"/>
    <w:rsid w:val="00741E17"/>
    <w:rsid w:val="007421D0"/>
    <w:rsid w:val="00742C9D"/>
    <w:rsid w:val="0074322D"/>
    <w:rsid w:val="00743AB1"/>
    <w:rsid w:val="00743D52"/>
    <w:rsid w:val="00746D74"/>
    <w:rsid w:val="00746D82"/>
    <w:rsid w:val="00746EB7"/>
    <w:rsid w:val="00747487"/>
    <w:rsid w:val="0075127F"/>
    <w:rsid w:val="007512DF"/>
    <w:rsid w:val="00752A3B"/>
    <w:rsid w:val="00753B80"/>
    <w:rsid w:val="00753CED"/>
    <w:rsid w:val="007547C6"/>
    <w:rsid w:val="00754926"/>
    <w:rsid w:val="00755B7E"/>
    <w:rsid w:val="00760005"/>
    <w:rsid w:val="00760B1D"/>
    <w:rsid w:val="00760B5D"/>
    <w:rsid w:val="007610AA"/>
    <w:rsid w:val="00762957"/>
    <w:rsid w:val="00762BE2"/>
    <w:rsid w:val="007644D6"/>
    <w:rsid w:val="00764D0B"/>
    <w:rsid w:val="007651FC"/>
    <w:rsid w:val="00765767"/>
    <w:rsid w:val="00766A96"/>
    <w:rsid w:val="00766BF1"/>
    <w:rsid w:val="00766FE9"/>
    <w:rsid w:val="00770DE0"/>
    <w:rsid w:val="007727C9"/>
    <w:rsid w:val="007735A1"/>
    <w:rsid w:val="00774321"/>
    <w:rsid w:val="007758BA"/>
    <w:rsid w:val="007766C7"/>
    <w:rsid w:val="00777112"/>
    <w:rsid w:val="00777753"/>
    <w:rsid w:val="00777A89"/>
    <w:rsid w:val="00780443"/>
    <w:rsid w:val="00782617"/>
    <w:rsid w:val="007826BC"/>
    <w:rsid w:val="00783122"/>
    <w:rsid w:val="0078336E"/>
    <w:rsid w:val="00783EB3"/>
    <w:rsid w:val="00784717"/>
    <w:rsid w:val="00784E09"/>
    <w:rsid w:val="00785B12"/>
    <w:rsid w:val="00786195"/>
    <w:rsid w:val="00786CB5"/>
    <w:rsid w:val="00787097"/>
    <w:rsid w:val="00787D02"/>
    <w:rsid w:val="00792156"/>
    <w:rsid w:val="00792F9B"/>
    <w:rsid w:val="00795A99"/>
    <w:rsid w:val="00797465"/>
    <w:rsid w:val="00797D0F"/>
    <w:rsid w:val="007A1912"/>
    <w:rsid w:val="007A1D51"/>
    <w:rsid w:val="007A4360"/>
    <w:rsid w:val="007A4A87"/>
    <w:rsid w:val="007A4BAA"/>
    <w:rsid w:val="007A58DA"/>
    <w:rsid w:val="007A592E"/>
    <w:rsid w:val="007A5F02"/>
    <w:rsid w:val="007A62DD"/>
    <w:rsid w:val="007A7C26"/>
    <w:rsid w:val="007B01E9"/>
    <w:rsid w:val="007B02B1"/>
    <w:rsid w:val="007B045D"/>
    <w:rsid w:val="007B1063"/>
    <w:rsid w:val="007B11A3"/>
    <w:rsid w:val="007B204B"/>
    <w:rsid w:val="007B239C"/>
    <w:rsid w:val="007B40ED"/>
    <w:rsid w:val="007B41C7"/>
    <w:rsid w:val="007B4BB0"/>
    <w:rsid w:val="007B5795"/>
    <w:rsid w:val="007B5F71"/>
    <w:rsid w:val="007B62CF"/>
    <w:rsid w:val="007B6ED4"/>
    <w:rsid w:val="007B7B6B"/>
    <w:rsid w:val="007C29E3"/>
    <w:rsid w:val="007C3CF9"/>
    <w:rsid w:val="007C5937"/>
    <w:rsid w:val="007C5B83"/>
    <w:rsid w:val="007C750F"/>
    <w:rsid w:val="007C77C2"/>
    <w:rsid w:val="007C7BF3"/>
    <w:rsid w:val="007C7CEA"/>
    <w:rsid w:val="007C7D58"/>
    <w:rsid w:val="007D0099"/>
    <w:rsid w:val="007D0754"/>
    <w:rsid w:val="007D080C"/>
    <w:rsid w:val="007D217E"/>
    <w:rsid w:val="007D32A5"/>
    <w:rsid w:val="007D40E5"/>
    <w:rsid w:val="007D423D"/>
    <w:rsid w:val="007D4D6A"/>
    <w:rsid w:val="007D5240"/>
    <w:rsid w:val="007D52E6"/>
    <w:rsid w:val="007D6058"/>
    <w:rsid w:val="007D766C"/>
    <w:rsid w:val="007D7CE5"/>
    <w:rsid w:val="007E03BF"/>
    <w:rsid w:val="007E0CBE"/>
    <w:rsid w:val="007E1941"/>
    <w:rsid w:val="007E1B8C"/>
    <w:rsid w:val="007E2943"/>
    <w:rsid w:val="007E454B"/>
    <w:rsid w:val="007E4BF7"/>
    <w:rsid w:val="007E4CCF"/>
    <w:rsid w:val="007E682B"/>
    <w:rsid w:val="007F1374"/>
    <w:rsid w:val="007F2895"/>
    <w:rsid w:val="007F4770"/>
    <w:rsid w:val="007F47FC"/>
    <w:rsid w:val="007F501F"/>
    <w:rsid w:val="007F57D3"/>
    <w:rsid w:val="007F586D"/>
    <w:rsid w:val="007F58B9"/>
    <w:rsid w:val="007F5D33"/>
    <w:rsid w:val="007F68C1"/>
    <w:rsid w:val="0080056E"/>
    <w:rsid w:val="0080113A"/>
    <w:rsid w:val="00802413"/>
    <w:rsid w:val="00802A66"/>
    <w:rsid w:val="00803BA4"/>
    <w:rsid w:val="0080455E"/>
    <w:rsid w:val="00805632"/>
    <w:rsid w:val="00805900"/>
    <w:rsid w:val="00807A5D"/>
    <w:rsid w:val="00811A29"/>
    <w:rsid w:val="00811B20"/>
    <w:rsid w:val="00812509"/>
    <w:rsid w:val="00812A97"/>
    <w:rsid w:val="00812C1B"/>
    <w:rsid w:val="00812EF3"/>
    <w:rsid w:val="00813144"/>
    <w:rsid w:val="00814763"/>
    <w:rsid w:val="008155B6"/>
    <w:rsid w:val="00815F33"/>
    <w:rsid w:val="00816635"/>
    <w:rsid w:val="00817559"/>
    <w:rsid w:val="008203B6"/>
    <w:rsid w:val="00820C70"/>
    <w:rsid w:val="0082134F"/>
    <w:rsid w:val="008222FC"/>
    <w:rsid w:val="0082281C"/>
    <w:rsid w:val="00822CEA"/>
    <w:rsid w:val="00824326"/>
    <w:rsid w:val="0082437F"/>
    <w:rsid w:val="008258FA"/>
    <w:rsid w:val="00826210"/>
    <w:rsid w:val="00830257"/>
    <w:rsid w:val="008302B8"/>
    <w:rsid w:val="008308F9"/>
    <w:rsid w:val="00830C8D"/>
    <w:rsid w:val="0083104B"/>
    <w:rsid w:val="00831E4B"/>
    <w:rsid w:val="0083214F"/>
    <w:rsid w:val="008322D0"/>
    <w:rsid w:val="00832B79"/>
    <w:rsid w:val="00833515"/>
    <w:rsid w:val="00833EEB"/>
    <w:rsid w:val="0083456B"/>
    <w:rsid w:val="00835462"/>
    <w:rsid w:val="00836D6C"/>
    <w:rsid w:val="00836E2D"/>
    <w:rsid w:val="0083714B"/>
    <w:rsid w:val="008408CC"/>
    <w:rsid w:val="00843938"/>
    <w:rsid w:val="00843FE8"/>
    <w:rsid w:val="0084462F"/>
    <w:rsid w:val="008450CD"/>
    <w:rsid w:val="00845198"/>
    <w:rsid w:val="008467F6"/>
    <w:rsid w:val="008473FA"/>
    <w:rsid w:val="00847DAF"/>
    <w:rsid w:val="0085100E"/>
    <w:rsid w:val="008532F4"/>
    <w:rsid w:val="008535FB"/>
    <w:rsid w:val="0085382A"/>
    <w:rsid w:val="00853A20"/>
    <w:rsid w:val="00854061"/>
    <w:rsid w:val="008561CD"/>
    <w:rsid w:val="00857699"/>
    <w:rsid w:val="008578F1"/>
    <w:rsid w:val="00860081"/>
    <w:rsid w:val="008601F2"/>
    <w:rsid w:val="00860733"/>
    <w:rsid w:val="00861D9B"/>
    <w:rsid w:val="00862A2E"/>
    <w:rsid w:val="0086304E"/>
    <w:rsid w:val="00863FBE"/>
    <w:rsid w:val="00864E6E"/>
    <w:rsid w:val="0086508C"/>
    <w:rsid w:val="00867208"/>
    <w:rsid w:val="00867913"/>
    <w:rsid w:val="00867E17"/>
    <w:rsid w:val="008717CE"/>
    <w:rsid w:val="008722CC"/>
    <w:rsid w:val="00872D50"/>
    <w:rsid w:val="00873192"/>
    <w:rsid w:val="00874CE2"/>
    <w:rsid w:val="008757D3"/>
    <w:rsid w:val="00875DB2"/>
    <w:rsid w:val="0087623D"/>
    <w:rsid w:val="00876FA8"/>
    <w:rsid w:val="00880680"/>
    <w:rsid w:val="00880A08"/>
    <w:rsid w:val="00883460"/>
    <w:rsid w:val="00884806"/>
    <w:rsid w:val="0088532B"/>
    <w:rsid w:val="00886963"/>
    <w:rsid w:val="0088740C"/>
    <w:rsid w:val="00890623"/>
    <w:rsid w:val="008909EF"/>
    <w:rsid w:val="00892149"/>
    <w:rsid w:val="0089223E"/>
    <w:rsid w:val="0089411C"/>
    <w:rsid w:val="008941A0"/>
    <w:rsid w:val="00896A8E"/>
    <w:rsid w:val="008975B0"/>
    <w:rsid w:val="008A1067"/>
    <w:rsid w:val="008A2A8E"/>
    <w:rsid w:val="008A3A25"/>
    <w:rsid w:val="008A3B75"/>
    <w:rsid w:val="008A4FB5"/>
    <w:rsid w:val="008A5769"/>
    <w:rsid w:val="008A6E6C"/>
    <w:rsid w:val="008B0AEC"/>
    <w:rsid w:val="008B0F18"/>
    <w:rsid w:val="008B1984"/>
    <w:rsid w:val="008B3248"/>
    <w:rsid w:val="008B4C8A"/>
    <w:rsid w:val="008B60F9"/>
    <w:rsid w:val="008B65E9"/>
    <w:rsid w:val="008C0C97"/>
    <w:rsid w:val="008C1F80"/>
    <w:rsid w:val="008C2947"/>
    <w:rsid w:val="008C2D88"/>
    <w:rsid w:val="008C43C8"/>
    <w:rsid w:val="008C4696"/>
    <w:rsid w:val="008C58B2"/>
    <w:rsid w:val="008C5D5D"/>
    <w:rsid w:val="008C653A"/>
    <w:rsid w:val="008C7392"/>
    <w:rsid w:val="008C7596"/>
    <w:rsid w:val="008D0355"/>
    <w:rsid w:val="008D0999"/>
    <w:rsid w:val="008D164E"/>
    <w:rsid w:val="008D1C0E"/>
    <w:rsid w:val="008D2920"/>
    <w:rsid w:val="008D2FC9"/>
    <w:rsid w:val="008D347C"/>
    <w:rsid w:val="008D4A28"/>
    <w:rsid w:val="008D4BBD"/>
    <w:rsid w:val="008D5085"/>
    <w:rsid w:val="008D50E7"/>
    <w:rsid w:val="008D5121"/>
    <w:rsid w:val="008D54A6"/>
    <w:rsid w:val="008D5ADB"/>
    <w:rsid w:val="008D5B5E"/>
    <w:rsid w:val="008E009E"/>
    <w:rsid w:val="008E17CD"/>
    <w:rsid w:val="008E1DA1"/>
    <w:rsid w:val="008E4145"/>
    <w:rsid w:val="008E4637"/>
    <w:rsid w:val="008E4A4B"/>
    <w:rsid w:val="008E4DDB"/>
    <w:rsid w:val="008E50F6"/>
    <w:rsid w:val="008E553F"/>
    <w:rsid w:val="008E623F"/>
    <w:rsid w:val="008E644E"/>
    <w:rsid w:val="008E68FE"/>
    <w:rsid w:val="008E7D5D"/>
    <w:rsid w:val="008F0C4F"/>
    <w:rsid w:val="008F27A0"/>
    <w:rsid w:val="008F6AB8"/>
    <w:rsid w:val="00900C52"/>
    <w:rsid w:val="009038DA"/>
    <w:rsid w:val="009046A9"/>
    <w:rsid w:val="009054AA"/>
    <w:rsid w:val="0090695A"/>
    <w:rsid w:val="00906A3F"/>
    <w:rsid w:val="00907938"/>
    <w:rsid w:val="0091146D"/>
    <w:rsid w:val="009114D9"/>
    <w:rsid w:val="00911561"/>
    <w:rsid w:val="00912558"/>
    <w:rsid w:val="00912860"/>
    <w:rsid w:val="00913127"/>
    <w:rsid w:val="00916551"/>
    <w:rsid w:val="009178E0"/>
    <w:rsid w:val="009179BD"/>
    <w:rsid w:val="00917E7E"/>
    <w:rsid w:val="009206E6"/>
    <w:rsid w:val="0092169E"/>
    <w:rsid w:val="00921753"/>
    <w:rsid w:val="00921807"/>
    <w:rsid w:val="00921A46"/>
    <w:rsid w:val="009220C1"/>
    <w:rsid w:val="00922F43"/>
    <w:rsid w:val="009246D9"/>
    <w:rsid w:val="00927B52"/>
    <w:rsid w:val="009302FD"/>
    <w:rsid w:val="00930B00"/>
    <w:rsid w:val="009312F3"/>
    <w:rsid w:val="00931F82"/>
    <w:rsid w:val="00933407"/>
    <w:rsid w:val="00933F3D"/>
    <w:rsid w:val="0093442D"/>
    <w:rsid w:val="00934528"/>
    <w:rsid w:val="0093570B"/>
    <w:rsid w:val="009364A2"/>
    <w:rsid w:val="00937C61"/>
    <w:rsid w:val="0094118A"/>
    <w:rsid w:val="00941912"/>
    <w:rsid w:val="00942D71"/>
    <w:rsid w:val="0094309B"/>
    <w:rsid w:val="00943242"/>
    <w:rsid w:val="00943C0B"/>
    <w:rsid w:val="00943EBE"/>
    <w:rsid w:val="009449DD"/>
    <w:rsid w:val="00945128"/>
    <w:rsid w:val="009456DC"/>
    <w:rsid w:val="00945834"/>
    <w:rsid w:val="00946734"/>
    <w:rsid w:val="00946A8B"/>
    <w:rsid w:val="0094707E"/>
    <w:rsid w:val="0094747E"/>
    <w:rsid w:val="00947C52"/>
    <w:rsid w:val="00951468"/>
    <w:rsid w:val="009527C0"/>
    <w:rsid w:val="0095447D"/>
    <w:rsid w:val="00955406"/>
    <w:rsid w:val="0095590F"/>
    <w:rsid w:val="0095599C"/>
    <w:rsid w:val="00956089"/>
    <w:rsid w:val="00956815"/>
    <w:rsid w:val="00956D09"/>
    <w:rsid w:val="00956EBD"/>
    <w:rsid w:val="00957979"/>
    <w:rsid w:val="009609A7"/>
    <w:rsid w:val="009618AB"/>
    <w:rsid w:val="0096396C"/>
    <w:rsid w:val="00963E15"/>
    <w:rsid w:val="00964294"/>
    <w:rsid w:val="009652E6"/>
    <w:rsid w:val="00967E99"/>
    <w:rsid w:val="009706FF"/>
    <w:rsid w:val="00970A40"/>
    <w:rsid w:val="00970CDC"/>
    <w:rsid w:val="0097112D"/>
    <w:rsid w:val="00971A39"/>
    <w:rsid w:val="00972A39"/>
    <w:rsid w:val="009735A7"/>
    <w:rsid w:val="00973AD0"/>
    <w:rsid w:val="00974BD1"/>
    <w:rsid w:val="00975329"/>
    <w:rsid w:val="009773B2"/>
    <w:rsid w:val="009811BC"/>
    <w:rsid w:val="00981FA5"/>
    <w:rsid w:val="0098210F"/>
    <w:rsid w:val="00982E34"/>
    <w:rsid w:val="00983691"/>
    <w:rsid w:val="0098383A"/>
    <w:rsid w:val="009843C4"/>
    <w:rsid w:val="00984A9F"/>
    <w:rsid w:val="00984BA6"/>
    <w:rsid w:val="009855EF"/>
    <w:rsid w:val="00985D80"/>
    <w:rsid w:val="00985E69"/>
    <w:rsid w:val="009866BC"/>
    <w:rsid w:val="009867E9"/>
    <w:rsid w:val="0098705B"/>
    <w:rsid w:val="00987774"/>
    <w:rsid w:val="00987D50"/>
    <w:rsid w:val="009905A2"/>
    <w:rsid w:val="00990884"/>
    <w:rsid w:val="00990C6E"/>
    <w:rsid w:val="00990E91"/>
    <w:rsid w:val="00991490"/>
    <w:rsid w:val="009922A7"/>
    <w:rsid w:val="009925F6"/>
    <w:rsid w:val="00993BCA"/>
    <w:rsid w:val="009957BD"/>
    <w:rsid w:val="00995A50"/>
    <w:rsid w:val="00996A08"/>
    <w:rsid w:val="00996F3D"/>
    <w:rsid w:val="0099758D"/>
    <w:rsid w:val="009A26B2"/>
    <w:rsid w:val="009A31BC"/>
    <w:rsid w:val="009A3C72"/>
    <w:rsid w:val="009A444E"/>
    <w:rsid w:val="009A6A91"/>
    <w:rsid w:val="009A6F32"/>
    <w:rsid w:val="009A7483"/>
    <w:rsid w:val="009A7A67"/>
    <w:rsid w:val="009B0151"/>
    <w:rsid w:val="009B0CBC"/>
    <w:rsid w:val="009B1FF4"/>
    <w:rsid w:val="009B2F41"/>
    <w:rsid w:val="009B3E6B"/>
    <w:rsid w:val="009B6435"/>
    <w:rsid w:val="009B7053"/>
    <w:rsid w:val="009B7DAF"/>
    <w:rsid w:val="009C0B86"/>
    <w:rsid w:val="009C129B"/>
    <w:rsid w:val="009C1B6F"/>
    <w:rsid w:val="009C2011"/>
    <w:rsid w:val="009C3ADF"/>
    <w:rsid w:val="009C53FB"/>
    <w:rsid w:val="009C6C27"/>
    <w:rsid w:val="009C7F8F"/>
    <w:rsid w:val="009D060B"/>
    <w:rsid w:val="009D19D5"/>
    <w:rsid w:val="009D2843"/>
    <w:rsid w:val="009D2FD6"/>
    <w:rsid w:val="009D325E"/>
    <w:rsid w:val="009D3877"/>
    <w:rsid w:val="009D4CAA"/>
    <w:rsid w:val="009D593D"/>
    <w:rsid w:val="009D5A8E"/>
    <w:rsid w:val="009D67F7"/>
    <w:rsid w:val="009D6821"/>
    <w:rsid w:val="009D74D5"/>
    <w:rsid w:val="009E17A2"/>
    <w:rsid w:val="009E229A"/>
    <w:rsid w:val="009E25B9"/>
    <w:rsid w:val="009E32A6"/>
    <w:rsid w:val="009E4840"/>
    <w:rsid w:val="009E4DD2"/>
    <w:rsid w:val="009E5271"/>
    <w:rsid w:val="009E6CE0"/>
    <w:rsid w:val="009E6DA3"/>
    <w:rsid w:val="009E797E"/>
    <w:rsid w:val="009F1340"/>
    <w:rsid w:val="009F1807"/>
    <w:rsid w:val="009F2179"/>
    <w:rsid w:val="009F26CB"/>
    <w:rsid w:val="009F2BD2"/>
    <w:rsid w:val="009F2EAB"/>
    <w:rsid w:val="009F3588"/>
    <w:rsid w:val="009F3DAB"/>
    <w:rsid w:val="009F4063"/>
    <w:rsid w:val="009F495E"/>
    <w:rsid w:val="009F4C22"/>
    <w:rsid w:val="009F64F2"/>
    <w:rsid w:val="009F65B8"/>
    <w:rsid w:val="009F6C11"/>
    <w:rsid w:val="009F6D99"/>
    <w:rsid w:val="00A01AE4"/>
    <w:rsid w:val="00A03511"/>
    <w:rsid w:val="00A03F8B"/>
    <w:rsid w:val="00A04B3E"/>
    <w:rsid w:val="00A0540A"/>
    <w:rsid w:val="00A06D60"/>
    <w:rsid w:val="00A07D93"/>
    <w:rsid w:val="00A100DA"/>
    <w:rsid w:val="00A11A1A"/>
    <w:rsid w:val="00A11BB1"/>
    <w:rsid w:val="00A12CEE"/>
    <w:rsid w:val="00A14867"/>
    <w:rsid w:val="00A14EED"/>
    <w:rsid w:val="00A14FFD"/>
    <w:rsid w:val="00A1578B"/>
    <w:rsid w:val="00A1580C"/>
    <w:rsid w:val="00A15EC1"/>
    <w:rsid w:val="00A1686B"/>
    <w:rsid w:val="00A16C45"/>
    <w:rsid w:val="00A16EAE"/>
    <w:rsid w:val="00A20689"/>
    <w:rsid w:val="00A22DB0"/>
    <w:rsid w:val="00A23457"/>
    <w:rsid w:val="00A235C6"/>
    <w:rsid w:val="00A256B7"/>
    <w:rsid w:val="00A257F8"/>
    <w:rsid w:val="00A264B7"/>
    <w:rsid w:val="00A30631"/>
    <w:rsid w:val="00A306FF"/>
    <w:rsid w:val="00A31F16"/>
    <w:rsid w:val="00A3328D"/>
    <w:rsid w:val="00A33BEB"/>
    <w:rsid w:val="00A3730A"/>
    <w:rsid w:val="00A37444"/>
    <w:rsid w:val="00A40007"/>
    <w:rsid w:val="00A4063E"/>
    <w:rsid w:val="00A40B6E"/>
    <w:rsid w:val="00A427E6"/>
    <w:rsid w:val="00A428B4"/>
    <w:rsid w:val="00A42E9D"/>
    <w:rsid w:val="00A43025"/>
    <w:rsid w:val="00A4309A"/>
    <w:rsid w:val="00A43A44"/>
    <w:rsid w:val="00A43C4D"/>
    <w:rsid w:val="00A44260"/>
    <w:rsid w:val="00A44607"/>
    <w:rsid w:val="00A44BDB"/>
    <w:rsid w:val="00A466A1"/>
    <w:rsid w:val="00A47108"/>
    <w:rsid w:val="00A476FC"/>
    <w:rsid w:val="00A47AFD"/>
    <w:rsid w:val="00A5043C"/>
    <w:rsid w:val="00A52397"/>
    <w:rsid w:val="00A52566"/>
    <w:rsid w:val="00A54ABA"/>
    <w:rsid w:val="00A57C83"/>
    <w:rsid w:val="00A608E2"/>
    <w:rsid w:val="00A60C54"/>
    <w:rsid w:val="00A6264B"/>
    <w:rsid w:val="00A627D0"/>
    <w:rsid w:val="00A63814"/>
    <w:rsid w:val="00A63B71"/>
    <w:rsid w:val="00A70E10"/>
    <w:rsid w:val="00A70F41"/>
    <w:rsid w:val="00A710CD"/>
    <w:rsid w:val="00A72250"/>
    <w:rsid w:val="00A73B36"/>
    <w:rsid w:val="00A755F9"/>
    <w:rsid w:val="00A75A1E"/>
    <w:rsid w:val="00A75BCC"/>
    <w:rsid w:val="00A7743E"/>
    <w:rsid w:val="00A77600"/>
    <w:rsid w:val="00A77DBA"/>
    <w:rsid w:val="00A80335"/>
    <w:rsid w:val="00A80BE4"/>
    <w:rsid w:val="00A820A4"/>
    <w:rsid w:val="00A82A47"/>
    <w:rsid w:val="00A83AFE"/>
    <w:rsid w:val="00A846B4"/>
    <w:rsid w:val="00A86051"/>
    <w:rsid w:val="00A86F0E"/>
    <w:rsid w:val="00A86F92"/>
    <w:rsid w:val="00A90100"/>
    <w:rsid w:val="00A90887"/>
    <w:rsid w:val="00A9159D"/>
    <w:rsid w:val="00A9589F"/>
    <w:rsid w:val="00A95CE4"/>
    <w:rsid w:val="00A96360"/>
    <w:rsid w:val="00A973CF"/>
    <w:rsid w:val="00A973E0"/>
    <w:rsid w:val="00A976B9"/>
    <w:rsid w:val="00AA14DE"/>
    <w:rsid w:val="00AA198C"/>
    <w:rsid w:val="00AA37DB"/>
    <w:rsid w:val="00AA38C0"/>
    <w:rsid w:val="00AA4385"/>
    <w:rsid w:val="00AA56D6"/>
    <w:rsid w:val="00AA7195"/>
    <w:rsid w:val="00AA7BE2"/>
    <w:rsid w:val="00AB0825"/>
    <w:rsid w:val="00AC0C52"/>
    <w:rsid w:val="00AC0DB1"/>
    <w:rsid w:val="00AC1351"/>
    <w:rsid w:val="00AC30F5"/>
    <w:rsid w:val="00AC3B72"/>
    <w:rsid w:val="00AC67F7"/>
    <w:rsid w:val="00AC6D03"/>
    <w:rsid w:val="00AD0A80"/>
    <w:rsid w:val="00AD16A1"/>
    <w:rsid w:val="00AD1CE2"/>
    <w:rsid w:val="00AD1D4B"/>
    <w:rsid w:val="00AD1FA0"/>
    <w:rsid w:val="00AD2FC7"/>
    <w:rsid w:val="00AD4D7C"/>
    <w:rsid w:val="00AD550F"/>
    <w:rsid w:val="00AD55EF"/>
    <w:rsid w:val="00AD7A08"/>
    <w:rsid w:val="00AE1CB0"/>
    <w:rsid w:val="00AE2927"/>
    <w:rsid w:val="00AE3406"/>
    <w:rsid w:val="00AE41B0"/>
    <w:rsid w:val="00AE4C5A"/>
    <w:rsid w:val="00AE707F"/>
    <w:rsid w:val="00AF0079"/>
    <w:rsid w:val="00AF0CCA"/>
    <w:rsid w:val="00AF1E0B"/>
    <w:rsid w:val="00AF1F07"/>
    <w:rsid w:val="00AF2438"/>
    <w:rsid w:val="00AF29A0"/>
    <w:rsid w:val="00AF563E"/>
    <w:rsid w:val="00AF5FC3"/>
    <w:rsid w:val="00AF61BA"/>
    <w:rsid w:val="00B00373"/>
    <w:rsid w:val="00B00FC6"/>
    <w:rsid w:val="00B01F1E"/>
    <w:rsid w:val="00B02867"/>
    <w:rsid w:val="00B02D13"/>
    <w:rsid w:val="00B03559"/>
    <w:rsid w:val="00B043E4"/>
    <w:rsid w:val="00B0440C"/>
    <w:rsid w:val="00B060CB"/>
    <w:rsid w:val="00B06788"/>
    <w:rsid w:val="00B06D0D"/>
    <w:rsid w:val="00B0767A"/>
    <w:rsid w:val="00B076E6"/>
    <w:rsid w:val="00B07C62"/>
    <w:rsid w:val="00B07EE8"/>
    <w:rsid w:val="00B12C15"/>
    <w:rsid w:val="00B13844"/>
    <w:rsid w:val="00B142DA"/>
    <w:rsid w:val="00B1496B"/>
    <w:rsid w:val="00B14ECC"/>
    <w:rsid w:val="00B1556E"/>
    <w:rsid w:val="00B158F3"/>
    <w:rsid w:val="00B2004C"/>
    <w:rsid w:val="00B2044B"/>
    <w:rsid w:val="00B220F0"/>
    <w:rsid w:val="00B221F6"/>
    <w:rsid w:val="00B23C15"/>
    <w:rsid w:val="00B26AF8"/>
    <w:rsid w:val="00B27C7F"/>
    <w:rsid w:val="00B303AA"/>
    <w:rsid w:val="00B30E50"/>
    <w:rsid w:val="00B3151D"/>
    <w:rsid w:val="00B32A2E"/>
    <w:rsid w:val="00B334E6"/>
    <w:rsid w:val="00B34AEC"/>
    <w:rsid w:val="00B355FB"/>
    <w:rsid w:val="00B356B5"/>
    <w:rsid w:val="00B3610C"/>
    <w:rsid w:val="00B4097E"/>
    <w:rsid w:val="00B4102A"/>
    <w:rsid w:val="00B410D5"/>
    <w:rsid w:val="00B438B9"/>
    <w:rsid w:val="00B43D21"/>
    <w:rsid w:val="00B472AF"/>
    <w:rsid w:val="00B4748E"/>
    <w:rsid w:val="00B47AF1"/>
    <w:rsid w:val="00B5035D"/>
    <w:rsid w:val="00B51CFA"/>
    <w:rsid w:val="00B531F0"/>
    <w:rsid w:val="00B53839"/>
    <w:rsid w:val="00B5390B"/>
    <w:rsid w:val="00B542EE"/>
    <w:rsid w:val="00B54D4D"/>
    <w:rsid w:val="00B5795E"/>
    <w:rsid w:val="00B600B8"/>
    <w:rsid w:val="00B60BD7"/>
    <w:rsid w:val="00B615DF"/>
    <w:rsid w:val="00B62089"/>
    <w:rsid w:val="00B6269B"/>
    <w:rsid w:val="00B62750"/>
    <w:rsid w:val="00B62FBD"/>
    <w:rsid w:val="00B6394A"/>
    <w:rsid w:val="00B63F03"/>
    <w:rsid w:val="00B64750"/>
    <w:rsid w:val="00B64BBB"/>
    <w:rsid w:val="00B655DF"/>
    <w:rsid w:val="00B65868"/>
    <w:rsid w:val="00B679EC"/>
    <w:rsid w:val="00B70114"/>
    <w:rsid w:val="00B703A9"/>
    <w:rsid w:val="00B703C3"/>
    <w:rsid w:val="00B70767"/>
    <w:rsid w:val="00B70953"/>
    <w:rsid w:val="00B709F7"/>
    <w:rsid w:val="00B71A4D"/>
    <w:rsid w:val="00B72DE2"/>
    <w:rsid w:val="00B73BFE"/>
    <w:rsid w:val="00B7417B"/>
    <w:rsid w:val="00B749A8"/>
    <w:rsid w:val="00B75BF3"/>
    <w:rsid w:val="00B75DDC"/>
    <w:rsid w:val="00B77659"/>
    <w:rsid w:val="00B812DA"/>
    <w:rsid w:val="00B81B93"/>
    <w:rsid w:val="00B81C59"/>
    <w:rsid w:val="00B8233C"/>
    <w:rsid w:val="00B82785"/>
    <w:rsid w:val="00B827EC"/>
    <w:rsid w:val="00B8304F"/>
    <w:rsid w:val="00B84225"/>
    <w:rsid w:val="00B84A96"/>
    <w:rsid w:val="00B85839"/>
    <w:rsid w:val="00B86437"/>
    <w:rsid w:val="00B86D14"/>
    <w:rsid w:val="00B90BD7"/>
    <w:rsid w:val="00B91A57"/>
    <w:rsid w:val="00B91D6E"/>
    <w:rsid w:val="00B94324"/>
    <w:rsid w:val="00B95023"/>
    <w:rsid w:val="00B9514D"/>
    <w:rsid w:val="00B9703A"/>
    <w:rsid w:val="00BA0CC6"/>
    <w:rsid w:val="00BA345B"/>
    <w:rsid w:val="00BA398C"/>
    <w:rsid w:val="00BA3C53"/>
    <w:rsid w:val="00BA3C59"/>
    <w:rsid w:val="00BA3F48"/>
    <w:rsid w:val="00BA418A"/>
    <w:rsid w:val="00BA51A2"/>
    <w:rsid w:val="00BA5CAE"/>
    <w:rsid w:val="00BA5CCD"/>
    <w:rsid w:val="00BA71DE"/>
    <w:rsid w:val="00BA743E"/>
    <w:rsid w:val="00BA77B6"/>
    <w:rsid w:val="00BB34C7"/>
    <w:rsid w:val="00BB412D"/>
    <w:rsid w:val="00BB5ABE"/>
    <w:rsid w:val="00BB5CDE"/>
    <w:rsid w:val="00BB671B"/>
    <w:rsid w:val="00BB7701"/>
    <w:rsid w:val="00BC03A2"/>
    <w:rsid w:val="00BC0698"/>
    <w:rsid w:val="00BC43D2"/>
    <w:rsid w:val="00BC4D01"/>
    <w:rsid w:val="00BC62B2"/>
    <w:rsid w:val="00BC6C8D"/>
    <w:rsid w:val="00BC71BD"/>
    <w:rsid w:val="00BD1500"/>
    <w:rsid w:val="00BD17B2"/>
    <w:rsid w:val="00BD2558"/>
    <w:rsid w:val="00BD2DE6"/>
    <w:rsid w:val="00BD33C7"/>
    <w:rsid w:val="00BD557F"/>
    <w:rsid w:val="00BD59FC"/>
    <w:rsid w:val="00BE0288"/>
    <w:rsid w:val="00BE06FA"/>
    <w:rsid w:val="00BE0E77"/>
    <w:rsid w:val="00BE36F3"/>
    <w:rsid w:val="00BE49F3"/>
    <w:rsid w:val="00BE6466"/>
    <w:rsid w:val="00BE67E4"/>
    <w:rsid w:val="00BE74AF"/>
    <w:rsid w:val="00BE78DD"/>
    <w:rsid w:val="00BE7DFA"/>
    <w:rsid w:val="00BF358C"/>
    <w:rsid w:val="00BF4F2D"/>
    <w:rsid w:val="00BF51A3"/>
    <w:rsid w:val="00BF56A5"/>
    <w:rsid w:val="00BF6D0A"/>
    <w:rsid w:val="00BF7446"/>
    <w:rsid w:val="00BF7DA0"/>
    <w:rsid w:val="00BF7E7F"/>
    <w:rsid w:val="00C00BCC"/>
    <w:rsid w:val="00C00BD3"/>
    <w:rsid w:val="00C01AC7"/>
    <w:rsid w:val="00C01E95"/>
    <w:rsid w:val="00C02B6B"/>
    <w:rsid w:val="00C03056"/>
    <w:rsid w:val="00C04969"/>
    <w:rsid w:val="00C05720"/>
    <w:rsid w:val="00C068C3"/>
    <w:rsid w:val="00C069E0"/>
    <w:rsid w:val="00C071FF"/>
    <w:rsid w:val="00C072AA"/>
    <w:rsid w:val="00C0778D"/>
    <w:rsid w:val="00C0791C"/>
    <w:rsid w:val="00C10A4B"/>
    <w:rsid w:val="00C1141D"/>
    <w:rsid w:val="00C1198F"/>
    <w:rsid w:val="00C12F7D"/>
    <w:rsid w:val="00C12F91"/>
    <w:rsid w:val="00C13523"/>
    <w:rsid w:val="00C13670"/>
    <w:rsid w:val="00C166E4"/>
    <w:rsid w:val="00C176DB"/>
    <w:rsid w:val="00C179EE"/>
    <w:rsid w:val="00C207E7"/>
    <w:rsid w:val="00C21290"/>
    <w:rsid w:val="00C22A59"/>
    <w:rsid w:val="00C234AC"/>
    <w:rsid w:val="00C23B21"/>
    <w:rsid w:val="00C23D5F"/>
    <w:rsid w:val="00C2547E"/>
    <w:rsid w:val="00C261C1"/>
    <w:rsid w:val="00C2712C"/>
    <w:rsid w:val="00C27172"/>
    <w:rsid w:val="00C27174"/>
    <w:rsid w:val="00C27902"/>
    <w:rsid w:val="00C305A2"/>
    <w:rsid w:val="00C306ED"/>
    <w:rsid w:val="00C30C62"/>
    <w:rsid w:val="00C311A9"/>
    <w:rsid w:val="00C31F11"/>
    <w:rsid w:val="00C322A9"/>
    <w:rsid w:val="00C324C0"/>
    <w:rsid w:val="00C33AF5"/>
    <w:rsid w:val="00C34BCB"/>
    <w:rsid w:val="00C34DF7"/>
    <w:rsid w:val="00C360E2"/>
    <w:rsid w:val="00C36261"/>
    <w:rsid w:val="00C366E9"/>
    <w:rsid w:val="00C36765"/>
    <w:rsid w:val="00C36DBD"/>
    <w:rsid w:val="00C37A62"/>
    <w:rsid w:val="00C403CA"/>
    <w:rsid w:val="00C4113A"/>
    <w:rsid w:val="00C417F1"/>
    <w:rsid w:val="00C4352A"/>
    <w:rsid w:val="00C43C3E"/>
    <w:rsid w:val="00C44178"/>
    <w:rsid w:val="00C450E8"/>
    <w:rsid w:val="00C45DB1"/>
    <w:rsid w:val="00C467F6"/>
    <w:rsid w:val="00C47BEA"/>
    <w:rsid w:val="00C500C1"/>
    <w:rsid w:val="00C506BE"/>
    <w:rsid w:val="00C513F8"/>
    <w:rsid w:val="00C515EB"/>
    <w:rsid w:val="00C52059"/>
    <w:rsid w:val="00C53232"/>
    <w:rsid w:val="00C53341"/>
    <w:rsid w:val="00C534C1"/>
    <w:rsid w:val="00C54115"/>
    <w:rsid w:val="00C54246"/>
    <w:rsid w:val="00C563A8"/>
    <w:rsid w:val="00C57435"/>
    <w:rsid w:val="00C574A8"/>
    <w:rsid w:val="00C57691"/>
    <w:rsid w:val="00C60E8A"/>
    <w:rsid w:val="00C6160F"/>
    <w:rsid w:val="00C6204D"/>
    <w:rsid w:val="00C62163"/>
    <w:rsid w:val="00C655AC"/>
    <w:rsid w:val="00C6649F"/>
    <w:rsid w:val="00C66A65"/>
    <w:rsid w:val="00C67BE6"/>
    <w:rsid w:val="00C71097"/>
    <w:rsid w:val="00C7137F"/>
    <w:rsid w:val="00C71B20"/>
    <w:rsid w:val="00C71D0C"/>
    <w:rsid w:val="00C7352A"/>
    <w:rsid w:val="00C75118"/>
    <w:rsid w:val="00C75734"/>
    <w:rsid w:val="00C75A5D"/>
    <w:rsid w:val="00C771C6"/>
    <w:rsid w:val="00C771F2"/>
    <w:rsid w:val="00C772BF"/>
    <w:rsid w:val="00C7753A"/>
    <w:rsid w:val="00C77FBD"/>
    <w:rsid w:val="00C805E6"/>
    <w:rsid w:val="00C82716"/>
    <w:rsid w:val="00C83E1A"/>
    <w:rsid w:val="00C86FB8"/>
    <w:rsid w:val="00C87EEC"/>
    <w:rsid w:val="00C90491"/>
    <w:rsid w:val="00C904F0"/>
    <w:rsid w:val="00C90D70"/>
    <w:rsid w:val="00C913F9"/>
    <w:rsid w:val="00C91A34"/>
    <w:rsid w:val="00C91B7B"/>
    <w:rsid w:val="00C921BB"/>
    <w:rsid w:val="00C927DE"/>
    <w:rsid w:val="00C928A9"/>
    <w:rsid w:val="00C93A04"/>
    <w:rsid w:val="00C97500"/>
    <w:rsid w:val="00CA194D"/>
    <w:rsid w:val="00CA27FD"/>
    <w:rsid w:val="00CA2A9C"/>
    <w:rsid w:val="00CA3854"/>
    <w:rsid w:val="00CA6B38"/>
    <w:rsid w:val="00CA7708"/>
    <w:rsid w:val="00CB00AA"/>
    <w:rsid w:val="00CB02D3"/>
    <w:rsid w:val="00CB0562"/>
    <w:rsid w:val="00CB10F2"/>
    <w:rsid w:val="00CB16BF"/>
    <w:rsid w:val="00CB226D"/>
    <w:rsid w:val="00CB22DD"/>
    <w:rsid w:val="00CB36A8"/>
    <w:rsid w:val="00CB38CB"/>
    <w:rsid w:val="00CB56BE"/>
    <w:rsid w:val="00CB5F75"/>
    <w:rsid w:val="00CB67B0"/>
    <w:rsid w:val="00CB6C3D"/>
    <w:rsid w:val="00CB70A6"/>
    <w:rsid w:val="00CB7691"/>
    <w:rsid w:val="00CC28F4"/>
    <w:rsid w:val="00CC340C"/>
    <w:rsid w:val="00CC3721"/>
    <w:rsid w:val="00CC58FE"/>
    <w:rsid w:val="00CC5F7D"/>
    <w:rsid w:val="00CD0741"/>
    <w:rsid w:val="00CD0F09"/>
    <w:rsid w:val="00CD22DE"/>
    <w:rsid w:val="00CD2AA0"/>
    <w:rsid w:val="00CD3A9F"/>
    <w:rsid w:val="00CD3B86"/>
    <w:rsid w:val="00CD45B0"/>
    <w:rsid w:val="00CD5CA8"/>
    <w:rsid w:val="00CD649A"/>
    <w:rsid w:val="00CD71EA"/>
    <w:rsid w:val="00CE02E4"/>
    <w:rsid w:val="00CE0D4C"/>
    <w:rsid w:val="00CE18A3"/>
    <w:rsid w:val="00CE23F4"/>
    <w:rsid w:val="00CE39E2"/>
    <w:rsid w:val="00CE49E8"/>
    <w:rsid w:val="00CE5539"/>
    <w:rsid w:val="00CE5603"/>
    <w:rsid w:val="00CE633D"/>
    <w:rsid w:val="00CE6910"/>
    <w:rsid w:val="00CE722A"/>
    <w:rsid w:val="00CF01E4"/>
    <w:rsid w:val="00CF22B3"/>
    <w:rsid w:val="00CF376C"/>
    <w:rsid w:val="00CF4FA9"/>
    <w:rsid w:val="00CF57ED"/>
    <w:rsid w:val="00CF5CC6"/>
    <w:rsid w:val="00CF6321"/>
    <w:rsid w:val="00CF635C"/>
    <w:rsid w:val="00D00786"/>
    <w:rsid w:val="00D0121E"/>
    <w:rsid w:val="00D01C5C"/>
    <w:rsid w:val="00D02A1E"/>
    <w:rsid w:val="00D05A19"/>
    <w:rsid w:val="00D05AA9"/>
    <w:rsid w:val="00D07212"/>
    <w:rsid w:val="00D0780F"/>
    <w:rsid w:val="00D1021F"/>
    <w:rsid w:val="00D1134F"/>
    <w:rsid w:val="00D121E1"/>
    <w:rsid w:val="00D1599E"/>
    <w:rsid w:val="00D15B27"/>
    <w:rsid w:val="00D16222"/>
    <w:rsid w:val="00D171E8"/>
    <w:rsid w:val="00D176A5"/>
    <w:rsid w:val="00D203A2"/>
    <w:rsid w:val="00D204B9"/>
    <w:rsid w:val="00D2134D"/>
    <w:rsid w:val="00D216AB"/>
    <w:rsid w:val="00D2317F"/>
    <w:rsid w:val="00D232A1"/>
    <w:rsid w:val="00D238A5"/>
    <w:rsid w:val="00D24422"/>
    <w:rsid w:val="00D24429"/>
    <w:rsid w:val="00D2482B"/>
    <w:rsid w:val="00D24955"/>
    <w:rsid w:val="00D24F64"/>
    <w:rsid w:val="00D25422"/>
    <w:rsid w:val="00D268D2"/>
    <w:rsid w:val="00D270C8"/>
    <w:rsid w:val="00D2797D"/>
    <w:rsid w:val="00D305D2"/>
    <w:rsid w:val="00D320B4"/>
    <w:rsid w:val="00D323AF"/>
    <w:rsid w:val="00D32692"/>
    <w:rsid w:val="00D33C02"/>
    <w:rsid w:val="00D342FD"/>
    <w:rsid w:val="00D34E8C"/>
    <w:rsid w:val="00D35FDE"/>
    <w:rsid w:val="00D36821"/>
    <w:rsid w:val="00D37AAD"/>
    <w:rsid w:val="00D416BB"/>
    <w:rsid w:val="00D41C95"/>
    <w:rsid w:val="00D42853"/>
    <w:rsid w:val="00D44D66"/>
    <w:rsid w:val="00D44EEF"/>
    <w:rsid w:val="00D4548D"/>
    <w:rsid w:val="00D510C3"/>
    <w:rsid w:val="00D517F9"/>
    <w:rsid w:val="00D51885"/>
    <w:rsid w:val="00D52440"/>
    <w:rsid w:val="00D533A4"/>
    <w:rsid w:val="00D53998"/>
    <w:rsid w:val="00D54617"/>
    <w:rsid w:val="00D54844"/>
    <w:rsid w:val="00D55F71"/>
    <w:rsid w:val="00D56DA6"/>
    <w:rsid w:val="00D57812"/>
    <w:rsid w:val="00D607C7"/>
    <w:rsid w:val="00D61271"/>
    <w:rsid w:val="00D61666"/>
    <w:rsid w:val="00D61CA1"/>
    <w:rsid w:val="00D61D5E"/>
    <w:rsid w:val="00D621B6"/>
    <w:rsid w:val="00D62503"/>
    <w:rsid w:val="00D655BF"/>
    <w:rsid w:val="00D65BF6"/>
    <w:rsid w:val="00D66350"/>
    <w:rsid w:val="00D66676"/>
    <w:rsid w:val="00D67DC9"/>
    <w:rsid w:val="00D67EE8"/>
    <w:rsid w:val="00D710BD"/>
    <w:rsid w:val="00D71E69"/>
    <w:rsid w:val="00D73E86"/>
    <w:rsid w:val="00D76A7C"/>
    <w:rsid w:val="00D76B8A"/>
    <w:rsid w:val="00D772F0"/>
    <w:rsid w:val="00D774D5"/>
    <w:rsid w:val="00D77B2F"/>
    <w:rsid w:val="00D836E1"/>
    <w:rsid w:val="00D84E49"/>
    <w:rsid w:val="00D852B1"/>
    <w:rsid w:val="00D857A4"/>
    <w:rsid w:val="00D86134"/>
    <w:rsid w:val="00D8668E"/>
    <w:rsid w:val="00D91999"/>
    <w:rsid w:val="00D9341C"/>
    <w:rsid w:val="00D9347A"/>
    <w:rsid w:val="00D93C2B"/>
    <w:rsid w:val="00D94464"/>
    <w:rsid w:val="00D94DFF"/>
    <w:rsid w:val="00D9532D"/>
    <w:rsid w:val="00D95B44"/>
    <w:rsid w:val="00D965B8"/>
    <w:rsid w:val="00DA00E8"/>
    <w:rsid w:val="00DA0194"/>
    <w:rsid w:val="00DA0D4D"/>
    <w:rsid w:val="00DA0E9A"/>
    <w:rsid w:val="00DA173A"/>
    <w:rsid w:val="00DA18B1"/>
    <w:rsid w:val="00DA1C87"/>
    <w:rsid w:val="00DA1D02"/>
    <w:rsid w:val="00DA4137"/>
    <w:rsid w:val="00DA4187"/>
    <w:rsid w:val="00DA4D7F"/>
    <w:rsid w:val="00DA58EA"/>
    <w:rsid w:val="00DA6432"/>
    <w:rsid w:val="00DA77B4"/>
    <w:rsid w:val="00DB0535"/>
    <w:rsid w:val="00DB0785"/>
    <w:rsid w:val="00DB1C44"/>
    <w:rsid w:val="00DB3642"/>
    <w:rsid w:val="00DB7E50"/>
    <w:rsid w:val="00DC0028"/>
    <w:rsid w:val="00DC0326"/>
    <w:rsid w:val="00DC2670"/>
    <w:rsid w:val="00DC3A36"/>
    <w:rsid w:val="00DC416E"/>
    <w:rsid w:val="00DC515C"/>
    <w:rsid w:val="00DC5A06"/>
    <w:rsid w:val="00DD064E"/>
    <w:rsid w:val="00DD0EEE"/>
    <w:rsid w:val="00DD14A8"/>
    <w:rsid w:val="00DD19F7"/>
    <w:rsid w:val="00DD1BBE"/>
    <w:rsid w:val="00DD1BCA"/>
    <w:rsid w:val="00DD1E50"/>
    <w:rsid w:val="00DD2971"/>
    <w:rsid w:val="00DD3719"/>
    <w:rsid w:val="00DD3AB6"/>
    <w:rsid w:val="00DD4FE5"/>
    <w:rsid w:val="00DD5855"/>
    <w:rsid w:val="00DD63AA"/>
    <w:rsid w:val="00DD6B0F"/>
    <w:rsid w:val="00DE02EE"/>
    <w:rsid w:val="00DE1A2C"/>
    <w:rsid w:val="00DE3017"/>
    <w:rsid w:val="00DE3D87"/>
    <w:rsid w:val="00DE51B2"/>
    <w:rsid w:val="00DE660B"/>
    <w:rsid w:val="00DE6DE1"/>
    <w:rsid w:val="00DE741C"/>
    <w:rsid w:val="00DF150D"/>
    <w:rsid w:val="00DF1AEF"/>
    <w:rsid w:val="00DF1CA0"/>
    <w:rsid w:val="00DF2030"/>
    <w:rsid w:val="00DF3350"/>
    <w:rsid w:val="00DF4758"/>
    <w:rsid w:val="00DF4D7E"/>
    <w:rsid w:val="00DF4D88"/>
    <w:rsid w:val="00DF5375"/>
    <w:rsid w:val="00DF60FA"/>
    <w:rsid w:val="00DF64AC"/>
    <w:rsid w:val="00DF6AC7"/>
    <w:rsid w:val="00DF761C"/>
    <w:rsid w:val="00DF7C68"/>
    <w:rsid w:val="00E00EB5"/>
    <w:rsid w:val="00E0285F"/>
    <w:rsid w:val="00E042C2"/>
    <w:rsid w:val="00E05788"/>
    <w:rsid w:val="00E061E5"/>
    <w:rsid w:val="00E067E7"/>
    <w:rsid w:val="00E06DF5"/>
    <w:rsid w:val="00E06FDA"/>
    <w:rsid w:val="00E072FE"/>
    <w:rsid w:val="00E1229C"/>
    <w:rsid w:val="00E123F2"/>
    <w:rsid w:val="00E12CDA"/>
    <w:rsid w:val="00E13FFE"/>
    <w:rsid w:val="00E14C9E"/>
    <w:rsid w:val="00E159F7"/>
    <w:rsid w:val="00E168CE"/>
    <w:rsid w:val="00E16A46"/>
    <w:rsid w:val="00E17D83"/>
    <w:rsid w:val="00E20327"/>
    <w:rsid w:val="00E2125E"/>
    <w:rsid w:val="00E21F05"/>
    <w:rsid w:val="00E2351E"/>
    <w:rsid w:val="00E25275"/>
    <w:rsid w:val="00E25867"/>
    <w:rsid w:val="00E263C8"/>
    <w:rsid w:val="00E30623"/>
    <w:rsid w:val="00E313E1"/>
    <w:rsid w:val="00E31ABD"/>
    <w:rsid w:val="00E31BB2"/>
    <w:rsid w:val="00E31D61"/>
    <w:rsid w:val="00E327B9"/>
    <w:rsid w:val="00E33618"/>
    <w:rsid w:val="00E33660"/>
    <w:rsid w:val="00E338E2"/>
    <w:rsid w:val="00E33D53"/>
    <w:rsid w:val="00E353BE"/>
    <w:rsid w:val="00E365F8"/>
    <w:rsid w:val="00E37718"/>
    <w:rsid w:val="00E44686"/>
    <w:rsid w:val="00E4499E"/>
    <w:rsid w:val="00E44FDB"/>
    <w:rsid w:val="00E45B07"/>
    <w:rsid w:val="00E465AB"/>
    <w:rsid w:val="00E46777"/>
    <w:rsid w:val="00E47B5B"/>
    <w:rsid w:val="00E5063D"/>
    <w:rsid w:val="00E53AE7"/>
    <w:rsid w:val="00E54E8C"/>
    <w:rsid w:val="00E54EF6"/>
    <w:rsid w:val="00E54FFE"/>
    <w:rsid w:val="00E55146"/>
    <w:rsid w:val="00E5633D"/>
    <w:rsid w:val="00E5795D"/>
    <w:rsid w:val="00E61102"/>
    <w:rsid w:val="00E61B7A"/>
    <w:rsid w:val="00E62F40"/>
    <w:rsid w:val="00E634AB"/>
    <w:rsid w:val="00E63A11"/>
    <w:rsid w:val="00E63BD9"/>
    <w:rsid w:val="00E63D89"/>
    <w:rsid w:val="00E641CB"/>
    <w:rsid w:val="00E6669A"/>
    <w:rsid w:val="00E675C4"/>
    <w:rsid w:val="00E6768C"/>
    <w:rsid w:val="00E70C4F"/>
    <w:rsid w:val="00E71078"/>
    <w:rsid w:val="00E7282D"/>
    <w:rsid w:val="00E73877"/>
    <w:rsid w:val="00E74711"/>
    <w:rsid w:val="00E74C59"/>
    <w:rsid w:val="00E772DA"/>
    <w:rsid w:val="00E8015B"/>
    <w:rsid w:val="00E801F7"/>
    <w:rsid w:val="00E812DC"/>
    <w:rsid w:val="00E824DA"/>
    <w:rsid w:val="00E82FE6"/>
    <w:rsid w:val="00E83DF6"/>
    <w:rsid w:val="00E846D4"/>
    <w:rsid w:val="00E851D0"/>
    <w:rsid w:val="00E87144"/>
    <w:rsid w:val="00E87465"/>
    <w:rsid w:val="00E877C7"/>
    <w:rsid w:val="00E90791"/>
    <w:rsid w:val="00E90BE7"/>
    <w:rsid w:val="00E90D23"/>
    <w:rsid w:val="00E92118"/>
    <w:rsid w:val="00E944A8"/>
    <w:rsid w:val="00E9517E"/>
    <w:rsid w:val="00E9723D"/>
    <w:rsid w:val="00EA1549"/>
    <w:rsid w:val="00EA180F"/>
    <w:rsid w:val="00EA458E"/>
    <w:rsid w:val="00EB0CCB"/>
    <w:rsid w:val="00EB0E0C"/>
    <w:rsid w:val="00EB18BA"/>
    <w:rsid w:val="00EB27A4"/>
    <w:rsid w:val="00EB2C2B"/>
    <w:rsid w:val="00EB5467"/>
    <w:rsid w:val="00EB6E3D"/>
    <w:rsid w:val="00EB7135"/>
    <w:rsid w:val="00EB75BD"/>
    <w:rsid w:val="00EB7D71"/>
    <w:rsid w:val="00EB7DE9"/>
    <w:rsid w:val="00EC01BA"/>
    <w:rsid w:val="00EC1A8E"/>
    <w:rsid w:val="00EC2003"/>
    <w:rsid w:val="00EC22D3"/>
    <w:rsid w:val="00EC4E10"/>
    <w:rsid w:val="00EC4F02"/>
    <w:rsid w:val="00EC51A8"/>
    <w:rsid w:val="00EC565C"/>
    <w:rsid w:val="00EC6080"/>
    <w:rsid w:val="00EC6AA4"/>
    <w:rsid w:val="00EC6BAE"/>
    <w:rsid w:val="00EC755F"/>
    <w:rsid w:val="00ED0000"/>
    <w:rsid w:val="00ED0178"/>
    <w:rsid w:val="00ED18F6"/>
    <w:rsid w:val="00ED215B"/>
    <w:rsid w:val="00ED3568"/>
    <w:rsid w:val="00ED4C74"/>
    <w:rsid w:val="00ED5F8D"/>
    <w:rsid w:val="00ED63A8"/>
    <w:rsid w:val="00ED7C65"/>
    <w:rsid w:val="00ED7D80"/>
    <w:rsid w:val="00EE151D"/>
    <w:rsid w:val="00EE18C4"/>
    <w:rsid w:val="00EE41FC"/>
    <w:rsid w:val="00EE470E"/>
    <w:rsid w:val="00EE5BAF"/>
    <w:rsid w:val="00EE605B"/>
    <w:rsid w:val="00EE6165"/>
    <w:rsid w:val="00EE66FE"/>
    <w:rsid w:val="00EE75B5"/>
    <w:rsid w:val="00EE762D"/>
    <w:rsid w:val="00EF103B"/>
    <w:rsid w:val="00EF1998"/>
    <w:rsid w:val="00EF1CF9"/>
    <w:rsid w:val="00EF479F"/>
    <w:rsid w:val="00EF6C3A"/>
    <w:rsid w:val="00EF7A00"/>
    <w:rsid w:val="00F00B54"/>
    <w:rsid w:val="00F01B6A"/>
    <w:rsid w:val="00F022E6"/>
    <w:rsid w:val="00F026EE"/>
    <w:rsid w:val="00F02723"/>
    <w:rsid w:val="00F043AF"/>
    <w:rsid w:val="00F049B3"/>
    <w:rsid w:val="00F052F2"/>
    <w:rsid w:val="00F05D0A"/>
    <w:rsid w:val="00F063F1"/>
    <w:rsid w:val="00F11291"/>
    <w:rsid w:val="00F11BE1"/>
    <w:rsid w:val="00F14428"/>
    <w:rsid w:val="00F14473"/>
    <w:rsid w:val="00F165DD"/>
    <w:rsid w:val="00F2003E"/>
    <w:rsid w:val="00F20715"/>
    <w:rsid w:val="00F20C90"/>
    <w:rsid w:val="00F20E3D"/>
    <w:rsid w:val="00F228A2"/>
    <w:rsid w:val="00F22DBA"/>
    <w:rsid w:val="00F24498"/>
    <w:rsid w:val="00F24511"/>
    <w:rsid w:val="00F250C7"/>
    <w:rsid w:val="00F25647"/>
    <w:rsid w:val="00F25AC9"/>
    <w:rsid w:val="00F27C61"/>
    <w:rsid w:val="00F30322"/>
    <w:rsid w:val="00F31CFB"/>
    <w:rsid w:val="00F31E97"/>
    <w:rsid w:val="00F3268B"/>
    <w:rsid w:val="00F328C0"/>
    <w:rsid w:val="00F33FF5"/>
    <w:rsid w:val="00F34358"/>
    <w:rsid w:val="00F343A3"/>
    <w:rsid w:val="00F35553"/>
    <w:rsid w:val="00F35FB9"/>
    <w:rsid w:val="00F360AE"/>
    <w:rsid w:val="00F36D63"/>
    <w:rsid w:val="00F3781E"/>
    <w:rsid w:val="00F4025E"/>
    <w:rsid w:val="00F4055E"/>
    <w:rsid w:val="00F40E3A"/>
    <w:rsid w:val="00F443E4"/>
    <w:rsid w:val="00F45A56"/>
    <w:rsid w:val="00F46F36"/>
    <w:rsid w:val="00F5042C"/>
    <w:rsid w:val="00F50E96"/>
    <w:rsid w:val="00F51B16"/>
    <w:rsid w:val="00F51CAB"/>
    <w:rsid w:val="00F51E5C"/>
    <w:rsid w:val="00F524B4"/>
    <w:rsid w:val="00F525CE"/>
    <w:rsid w:val="00F5278A"/>
    <w:rsid w:val="00F53300"/>
    <w:rsid w:val="00F53859"/>
    <w:rsid w:val="00F54080"/>
    <w:rsid w:val="00F54252"/>
    <w:rsid w:val="00F54B18"/>
    <w:rsid w:val="00F54ECD"/>
    <w:rsid w:val="00F552CA"/>
    <w:rsid w:val="00F5560F"/>
    <w:rsid w:val="00F56668"/>
    <w:rsid w:val="00F60BE6"/>
    <w:rsid w:val="00F61528"/>
    <w:rsid w:val="00F61C99"/>
    <w:rsid w:val="00F61E7D"/>
    <w:rsid w:val="00F62083"/>
    <w:rsid w:val="00F62FBE"/>
    <w:rsid w:val="00F636E8"/>
    <w:rsid w:val="00F64B0C"/>
    <w:rsid w:val="00F66159"/>
    <w:rsid w:val="00F66546"/>
    <w:rsid w:val="00F66634"/>
    <w:rsid w:val="00F6676B"/>
    <w:rsid w:val="00F66AA5"/>
    <w:rsid w:val="00F66F03"/>
    <w:rsid w:val="00F67C6B"/>
    <w:rsid w:val="00F67E3A"/>
    <w:rsid w:val="00F70DF9"/>
    <w:rsid w:val="00F70EC6"/>
    <w:rsid w:val="00F71BBD"/>
    <w:rsid w:val="00F71F60"/>
    <w:rsid w:val="00F73839"/>
    <w:rsid w:val="00F73D96"/>
    <w:rsid w:val="00F748B2"/>
    <w:rsid w:val="00F76391"/>
    <w:rsid w:val="00F765FE"/>
    <w:rsid w:val="00F81A0E"/>
    <w:rsid w:val="00F8255D"/>
    <w:rsid w:val="00F82CA0"/>
    <w:rsid w:val="00F83970"/>
    <w:rsid w:val="00F83D4A"/>
    <w:rsid w:val="00F8518B"/>
    <w:rsid w:val="00F86E4B"/>
    <w:rsid w:val="00F9100D"/>
    <w:rsid w:val="00F91CCF"/>
    <w:rsid w:val="00F92690"/>
    <w:rsid w:val="00F9395B"/>
    <w:rsid w:val="00F95EF7"/>
    <w:rsid w:val="00F95FA0"/>
    <w:rsid w:val="00F96472"/>
    <w:rsid w:val="00F964A8"/>
    <w:rsid w:val="00F97230"/>
    <w:rsid w:val="00FA0234"/>
    <w:rsid w:val="00FA0712"/>
    <w:rsid w:val="00FA0AB5"/>
    <w:rsid w:val="00FA2020"/>
    <w:rsid w:val="00FA2260"/>
    <w:rsid w:val="00FA3F6E"/>
    <w:rsid w:val="00FA447B"/>
    <w:rsid w:val="00FA5000"/>
    <w:rsid w:val="00FA5FA9"/>
    <w:rsid w:val="00FA6A8F"/>
    <w:rsid w:val="00FA7FFB"/>
    <w:rsid w:val="00FB2473"/>
    <w:rsid w:val="00FB2D25"/>
    <w:rsid w:val="00FB2D2E"/>
    <w:rsid w:val="00FB3970"/>
    <w:rsid w:val="00FB3C79"/>
    <w:rsid w:val="00FB4455"/>
    <w:rsid w:val="00FB4E60"/>
    <w:rsid w:val="00FB50A3"/>
    <w:rsid w:val="00FB5982"/>
    <w:rsid w:val="00FB5DC8"/>
    <w:rsid w:val="00FB5DE7"/>
    <w:rsid w:val="00FB63F8"/>
    <w:rsid w:val="00FB6AD1"/>
    <w:rsid w:val="00FB6EE8"/>
    <w:rsid w:val="00FB6FC8"/>
    <w:rsid w:val="00FB70DD"/>
    <w:rsid w:val="00FB718B"/>
    <w:rsid w:val="00FB7AFC"/>
    <w:rsid w:val="00FC197A"/>
    <w:rsid w:val="00FC1A94"/>
    <w:rsid w:val="00FC1C14"/>
    <w:rsid w:val="00FC29E4"/>
    <w:rsid w:val="00FC39D4"/>
    <w:rsid w:val="00FC4319"/>
    <w:rsid w:val="00FC500C"/>
    <w:rsid w:val="00FC51D9"/>
    <w:rsid w:val="00FC58E1"/>
    <w:rsid w:val="00FC6F50"/>
    <w:rsid w:val="00FC6F5B"/>
    <w:rsid w:val="00FC7ED4"/>
    <w:rsid w:val="00FD20BE"/>
    <w:rsid w:val="00FD31F9"/>
    <w:rsid w:val="00FD324E"/>
    <w:rsid w:val="00FD3648"/>
    <w:rsid w:val="00FD37D2"/>
    <w:rsid w:val="00FD3B0E"/>
    <w:rsid w:val="00FD4B74"/>
    <w:rsid w:val="00FD5397"/>
    <w:rsid w:val="00FD6194"/>
    <w:rsid w:val="00FD65B5"/>
    <w:rsid w:val="00FD7973"/>
    <w:rsid w:val="00FD7A02"/>
    <w:rsid w:val="00FE10BF"/>
    <w:rsid w:val="00FE13F8"/>
    <w:rsid w:val="00FE1840"/>
    <w:rsid w:val="00FE2932"/>
    <w:rsid w:val="00FE4470"/>
    <w:rsid w:val="00FE56AA"/>
    <w:rsid w:val="00FE5ABC"/>
    <w:rsid w:val="00FE662D"/>
    <w:rsid w:val="00FE771F"/>
    <w:rsid w:val="00FF2968"/>
    <w:rsid w:val="00FF53FF"/>
    <w:rsid w:val="00FF5DE9"/>
    <w:rsid w:val="00FF6887"/>
    <w:rsid w:val="00FF6901"/>
    <w:rsid w:val="00FF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0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locked="true" w:name="Normal"/>
    <w:lsdException w:qFormat="true" w:unhideWhenUsed="false" w:semiHidden="false" w:locked="true" w:name="heading 1"/>
    <w:lsdException w:qFormat="true" w:unhideWhenUsed="false" w:semiHidden="false" w:locked="true" w:name="heading 2"/>
    <w:lsdException w:qFormat="true" w:unhideWhenUsed="false" w:semiHidden="false" w:locked="true" w:name="heading 3"/>
    <w:lsdException w:qFormat="true" w:locked="true" w:name="heading 4"/>
    <w:lsdException w:qFormat="true" w:locked="true" w:name="heading 5"/>
    <w:lsdException w:qFormat="true" w:locked="true" w:name="heading 6"/>
    <w:lsdException w:qFormat="true" w:locked="true" w:name="heading 7"/>
    <w:lsdException w:qFormat="true" w:locked="true" w:name="heading 8"/>
    <w:lsdException w:qFormat="true" w:locked="true" w:name="heading 9"/>
    <w:lsdException w:uiPriority="39" w:name="toc 1"/>
    <w:lsdException w:uiPriority="39" w:name="toc 2"/>
    <w:lsdException w:uiPriority="39" w:name="toc 3"/>
    <w:lsdException w:qFormat="true" w:locked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locked="true" w:name="Title"/>
    <w:lsdException w:qFormat="true" w:unhideWhenUsed="false" w:semiHidden="false" w:locked="tru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locked="true" w:name="Strong"/>
    <w:lsdException w:qFormat="true" w:unhideWhenUsed="false" w:semiHidden="false" w:locked="true" w:name="Emphasis"/>
    <w:lsdException w:uiPriority="99" w:name="No List"/>
    <w:lsdException w:unhideWhenUsed="false" w:semiHidden="false" w:uiPriority="39" w:name="Table Grid"/>
    <w:lsdException w:unhideWhenUsed="false" w:uiPriority="99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38D6"/>
    <w:pPr>
      <w:spacing w:after="60" w:before="60"/>
      <w:ind w:firstLine="709"/>
    </w:pPr>
    <w:rPr>
      <w:rFonts w:hAnsi="Tahoma" w:ascii="Tahoma"/>
      <w:szCs w:val="24"/>
    </w:rPr>
  </w:style>
  <w:style w:styleId="Naslov1" w:type="paragraph">
    <w:name w:val="heading 1"/>
    <w:basedOn w:val="Normal"/>
    <w:next w:val="Normal"/>
    <w:link w:val="Naslov1Char"/>
    <w:qFormat/>
    <w:rsid w:val="00471793"/>
    <w:pPr>
      <w:keepNext/>
      <w:spacing w:lineRule="auto" w:line="288" w:before="360"/>
      <w:ind w:firstLine="0"/>
      <w:jc w:val="center"/>
      <w:outlineLvl w:val="0"/>
    </w:pPr>
    <w:rPr>
      <w:rFonts w:cs="Arial"/>
      <w:b/>
      <w:bCs/>
      <w:kern w:val="32"/>
      <w:sz w:val="36"/>
      <w:szCs w:val="32"/>
    </w:rPr>
  </w:style>
  <w:style w:styleId="Naslov2" w:type="paragraph">
    <w:name w:val="heading 2"/>
    <w:basedOn w:val="Normal"/>
    <w:next w:val="Normal"/>
    <w:link w:val="Naslov2Char"/>
    <w:qFormat/>
    <w:rsid w:val="003E55EF"/>
    <w:pPr>
      <w:keepNext/>
      <w:spacing w:before="240"/>
      <w:ind w:firstLine="0"/>
      <w:jc w:val="center"/>
      <w:outlineLvl w:val="1"/>
    </w:pPr>
    <w:rPr>
      <w:rFonts w:cs="Arial"/>
      <w:b/>
      <w:bCs/>
      <w:iCs/>
      <w:sz w:val="28"/>
      <w:szCs w:val="28"/>
    </w:rPr>
  </w:style>
  <w:style w:styleId="Naslov3" w:type="paragraph">
    <w:name w:val="heading 3"/>
    <w:basedOn w:val="Normal"/>
    <w:next w:val="Normal"/>
    <w:qFormat/>
    <w:rsid w:val="003E55EF"/>
    <w:pPr>
      <w:keepNext/>
      <w:spacing w:before="120"/>
      <w:ind w:firstLine="0"/>
      <w:jc w:val="center"/>
      <w:outlineLvl w:val="2"/>
    </w:pPr>
    <w:rPr>
      <w:rFonts w:cs="Arial"/>
      <w:bCs/>
      <w:sz w:val="28"/>
      <w:szCs w:val="26"/>
    </w:rPr>
  </w:style>
  <w:style w:styleId="Naslov4" w:type="paragraph">
    <w:name w:val="heading 4"/>
    <w:basedOn w:val="Normal"/>
    <w:next w:val="Normal"/>
    <w:link w:val="Naslov4Char"/>
    <w:semiHidden/>
    <w:unhideWhenUsed/>
    <w:qFormat/>
    <w:locked/>
    <w:rsid w:val="00EC1A8E"/>
    <w:pPr>
      <w:keepNext/>
      <w:keepLines/>
      <w:spacing w:after="0" w:before="40"/>
      <w:outlineLvl w:val="3"/>
    </w:pPr>
    <w:rPr>
      <w:rFonts w:cstheme="majorBidi" w:eastAsiaTheme="majorEastAsia" w:hAnsiTheme="majorHAnsi" w:asciiTheme="majorHAnsi"/>
      <w:i/>
      <w:iCs/>
      <w:color w:themeShade="BF" w:themeColor="accent1" w:val="365F91"/>
    </w:rPr>
  </w:style>
  <w:style w:styleId="Naslov5" w:type="paragraph">
    <w:name w:val="heading 5"/>
    <w:basedOn w:val="Normal"/>
    <w:next w:val="Normal"/>
    <w:link w:val="Naslov5Char"/>
    <w:semiHidden/>
    <w:unhideWhenUsed/>
    <w:qFormat/>
    <w:locked/>
    <w:rsid w:val="00EC1A8E"/>
    <w:pPr>
      <w:keepNext/>
      <w:keepLines/>
      <w:spacing w:after="0" w:before="40"/>
      <w:outlineLvl w:val="4"/>
    </w:pPr>
    <w:rPr>
      <w:rFonts w:cstheme="majorBidi" w:eastAsiaTheme="majorEastAsia" w:hAnsiTheme="majorHAnsi" w:asciiTheme="majorHAnsi"/>
      <w:color w:themeShade="BF" w:themeColor="accent1" w:val="365F91"/>
    </w:rPr>
  </w:style>
  <w:style w:styleId="Naslov6" w:type="paragraph">
    <w:name w:val="heading 6"/>
    <w:basedOn w:val="Normal"/>
    <w:next w:val="Normal"/>
    <w:link w:val="Naslov6Char"/>
    <w:semiHidden/>
    <w:unhideWhenUsed/>
    <w:qFormat/>
    <w:locked/>
    <w:rsid w:val="00EC1A8E"/>
    <w:pPr>
      <w:keepNext/>
      <w:keepLines/>
      <w:spacing w:after="0" w:before="40"/>
      <w:outlineLvl w:val="5"/>
    </w:pPr>
    <w:rPr>
      <w:rFonts w:cstheme="majorBidi" w:eastAsiaTheme="majorEastAsia" w:hAnsiTheme="majorHAnsi" w:asciiTheme="majorHAnsi"/>
      <w:color w:themeShade="7F" w:themeColor="accent1" w:val="243F60"/>
    </w:rPr>
  </w:style>
  <w:style w:styleId="Naslov7" w:type="paragraph">
    <w:name w:val="heading 7"/>
    <w:basedOn w:val="Normal"/>
    <w:next w:val="Normal"/>
    <w:link w:val="Naslov7Char"/>
    <w:semiHidden/>
    <w:unhideWhenUsed/>
    <w:qFormat/>
    <w:locked/>
    <w:rsid w:val="00EC1A8E"/>
    <w:pPr>
      <w:keepNext/>
      <w:keepLines/>
      <w:spacing w:after="0" w:before="40"/>
      <w:outlineLvl w:val="6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styleId="Naslov8" w:type="paragraph">
    <w:name w:val="heading 8"/>
    <w:basedOn w:val="Normal"/>
    <w:next w:val="Normal"/>
    <w:link w:val="Naslov8Char"/>
    <w:semiHidden/>
    <w:unhideWhenUsed/>
    <w:qFormat/>
    <w:locked/>
    <w:rsid w:val="00EC1A8E"/>
    <w:pPr>
      <w:keepNext/>
      <w:keepLines/>
      <w:spacing w:after="0" w:before="40"/>
      <w:outlineLvl w:val="7"/>
    </w:pPr>
    <w:rPr>
      <w:rFonts w:cstheme="majorBidi" w:eastAsiaTheme="majorEastAsia" w:hAnsiTheme="majorHAnsi" w:asciiTheme="majorHAnsi"/>
      <w:color w:themeTint="D8" w:themeColor="text1" w:val="272727"/>
      <w:sz w:val="21"/>
      <w:szCs w:val="21"/>
    </w:rPr>
  </w:style>
  <w:style w:styleId="Naslov9" w:type="paragraph">
    <w:name w:val="heading 9"/>
    <w:basedOn w:val="Normal"/>
    <w:next w:val="Normal"/>
    <w:link w:val="Naslov9Char"/>
    <w:semiHidden/>
    <w:unhideWhenUsed/>
    <w:qFormat/>
    <w:locked/>
    <w:rsid w:val="00EC1A8E"/>
    <w:pPr>
      <w:keepNext/>
      <w:keepLines/>
      <w:spacing w:after="0" w:before="40"/>
      <w:outlineLvl w:val="8"/>
    </w:pPr>
    <w:rPr>
      <w:rFonts w:cstheme="majorBidi" w:eastAsiaTheme="majorEastAsia" w:hAnsiTheme="majorHAnsi" w:asciiTheme="majorHAnsi"/>
      <w:i/>
      <w:iCs/>
      <w:color w:themeTint="D8" w:themeColor="text1" w:val="272727"/>
      <w:sz w:val="21"/>
      <w:szCs w:val="21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0D4"/>
    <w:rPr>
      <w:rFonts w:cs="Arial" w:hAnsi="Tahoma" w:ascii="Tahoma"/>
      <w:b/>
      <w:bCs/>
      <w:kern w:val="32"/>
      <w:sz w:val="36"/>
      <w:szCs w:val="32"/>
    </w:rPr>
  </w:style>
  <w:style w:customStyle="true" w:styleId="Naslov2Char" w:type="character">
    <w:name w:val="Naslov 2 Char"/>
    <w:basedOn w:val="Zadanifontodlomka"/>
    <w:link w:val="Naslov2"/>
    <w:rsid w:val="00CB70A6"/>
    <w:rPr>
      <w:rFonts w:cs="Arial" w:hAnsi="Tahoma" w:ascii="Tahoma"/>
      <w:b/>
      <w:bCs/>
      <w:iCs/>
      <w:sz w:val="28"/>
      <w:szCs w:val="28"/>
    </w:rPr>
  </w:style>
  <w:style w:styleId="Zaglavlje" w:type="paragraph">
    <w:name w:val="header"/>
    <w:basedOn w:val="Normal"/>
    <w:rsid w:val="00B75DDC"/>
    <w:pPr>
      <w:tabs>
        <w:tab w:pos="9089" w:val="center"/>
      </w:tabs>
      <w:spacing w:after="0" w:before="0"/>
      <w:ind w:firstLine="0"/>
    </w:pPr>
    <w:rPr>
      <w:w w:val="90"/>
      <w:szCs w:val="20"/>
    </w:rPr>
  </w:style>
  <w:style w:styleId="Podnoje" w:type="paragraph">
    <w:name w:val="footer"/>
    <w:basedOn w:val="Normal"/>
    <w:link w:val="PodnojeChar"/>
    <w:rsid w:val="00B75DDC"/>
    <w:pPr>
      <w:tabs>
        <w:tab w:pos="9639" w:val="right"/>
      </w:tabs>
      <w:spacing w:after="0" w:before="0"/>
      <w:ind w:firstLine="0"/>
    </w:pPr>
    <w:rPr>
      <w:w w:val="75"/>
      <w:szCs w:val="20"/>
    </w:rPr>
  </w:style>
  <w:style w:customStyle="true" w:styleId="PodnojeChar" w:type="character">
    <w:name w:val="Podnožje Char"/>
    <w:basedOn w:val="Zadanifontodlomka"/>
    <w:link w:val="Podnoje"/>
    <w:uiPriority w:val="99"/>
    <w:rsid w:val="00ED4C74"/>
    <w:rPr>
      <w:rFonts w:hAnsi="Tahoma" w:ascii="Tahoma"/>
      <w:w w:val="75"/>
    </w:rPr>
  </w:style>
  <w:style w:styleId="Brojstranice" w:type="character">
    <w:name w:val="page number"/>
    <w:basedOn w:val="Zadanifontodlomka"/>
    <w:rsid w:val="00B47AF1"/>
    <w:rPr>
      <w:rFonts w:cs="Times New Roman" w:hAnsi="Verdana" w:ascii="Verdana"/>
      <w:color w:val="FFFFFF"/>
      <w:spacing w:val="0"/>
      <w:w w:val="100"/>
      <w:kern w:val="0"/>
      <w:position w:val="0"/>
      <w:sz w:val="20"/>
      <w:szCs w:val="20"/>
      <w:u w:val="none"/>
      <w:effect w:val="none"/>
      <w:vertAlign w:val="baseline"/>
    </w:rPr>
  </w:style>
  <w:style w:customStyle="true" w:styleId="ASC" w:type="character">
    <w:name w:val="ASC"/>
    <w:basedOn w:val="Zadanifontodlomka"/>
    <w:rsid w:val="003E55EF"/>
    <w:rPr>
      <w:rFonts w:cs="Times New Roman" w:hAnsi="Tahoma" w:ascii="Tahoma"/>
      <w:b/>
      <w:color w:val="0066CC"/>
      <w:spacing w:val="0"/>
      <w:w w:val="75"/>
      <w:kern w:val="0"/>
      <w:position w:val="0"/>
      <w:sz w:val="16"/>
      <w:u w:val="none"/>
      <w:effect w:val="none"/>
      <w:vertAlign w:val="baseline"/>
    </w:rPr>
  </w:style>
  <w:style w:styleId="Hiperveza" w:type="character">
    <w:name w:val="Hyperlink"/>
    <w:basedOn w:val="Zadanifontodlomka"/>
    <w:uiPriority w:val="99"/>
    <w:rsid w:val="00480B4F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357328"/>
    <w:pPr>
      <w:ind w:left="720"/>
    </w:pPr>
  </w:style>
  <w:style w:styleId="Tekstbalonia" w:type="paragraph">
    <w:name w:val="Balloon Text"/>
    <w:basedOn w:val="Normal"/>
    <w:link w:val="TekstbaloniaChar"/>
    <w:semiHidden/>
    <w:rsid w:val="00450FD7"/>
    <w:pPr>
      <w:spacing w:after="0" w:before="0"/>
    </w:pPr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locked/>
    <w:rsid w:val="00450FD7"/>
    <w:rPr>
      <w:rFonts w:cs="Tahoma" w:hAnsi="Tahoma" w:ascii="Tahoma"/>
      <w:sz w:val="16"/>
      <w:szCs w:val="16"/>
    </w:rPr>
  </w:style>
  <w:style w:styleId="Bezproreda" w:type="paragraph">
    <w:name w:val="No Spacing"/>
    <w:qFormat/>
    <w:rsid w:val="009C53FB"/>
    <w:rPr>
      <w:rFonts w:hAnsi="Calibri" w:ascii="Calibri"/>
      <w:sz w:val="22"/>
      <w:szCs w:val="22"/>
      <w:lang w:eastAsia="en-US"/>
    </w:rPr>
  </w:style>
  <w:style w:styleId="Naslov" w:type="paragraph">
    <w:name w:val="Title"/>
    <w:basedOn w:val="Normal"/>
    <w:next w:val="Normal"/>
    <w:link w:val="NaslovChar"/>
    <w:qFormat/>
    <w:rsid w:val="009C53FB"/>
    <w:pPr>
      <w:pBdr>
        <w:bottom w:space="4" w:sz="8" w:color="4F81BD" w:val="single"/>
      </w:pBdr>
      <w:spacing w:after="300" w:before="0"/>
      <w:ind w:firstLine="0"/>
    </w:pPr>
    <w:rPr>
      <w:rFonts w:hAnsi="Cambria" w:ascii="Cambria"/>
      <w:color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locked/>
    <w:rsid w:val="009C53FB"/>
    <w:rPr>
      <w:rFonts w:cs="Times New Roman" w:hAnsi="Cambria" w:ascii="Cambria"/>
      <w:color w:val="17365D"/>
      <w:spacing w:val="5"/>
      <w:kern w:val="28"/>
      <w:sz w:val="52"/>
      <w:szCs w:val="52"/>
      <w:lang w:eastAsia="en-US" w:val="x-none"/>
    </w:rPr>
  </w:style>
  <w:style w:styleId="Jakoisticanje" w:type="character">
    <w:name w:val="Intense Emphasis"/>
    <w:basedOn w:val="Zadanifontodlomka"/>
    <w:qFormat/>
    <w:rsid w:val="00E14C9E"/>
    <w:rPr>
      <w:rFonts w:cs="Times New Roman"/>
      <w:b/>
      <w:bCs/>
      <w:i/>
      <w:iCs/>
      <w:color w:val="4F81BD"/>
    </w:rPr>
  </w:style>
  <w:style w:customStyle="true" w:styleId="Style15" w:type="paragraph">
    <w:name w:val="Style15"/>
    <w:basedOn w:val="Normal"/>
    <w:rsid w:val="00BF6D0A"/>
    <w:pPr>
      <w:widowControl w:val="false"/>
      <w:tabs>
        <w:tab w:pos="120" w:val="left"/>
        <w:tab w:pos="840" w:val="left"/>
        <w:tab w:pos="5666" w:val="right"/>
        <w:tab w:pos="6330" w:val="right"/>
        <w:tab w:pos="7680" w:val="right"/>
        <w:tab w:pos="8428" w:val="right"/>
        <w:tab w:pos="9960" w:val="right"/>
        <w:tab w:pos="11160" w:val="right"/>
      </w:tabs>
      <w:autoSpaceDE w:val="false"/>
      <w:autoSpaceDN w:val="false"/>
      <w:adjustRightInd w:val="false"/>
      <w:spacing w:after="0" w:before="0"/>
      <w:ind w:firstLine="0"/>
    </w:pPr>
    <w:rPr>
      <w:rFonts w:cs="Arial" w:hAnsi="Arial" w:ascii="Arial"/>
      <w:szCs w:val="20"/>
      <w:lang w:val="en-US"/>
    </w:rPr>
  </w:style>
  <w:style w:customStyle="true" w:styleId="Style16" w:type="paragraph">
    <w:name w:val="Style16"/>
    <w:basedOn w:val="Normal"/>
    <w:rsid w:val="00BF6D0A"/>
    <w:pPr>
      <w:widowControl w:val="false"/>
      <w:tabs>
        <w:tab w:pos="8428" w:val="right"/>
        <w:tab w:pos="9960" w:val="right"/>
      </w:tabs>
      <w:autoSpaceDE w:val="false"/>
      <w:autoSpaceDN w:val="false"/>
      <w:adjustRightInd w:val="false"/>
      <w:spacing w:after="0" w:before="0"/>
      <w:ind w:firstLine="0"/>
    </w:pPr>
    <w:rPr>
      <w:rFonts w:cs="Arial" w:hAnsi="Arial" w:ascii="Arial"/>
      <w:szCs w:val="20"/>
      <w:lang w:val="en-US"/>
    </w:rPr>
  </w:style>
  <w:style w:styleId="StandardWeb" w:type="paragraph">
    <w:name w:val="Normal (Web)"/>
    <w:basedOn w:val="Normal"/>
    <w:rsid w:val="00CF376C"/>
    <w:pPr>
      <w:spacing w:afterAutospacing="true" w:after="100" w:beforeAutospacing="true" w:before="100"/>
      <w:ind w:firstLine="0"/>
    </w:pPr>
    <w:rPr>
      <w:rFonts w:hAnsi="Times New Roman" w:ascii="Times New Roman"/>
      <w:sz w:val="24"/>
      <w:lang w:eastAsia="en-US" w:val="en-US"/>
    </w:rPr>
  </w:style>
  <w:style w:customStyle="true" w:styleId="t-9-8" w:type="paragraph">
    <w:name w:val="t-9-8"/>
    <w:basedOn w:val="Normal"/>
    <w:rsid w:val="00CF376C"/>
    <w:pPr>
      <w:spacing w:afterAutospacing="true" w:after="100" w:beforeAutospacing="true" w:before="100"/>
      <w:ind w:firstLine="0"/>
    </w:pPr>
    <w:rPr>
      <w:rFonts w:hAnsi="Times New Roman" w:ascii="Times New Roman"/>
      <w:sz w:val="24"/>
    </w:rPr>
  </w:style>
  <w:style w:customStyle="true" w:styleId="clanak" w:type="paragraph">
    <w:name w:val="clanak"/>
    <w:basedOn w:val="Normal"/>
    <w:rsid w:val="00CF376C"/>
    <w:pPr>
      <w:spacing w:afterAutospacing="true" w:after="100" w:beforeAutospacing="true" w:before="100"/>
      <w:ind w:firstLine="0"/>
      <w:jc w:val="center"/>
    </w:pPr>
    <w:rPr>
      <w:rFonts w:hAnsi="Times New Roman" w:ascii="Times New Roman"/>
      <w:sz w:val="24"/>
    </w:rPr>
  </w:style>
  <w:style w:customStyle="true" w:styleId="kurziv1" w:type="character">
    <w:name w:val="kurziv1"/>
    <w:basedOn w:val="Zadanifontodlomka"/>
    <w:rsid w:val="00CF376C"/>
    <w:rPr>
      <w:i/>
      <w:iCs/>
    </w:rPr>
  </w:style>
  <w:style w:styleId="SlijeenaHiperveza" w:type="character">
    <w:name w:val="FollowedHyperlink"/>
    <w:basedOn w:val="Zadanifontodlomka"/>
    <w:uiPriority w:val="99"/>
    <w:rsid w:val="003000F5"/>
    <w:rPr>
      <w:color w:themeColor="followedHyperlink" w:val="800080"/>
      <w:u w:val="single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F65C6"/>
    <w:pPr>
      <w:keepLines/>
      <w:spacing w:lineRule="auto" w:line="276" w:after="0" w:before="480"/>
      <w:jc w:val="left"/>
      <w:outlineLvl w:val="9"/>
    </w:pPr>
    <w:rPr>
      <w:rFonts w:cstheme="majorBidi" w:eastAsiaTheme="majorEastAsia" w:hAnsiTheme="majorHAnsi" w:asciiTheme="majorHAnsi"/>
      <w:color w:themeShade="BF" w:themeColor="accent1" w:val="365F91"/>
      <w:kern w:val="0"/>
      <w:sz w:val="28"/>
      <w:szCs w:val="28"/>
      <w:lang w:eastAsia="ja-JP" w:val="en-US"/>
    </w:rPr>
  </w:style>
  <w:style w:styleId="Sadraj1" w:type="paragraph">
    <w:name w:val="toc 1"/>
    <w:basedOn w:val="Normal"/>
    <w:next w:val="Normal"/>
    <w:autoRedefine/>
    <w:uiPriority w:val="39"/>
    <w:rsid w:val="003F65C6"/>
    <w:pPr>
      <w:spacing w:after="100"/>
    </w:pPr>
  </w:style>
  <w:style w:styleId="Sadraj2" w:type="paragraph">
    <w:name w:val="toc 2"/>
    <w:basedOn w:val="Normal"/>
    <w:next w:val="Normal"/>
    <w:autoRedefine/>
    <w:uiPriority w:val="39"/>
    <w:rsid w:val="00D07212"/>
    <w:pPr>
      <w:spacing w:after="100"/>
      <w:ind w:left="200"/>
    </w:pPr>
  </w:style>
  <w:style w:styleId="Sadraj3" w:type="paragraph">
    <w:name w:val="toc 3"/>
    <w:basedOn w:val="Normal"/>
    <w:next w:val="Normal"/>
    <w:autoRedefine/>
    <w:uiPriority w:val="39"/>
    <w:rsid w:val="006B26A9"/>
    <w:pPr>
      <w:spacing w:after="100"/>
      <w:ind w:left="400"/>
    </w:pPr>
  </w:style>
  <w:style w:styleId="Referencakomentara" w:type="character">
    <w:name w:val="annotation reference"/>
    <w:basedOn w:val="Zadanifontodlomka"/>
    <w:semiHidden/>
    <w:unhideWhenUsed/>
    <w:rsid w:val="000E7E95"/>
    <w:rPr>
      <w:sz w:val="16"/>
      <w:szCs w:val="16"/>
    </w:rPr>
  </w:style>
  <w:style w:styleId="Tekstkomentara" w:type="paragraph">
    <w:name w:val="annotation text"/>
    <w:basedOn w:val="Normal"/>
    <w:link w:val="TekstkomentaraChar"/>
    <w:semiHidden/>
    <w:unhideWhenUsed/>
    <w:rsid w:val="000E7E95"/>
    <w:rPr>
      <w:szCs w:val="20"/>
    </w:rPr>
  </w:style>
  <w:style w:customStyle="true" w:styleId="TekstkomentaraChar" w:type="character">
    <w:name w:val="Tekst komentara Char"/>
    <w:basedOn w:val="Zadanifontodlomka"/>
    <w:link w:val="Tekstkomentara"/>
    <w:semiHidden/>
    <w:rsid w:val="000E7E95"/>
    <w:rPr>
      <w:rFonts w:hAnsi="Tahoma" w:ascii="Tahoma"/>
    </w:rPr>
  </w:style>
  <w:style w:styleId="Predmetkomentara" w:type="paragraph">
    <w:name w:val="annotation subject"/>
    <w:basedOn w:val="Tekstkomentara"/>
    <w:next w:val="Tekstkomentara"/>
    <w:link w:val="PredmetkomentaraChar"/>
    <w:semiHidden/>
    <w:unhideWhenUsed/>
    <w:rsid w:val="000E7E95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semiHidden/>
    <w:rsid w:val="000E7E95"/>
    <w:rPr>
      <w:rFonts w:hAnsi="Tahoma" w:ascii="Tahoma"/>
      <w:b/>
      <w:bCs/>
    </w:rPr>
  </w:style>
  <w:style w:styleId="Reetkatablice" w:type="table">
    <w:name w:val="Table Grid"/>
    <w:basedOn w:val="Obinatablica"/>
    <w:uiPriority w:val="39"/>
    <w:rsid w:val="00BF51A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xl68" w:type="paragraph">
    <w:name w:val="xl68"/>
    <w:basedOn w:val="Normal"/>
    <w:rsid w:val="00F00B54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ind w:firstLine="0"/>
      <w:textAlignment w:val="center"/>
    </w:pPr>
    <w:rPr>
      <w:rFonts w:hAnsi="Times New Roman" w:ascii="Times New Roman"/>
      <w:color w:val="000000"/>
      <w:sz w:val="24"/>
    </w:rPr>
  </w:style>
  <w:style w:customStyle="true" w:styleId="xl69" w:type="paragraph">
    <w:name w:val="xl69"/>
    <w:basedOn w:val="Normal"/>
    <w:rsid w:val="00F00B5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ind w:firstLine="0"/>
      <w:jc w:val="center"/>
      <w:textAlignment w:val="center"/>
    </w:pPr>
    <w:rPr>
      <w:rFonts w:hAnsi="Times New Roman" w:ascii="Times New Roman"/>
      <w:color w:val="000000"/>
      <w:sz w:val="24"/>
    </w:rPr>
  </w:style>
  <w:style w:customStyle="true" w:styleId="xl70" w:type="paragraph">
    <w:name w:val="xl70"/>
    <w:basedOn w:val="Normal"/>
    <w:rsid w:val="00F00B5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ind w:firstLine="0"/>
      <w:textAlignment w:val="center"/>
    </w:pPr>
    <w:rPr>
      <w:rFonts w:hAnsi="Times New Roman" w:ascii="Times New Roman"/>
      <w:color w:val="000000"/>
      <w:sz w:val="24"/>
    </w:rPr>
  </w:style>
  <w:style w:customStyle="true" w:styleId="xl71" w:type="paragraph">
    <w:name w:val="xl71"/>
    <w:basedOn w:val="Normal"/>
    <w:rsid w:val="00F00B54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ind w:firstLine="0"/>
      <w:jc w:val="center"/>
      <w:textAlignment w:val="center"/>
    </w:pPr>
    <w:rPr>
      <w:rFonts w:hAnsi="Times New Roman" w:ascii="Times New Roman"/>
      <w:color w:val="000000"/>
      <w:sz w:val="24"/>
    </w:rPr>
  </w:style>
  <w:style w:customStyle="true" w:styleId="xl72" w:type="paragraph">
    <w:name w:val="xl72"/>
    <w:basedOn w:val="Normal"/>
    <w:rsid w:val="00F00B5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ind w:firstLine="0"/>
      <w:jc w:val="right"/>
      <w:textAlignment w:val="center"/>
    </w:pPr>
    <w:rPr>
      <w:rFonts w:hAnsi="Times New Roman" w:ascii="Times New Roman"/>
      <w:color w:val="000000"/>
      <w:sz w:val="24"/>
    </w:rPr>
  </w:style>
  <w:style w:customStyle="true" w:styleId="xl73" w:type="paragraph">
    <w:name w:val="xl73"/>
    <w:basedOn w:val="Normal"/>
    <w:rsid w:val="00F00B54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ind w:firstLine="0"/>
      <w:jc w:val="center"/>
      <w:textAlignment w:val="center"/>
    </w:pPr>
    <w:rPr>
      <w:rFonts w:hAnsi="Times New Roman" w:ascii="Times New Roman"/>
      <w:color w:val="000000"/>
      <w:sz w:val="24"/>
    </w:rPr>
  </w:style>
  <w:style w:customStyle="true" w:styleId="xl74" w:type="paragraph">
    <w:name w:val="xl74"/>
    <w:basedOn w:val="Normal"/>
    <w:rsid w:val="00F00B54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ind w:firstLine="0"/>
      <w:jc w:val="center"/>
      <w:textAlignment w:val="center"/>
    </w:pPr>
    <w:rPr>
      <w:rFonts w:hAnsi="Times New Roman" w:ascii="Times New Roman"/>
      <w:color w:val="000000"/>
      <w:sz w:val="24"/>
    </w:rPr>
  </w:style>
  <w:style w:customStyle="true" w:styleId="xl75" w:type="paragraph">
    <w:name w:val="xl75"/>
    <w:basedOn w:val="Normal"/>
    <w:rsid w:val="00F00B54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ind w:firstLine="0"/>
      <w:jc w:val="center"/>
      <w:textAlignment w:val="center"/>
    </w:pPr>
    <w:rPr>
      <w:rFonts w:hAnsi="Times New Roman" w:ascii="Times New Roman"/>
      <w:color w:val="000000"/>
      <w:sz w:val="24"/>
    </w:rPr>
  </w:style>
  <w:style w:customStyle="true" w:styleId="xl76" w:type="paragraph">
    <w:name w:val="xl76"/>
    <w:basedOn w:val="Normal"/>
    <w:rsid w:val="00F00B54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ind w:firstLine="0"/>
      <w:jc w:val="center"/>
      <w:textAlignment w:val="center"/>
    </w:pPr>
    <w:rPr>
      <w:rFonts w:hAnsi="Times New Roman" w:ascii="Times New Roman"/>
      <w:color w:val="000000"/>
      <w:sz w:val="24"/>
    </w:rPr>
  </w:style>
  <w:style w:customStyle="true" w:styleId="xl77" w:type="paragraph">
    <w:name w:val="xl77"/>
    <w:basedOn w:val="Normal"/>
    <w:rsid w:val="00F00B54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ind w:firstLine="0"/>
      <w:jc w:val="center"/>
      <w:textAlignment w:val="center"/>
    </w:pPr>
    <w:rPr>
      <w:rFonts w:hAnsi="Times New Roman" w:ascii="Times New Roman"/>
      <w:b/>
      <w:bCs/>
      <w:sz w:val="24"/>
    </w:rPr>
  </w:style>
  <w:style w:customStyle="true" w:styleId="xl78" w:type="paragraph">
    <w:name w:val="xl78"/>
    <w:basedOn w:val="Normal"/>
    <w:rsid w:val="00F00B54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ind w:firstLine="0"/>
      <w:textAlignment w:val="center"/>
    </w:pPr>
    <w:rPr>
      <w:rFonts w:hAnsi="Times New Roman" w:ascii="Times New Roman"/>
      <w:b/>
      <w:bCs/>
      <w:sz w:val="24"/>
    </w:rPr>
  </w:style>
  <w:style w:customStyle="true" w:styleId="xl79" w:type="paragraph">
    <w:name w:val="xl79"/>
    <w:basedOn w:val="Normal"/>
    <w:rsid w:val="00F00B54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ind w:firstLine="0"/>
      <w:textAlignment w:val="center"/>
    </w:pPr>
    <w:rPr>
      <w:rFonts w:hAnsi="Times New Roman" w:ascii="Times New Roman"/>
      <w:b/>
      <w:bCs/>
      <w:sz w:val="24"/>
    </w:rPr>
  </w:style>
  <w:style w:customStyle="true" w:styleId="xl80" w:type="paragraph">
    <w:name w:val="xl80"/>
    <w:basedOn w:val="Normal"/>
    <w:rsid w:val="00F00B54"/>
    <w:pPr>
      <w:spacing w:afterAutospacing="true" w:after="100" w:beforeAutospacing="true" w:before="100"/>
      <w:ind w:firstLine="0"/>
    </w:pPr>
    <w:rPr>
      <w:rFonts w:hAnsi="Times New Roman" w:ascii="Times New Roman"/>
      <w:sz w:val="24"/>
    </w:rPr>
  </w:style>
  <w:style w:customStyle="true" w:styleId="xl66" w:type="paragraph">
    <w:name w:val="xl66"/>
    <w:basedOn w:val="Normal"/>
    <w:rsid w:val="00764D0B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ind w:firstLine="0"/>
      <w:textAlignment w:val="center"/>
    </w:pPr>
    <w:rPr>
      <w:rFonts w:hAnsi="Times New Roman" w:ascii="Times New Roman"/>
      <w:color w:val="000000"/>
      <w:sz w:val="24"/>
    </w:rPr>
  </w:style>
  <w:style w:customStyle="true" w:styleId="xl67" w:type="paragraph">
    <w:name w:val="xl67"/>
    <w:basedOn w:val="Normal"/>
    <w:rsid w:val="00764D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ind w:firstLine="0"/>
      <w:jc w:val="center"/>
      <w:textAlignment w:val="center"/>
    </w:pPr>
    <w:rPr>
      <w:rFonts w:hAnsi="Times New Roman" w:ascii="Times New Roman"/>
      <w:color w:val="000000"/>
      <w:sz w:val="24"/>
    </w:rPr>
  </w:style>
  <w:style w:styleId="Bibliografija" w:type="paragraph">
    <w:name w:val="Bibliography"/>
    <w:basedOn w:val="Normal"/>
    <w:next w:val="Normal"/>
    <w:uiPriority w:val="37"/>
    <w:semiHidden/>
    <w:unhideWhenUsed/>
    <w:rsid w:val="00EC1A8E"/>
  </w:style>
  <w:style w:styleId="Blokteksta" w:type="paragraph">
    <w:name w:val="Block Text"/>
    <w:basedOn w:val="Normal"/>
    <w:semiHidden/>
    <w:unhideWhenUsed/>
    <w:rsid w:val="00EC1A8E"/>
    <w:pPr>
      <w:pBdr>
        <w:top w:space="10" w:sz="2" w:themeColor="accent1" w:color="4F81BD" w:val="single"/>
        <w:left w:space="10" w:sz="2" w:themeColor="accent1" w:color="4F81BD" w:val="single"/>
        <w:bottom w:space="10" w:sz="2" w:themeColor="accent1" w:color="4F81BD" w:val="single"/>
        <w:right w:space="10" w:sz="2" w:themeColor="accent1" w:color="4F81BD" w:val="single"/>
      </w:pBdr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semiHidden/>
    <w:unhideWhenUsed/>
    <w:rsid w:val="00EC1A8E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EC1A8E"/>
    <w:rPr>
      <w:rFonts w:hAnsi="Tahoma" w:ascii="Tahoma"/>
      <w:szCs w:val="24"/>
    </w:rPr>
  </w:style>
  <w:style w:styleId="Tijeloteksta2" w:type="paragraph">
    <w:name w:val="Body Text 2"/>
    <w:basedOn w:val="Normal"/>
    <w:link w:val="Tijeloteksta2Char"/>
    <w:semiHidden/>
    <w:unhideWhenUsed/>
    <w:rsid w:val="00EC1A8E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EC1A8E"/>
    <w:rPr>
      <w:rFonts w:hAnsi="Tahoma" w:ascii="Tahoma"/>
      <w:szCs w:val="24"/>
    </w:rPr>
  </w:style>
  <w:style w:styleId="Tijeloteksta3" w:type="paragraph">
    <w:name w:val="Body Text 3"/>
    <w:basedOn w:val="Normal"/>
    <w:link w:val="Tijeloteksta3Char"/>
    <w:semiHidden/>
    <w:unhideWhenUsed/>
    <w:rsid w:val="00EC1A8E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semiHidden/>
    <w:rsid w:val="00EC1A8E"/>
    <w:rPr>
      <w:rFonts w:hAnsi="Tahoma" w:ascii="Tahoma"/>
      <w:sz w:val="16"/>
      <w:szCs w:val="16"/>
    </w:rPr>
  </w:style>
  <w:style w:styleId="Tijeloteksta-prvauvlaka" w:type="paragraph">
    <w:name w:val="Body Text First Indent"/>
    <w:basedOn w:val="Tijeloteksta"/>
    <w:link w:val="Tijeloteksta-prvauvlakaChar"/>
    <w:rsid w:val="00EC1A8E"/>
    <w:pPr>
      <w:spacing w:after="6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rsid w:val="00EC1A8E"/>
    <w:rPr>
      <w:rFonts w:hAnsi="Tahoma" w:ascii="Tahoma"/>
      <w:szCs w:val="24"/>
    </w:rPr>
  </w:style>
  <w:style w:styleId="Uvuenotijeloteksta" w:type="paragraph">
    <w:name w:val="Body Text Indent"/>
    <w:basedOn w:val="Normal"/>
    <w:link w:val="UvuenotijelotekstaChar"/>
    <w:semiHidden/>
    <w:unhideWhenUsed/>
    <w:rsid w:val="00EC1A8E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EC1A8E"/>
    <w:rPr>
      <w:rFonts w:hAnsi="Tahoma" w:ascii="Tahoma"/>
      <w:szCs w:val="24"/>
    </w:rPr>
  </w:style>
  <w:style w:styleId="Tijeloteksta-prvauvlaka2" w:type="paragraph">
    <w:name w:val="Body Text First Indent 2"/>
    <w:basedOn w:val="Uvuenotijeloteksta"/>
    <w:link w:val="Tijeloteksta-prvauvlaka2Char"/>
    <w:semiHidden/>
    <w:unhideWhenUsed/>
    <w:rsid w:val="00EC1A8E"/>
    <w:pPr>
      <w:spacing w:after="6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semiHidden/>
    <w:rsid w:val="00EC1A8E"/>
    <w:rPr>
      <w:rFonts w:hAnsi="Tahoma" w:ascii="Tahoma"/>
      <w:szCs w:val="24"/>
    </w:rPr>
  </w:style>
  <w:style w:styleId="Tijeloteksta-uvlaka2" w:type="paragraph">
    <w:name w:val="Body Text Indent 2"/>
    <w:basedOn w:val="Normal"/>
    <w:link w:val="Tijeloteksta-uvlaka2Char"/>
    <w:semiHidden/>
    <w:unhideWhenUsed/>
    <w:rsid w:val="00EC1A8E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semiHidden/>
    <w:rsid w:val="00EC1A8E"/>
    <w:rPr>
      <w:rFonts w:hAnsi="Tahoma" w:ascii="Tahoma"/>
      <w:szCs w:val="24"/>
    </w:rPr>
  </w:style>
  <w:style w:styleId="Tijeloteksta-uvlaka3" w:type="paragraph">
    <w:name w:val="Body Text Indent 3"/>
    <w:basedOn w:val="Normal"/>
    <w:link w:val="Tijeloteksta-uvlaka3Char"/>
    <w:semiHidden/>
    <w:unhideWhenUsed/>
    <w:rsid w:val="00EC1A8E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EC1A8E"/>
    <w:rPr>
      <w:rFonts w:hAnsi="Tahoma" w:ascii="Tahoma"/>
      <w:sz w:val="16"/>
      <w:szCs w:val="16"/>
    </w:rPr>
  </w:style>
  <w:style w:styleId="Opisslike" w:type="paragraph">
    <w:name w:val="caption"/>
    <w:basedOn w:val="Normal"/>
    <w:next w:val="Normal"/>
    <w:semiHidden/>
    <w:unhideWhenUsed/>
    <w:qFormat/>
    <w:locked/>
    <w:rsid w:val="00EC1A8E"/>
    <w:pPr>
      <w:spacing w:after="200" w:before="0"/>
    </w:pPr>
    <w:rPr>
      <w:i/>
      <w:iCs/>
      <w:color w:themeColor="text2" w:val="1F497D"/>
      <w:sz w:val="18"/>
      <w:szCs w:val="18"/>
    </w:rPr>
  </w:style>
  <w:style w:styleId="Zavretak" w:type="paragraph">
    <w:name w:val="Closing"/>
    <w:basedOn w:val="Normal"/>
    <w:link w:val="ZavretakChar"/>
    <w:semiHidden/>
    <w:unhideWhenUsed/>
    <w:rsid w:val="00EC1A8E"/>
    <w:pPr>
      <w:spacing w:after="0" w:before="0"/>
      <w:ind w:left="4252"/>
    </w:pPr>
  </w:style>
  <w:style w:customStyle="true" w:styleId="ZavretakChar" w:type="character">
    <w:name w:val="Završetak Char"/>
    <w:basedOn w:val="Zadanifontodlomka"/>
    <w:link w:val="Zavretak"/>
    <w:semiHidden/>
    <w:rsid w:val="00EC1A8E"/>
    <w:rPr>
      <w:rFonts w:hAnsi="Tahoma" w:ascii="Tahoma"/>
      <w:szCs w:val="24"/>
    </w:rPr>
  </w:style>
  <w:style w:styleId="Datum" w:type="paragraph">
    <w:name w:val="Date"/>
    <w:basedOn w:val="Normal"/>
    <w:next w:val="Normal"/>
    <w:link w:val="DatumChar"/>
    <w:rsid w:val="00EC1A8E"/>
  </w:style>
  <w:style w:customStyle="true" w:styleId="DatumChar" w:type="character">
    <w:name w:val="Datum Char"/>
    <w:basedOn w:val="Zadanifontodlomka"/>
    <w:link w:val="Datum"/>
    <w:rsid w:val="00EC1A8E"/>
    <w:rPr>
      <w:rFonts w:hAnsi="Tahoma" w:ascii="Tahoma"/>
      <w:szCs w:val="24"/>
    </w:rPr>
  </w:style>
  <w:style w:styleId="Kartadokumenta" w:type="paragraph">
    <w:name w:val="Document Map"/>
    <w:basedOn w:val="Normal"/>
    <w:link w:val="KartadokumentaChar"/>
    <w:semiHidden/>
    <w:unhideWhenUsed/>
    <w:rsid w:val="00EC1A8E"/>
    <w:pPr>
      <w:spacing w:after="0" w:before="0"/>
    </w:pPr>
    <w:rPr>
      <w:rFonts w:cs="Segoe UI" w:hAnsi="Segoe UI" w:ascii="Segoe UI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semiHidden/>
    <w:rsid w:val="00EC1A8E"/>
    <w:rPr>
      <w:rFonts w:cs="Segoe UI" w:hAnsi="Segoe UI" w:ascii="Segoe UI"/>
      <w:sz w:val="16"/>
      <w:szCs w:val="16"/>
    </w:rPr>
  </w:style>
  <w:style w:styleId="Potpise-pote" w:type="paragraph">
    <w:name w:val="E-mail Signature"/>
    <w:basedOn w:val="Normal"/>
    <w:link w:val="Potpise-poteChar"/>
    <w:semiHidden/>
    <w:unhideWhenUsed/>
    <w:rsid w:val="00EC1A8E"/>
    <w:pPr>
      <w:spacing w:after="0" w:before="0"/>
    </w:pPr>
  </w:style>
  <w:style w:customStyle="true" w:styleId="Potpise-poteChar" w:type="character">
    <w:name w:val="Potpis e-pošte Char"/>
    <w:basedOn w:val="Zadanifontodlomka"/>
    <w:link w:val="Potpise-pote"/>
    <w:semiHidden/>
    <w:rsid w:val="00EC1A8E"/>
    <w:rPr>
      <w:rFonts w:hAnsi="Tahoma" w:ascii="Tahoma"/>
      <w:szCs w:val="24"/>
    </w:rPr>
  </w:style>
  <w:style w:styleId="Tekstkrajnjebiljeke" w:type="paragraph">
    <w:name w:val="endnote text"/>
    <w:basedOn w:val="Normal"/>
    <w:link w:val="TekstkrajnjebiljekeChar"/>
    <w:semiHidden/>
    <w:unhideWhenUsed/>
    <w:rsid w:val="00EC1A8E"/>
    <w:pPr>
      <w:spacing w:after="0" w:before="0"/>
    </w:pPr>
    <w:rPr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semiHidden/>
    <w:rsid w:val="00EC1A8E"/>
    <w:rPr>
      <w:rFonts w:hAnsi="Tahoma" w:ascii="Tahoma"/>
    </w:rPr>
  </w:style>
  <w:style w:styleId="Adresaomotnice" w:type="paragraph">
    <w:name w:val="envelope address"/>
    <w:basedOn w:val="Normal"/>
    <w:semiHidden/>
    <w:unhideWhenUsed/>
    <w:rsid w:val="00EC1A8E"/>
    <w:pPr>
      <w:framePr w:hRule="exact" w:yAlign="bottom" w:xAlign="center" w:hAnchor="page" w:wrap="auto" w:hSpace="180" w:h="1980" w:w="7920"/>
      <w:spacing w:after="0" w:before="0"/>
      <w:ind w:left="2880"/>
    </w:pPr>
    <w:rPr>
      <w:rFonts w:cstheme="majorBidi" w:eastAsiaTheme="majorEastAsia" w:hAnsiTheme="majorHAnsi" w:asciiTheme="majorHAnsi"/>
      <w:sz w:val="24"/>
    </w:rPr>
  </w:style>
  <w:style w:styleId="Povratnaomotnica" w:type="paragraph">
    <w:name w:val="envelope return"/>
    <w:basedOn w:val="Normal"/>
    <w:semiHidden/>
    <w:unhideWhenUsed/>
    <w:rsid w:val="00EC1A8E"/>
    <w:pPr>
      <w:spacing w:after="0" w:before="0"/>
    </w:pPr>
    <w:rPr>
      <w:rFonts w:cstheme="majorBidi" w:eastAsiaTheme="majorEastAsia" w:hAnsiTheme="majorHAnsi" w:asciiTheme="majorHAnsi"/>
      <w:szCs w:val="20"/>
    </w:rPr>
  </w:style>
  <w:style w:styleId="Tekstfusnote" w:type="paragraph">
    <w:name w:val="footnote text"/>
    <w:basedOn w:val="Normal"/>
    <w:link w:val="TekstfusnoteChar"/>
    <w:semiHidden/>
    <w:unhideWhenUsed/>
    <w:rsid w:val="00EC1A8E"/>
    <w:pPr>
      <w:spacing w:after="0" w:before="0"/>
    </w:pPr>
    <w:rPr>
      <w:szCs w:val="20"/>
    </w:rPr>
  </w:style>
  <w:style w:customStyle="true" w:styleId="TekstfusnoteChar" w:type="character">
    <w:name w:val="Tekst fusnote Char"/>
    <w:basedOn w:val="Zadanifontodlomka"/>
    <w:link w:val="Tekstfusnote"/>
    <w:semiHidden/>
    <w:rsid w:val="00EC1A8E"/>
    <w:rPr>
      <w:rFonts w:hAnsi="Tahoma" w:ascii="Tahoma"/>
    </w:rPr>
  </w:style>
  <w:style w:customStyle="true" w:styleId="Naslov4Char" w:type="character">
    <w:name w:val="Naslov 4 Char"/>
    <w:basedOn w:val="Zadanifontodlomka"/>
    <w:link w:val="Naslov4"/>
    <w:semiHidden/>
    <w:rsid w:val="00EC1A8E"/>
    <w:rPr>
      <w:rFonts w:cstheme="majorBidi" w:eastAsiaTheme="majorEastAsia" w:hAnsiTheme="majorHAnsi" w:asciiTheme="majorHAnsi"/>
      <w:i/>
      <w:iCs/>
      <w:color w:themeShade="BF" w:themeColor="accent1" w:val="365F91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EC1A8E"/>
    <w:rPr>
      <w:rFonts w:cstheme="majorBidi" w:eastAsiaTheme="majorEastAsia" w:hAnsiTheme="majorHAnsi" w:asciiTheme="majorHAnsi"/>
      <w:color w:themeShade="BF" w:themeColor="accent1" w:val="365F91"/>
      <w:szCs w:val="24"/>
    </w:rPr>
  </w:style>
  <w:style w:customStyle="true" w:styleId="Naslov6Char" w:type="character">
    <w:name w:val="Naslov 6 Char"/>
    <w:basedOn w:val="Zadanifontodlomka"/>
    <w:link w:val="Naslov6"/>
    <w:semiHidden/>
    <w:rsid w:val="00EC1A8E"/>
    <w:rPr>
      <w:rFonts w:cstheme="majorBidi" w:eastAsiaTheme="majorEastAsia" w:hAnsiTheme="majorHAnsi" w:asciiTheme="majorHAnsi"/>
      <w:color w:themeShade="7F" w:themeColor="accent1" w:val="243F60"/>
      <w:szCs w:val="24"/>
    </w:rPr>
  </w:style>
  <w:style w:customStyle="true" w:styleId="Naslov7Char" w:type="character">
    <w:name w:val="Naslov 7 Char"/>
    <w:basedOn w:val="Zadanifontodlomka"/>
    <w:link w:val="Naslov7"/>
    <w:semiHidden/>
    <w:rsid w:val="00EC1A8E"/>
    <w:rPr>
      <w:rFonts w:cstheme="majorBidi" w:eastAsiaTheme="majorEastAsia" w:hAnsiTheme="majorHAnsi" w:asciiTheme="majorHAnsi"/>
      <w:i/>
      <w:iCs/>
      <w:color w:themeShade="7F" w:themeColor="accent1" w:val="243F60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EC1A8E"/>
    <w:rPr>
      <w:rFonts w:cstheme="majorBidi" w:eastAsiaTheme="majorEastAsia" w:hAnsiTheme="majorHAnsi" w:asciiTheme="majorHAnsi"/>
      <w:color w:themeTint="D8" w:themeColor="text1" w:val="272727"/>
      <w:sz w:val="21"/>
      <w:szCs w:val="21"/>
    </w:rPr>
  </w:style>
  <w:style w:customStyle="true" w:styleId="Naslov9Char" w:type="character">
    <w:name w:val="Naslov 9 Char"/>
    <w:basedOn w:val="Zadanifontodlomka"/>
    <w:link w:val="Naslov9"/>
    <w:semiHidden/>
    <w:rsid w:val="00EC1A8E"/>
    <w:rPr>
      <w:rFonts w:cstheme="majorBidi" w:eastAsiaTheme="majorEastAsia" w:hAnsiTheme="majorHAnsi" w:asciiTheme="majorHAnsi"/>
      <w:i/>
      <w:iCs/>
      <w:color w:themeTint="D8" w:themeColor="text1" w:val="272727"/>
      <w:sz w:val="21"/>
      <w:szCs w:val="21"/>
    </w:rPr>
  </w:style>
  <w:style w:styleId="HTML-adresa" w:type="paragraph">
    <w:name w:val="HTML Address"/>
    <w:basedOn w:val="Normal"/>
    <w:link w:val="HTML-adresaChar"/>
    <w:semiHidden/>
    <w:unhideWhenUsed/>
    <w:rsid w:val="00EC1A8E"/>
    <w:pPr>
      <w:spacing w:after="0" w:before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semiHidden/>
    <w:rsid w:val="00EC1A8E"/>
    <w:rPr>
      <w:rFonts w:hAnsi="Tahoma" w:ascii="Tahoma"/>
      <w:i/>
      <w:iCs/>
      <w:szCs w:val="24"/>
    </w:rPr>
  </w:style>
  <w:style w:styleId="HTMLunaprijedoblikovano" w:type="paragraph">
    <w:name w:val="HTML Preformatted"/>
    <w:basedOn w:val="Normal"/>
    <w:link w:val="HTMLunaprijedoblikovanoChar"/>
    <w:semiHidden/>
    <w:unhideWhenUsed/>
    <w:rsid w:val="00EC1A8E"/>
    <w:pPr>
      <w:spacing w:after="0" w:before="0"/>
    </w:pPr>
    <w:rPr>
      <w:rFonts w:hAnsi="Consolas" w:ascii="Consolas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semiHidden/>
    <w:rsid w:val="00EC1A8E"/>
    <w:rPr>
      <w:rFonts w:hAnsi="Consolas" w:ascii="Consolas"/>
    </w:rPr>
  </w:style>
  <w:style w:styleId="Indeks1" w:type="paragraph">
    <w:name w:val="index 1"/>
    <w:basedOn w:val="Normal"/>
    <w:next w:val="Normal"/>
    <w:autoRedefine/>
    <w:semiHidden/>
    <w:unhideWhenUsed/>
    <w:rsid w:val="00EC1A8E"/>
    <w:pPr>
      <w:spacing w:after="0" w:before="0"/>
      <w:ind w:hanging="200" w:left="200"/>
    </w:pPr>
  </w:style>
  <w:style w:styleId="Indeks2" w:type="paragraph">
    <w:name w:val="index 2"/>
    <w:basedOn w:val="Normal"/>
    <w:next w:val="Normal"/>
    <w:autoRedefine/>
    <w:semiHidden/>
    <w:unhideWhenUsed/>
    <w:rsid w:val="00EC1A8E"/>
    <w:pPr>
      <w:spacing w:after="0" w:before="0"/>
      <w:ind w:hanging="200" w:left="400"/>
    </w:pPr>
  </w:style>
  <w:style w:styleId="Indeks3" w:type="paragraph">
    <w:name w:val="index 3"/>
    <w:basedOn w:val="Normal"/>
    <w:next w:val="Normal"/>
    <w:autoRedefine/>
    <w:semiHidden/>
    <w:unhideWhenUsed/>
    <w:rsid w:val="00EC1A8E"/>
    <w:pPr>
      <w:spacing w:after="0" w:before="0"/>
      <w:ind w:hanging="200" w:left="600"/>
    </w:pPr>
  </w:style>
  <w:style w:styleId="Indeks4" w:type="paragraph">
    <w:name w:val="index 4"/>
    <w:basedOn w:val="Normal"/>
    <w:next w:val="Normal"/>
    <w:autoRedefine/>
    <w:semiHidden/>
    <w:unhideWhenUsed/>
    <w:rsid w:val="00EC1A8E"/>
    <w:pPr>
      <w:spacing w:after="0" w:before="0"/>
      <w:ind w:hanging="200" w:left="800"/>
    </w:pPr>
  </w:style>
  <w:style w:styleId="Indeks5" w:type="paragraph">
    <w:name w:val="index 5"/>
    <w:basedOn w:val="Normal"/>
    <w:next w:val="Normal"/>
    <w:autoRedefine/>
    <w:semiHidden/>
    <w:unhideWhenUsed/>
    <w:rsid w:val="00EC1A8E"/>
    <w:pPr>
      <w:spacing w:after="0" w:before="0"/>
      <w:ind w:hanging="200" w:left="1000"/>
    </w:pPr>
  </w:style>
  <w:style w:styleId="Indeks6" w:type="paragraph">
    <w:name w:val="index 6"/>
    <w:basedOn w:val="Normal"/>
    <w:next w:val="Normal"/>
    <w:autoRedefine/>
    <w:semiHidden/>
    <w:unhideWhenUsed/>
    <w:rsid w:val="00EC1A8E"/>
    <w:pPr>
      <w:spacing w:after="0" w:before="0"/>
      <w:ind w:hanging="200" w:left="1200"/>
    </w:pPr>
  </w:style>
  <w:style w:styleId="Indeks7" w:type="paragraph">
    <w:name w:val="index 7"/>
    <w:basedOn w:val="Normal"/>
    <w:next w:val="Normal"/>
    <w:autoRedefine/>
    <w:semiHidden/>
    <w:unhideWhenUsed/>
    <w:rsid w:val="00EC1A8E"/>
    <w:pPr>
      <w:spacing w:after="0" w:before="0"/>
      <w:ind w:hanging="200" w:left="1400"/>
    </w:pPr>
  </w:style>
  <w:style w:styleId="Indeks8" w:type="paragraph">
    <w:name w:val="index 8"/>
    <w:basedOn w:val="Normal"/>
    <w:next w:val="Normal"/>
    <w:autoRedefine/>
    <w:semiHidden/>
    <w:unhideWhenUsed/>
    <w:rsid w:val="00EC1A8E"/>
    <w:pPr>
      <w:spacing w:after="0" w:before="0"/>
      <w:ind w:hanging="200" w:left="1600"/>
    </w:pPr>
  </w:style>
  <w:style w:styleId="Indeks9" w:type="paragraph">
    <w:name w:val="index 9"/>
    <w:basedOn w:val="Normal"/>
    <w:next w:val="Normal"/>
    <w:autoRedefine/>
    <w:semiHidden/>
    <w:unhideWhenUsed/>
    <w:rsid w:val="00EC1A8E"/>
    <w:pPr>
      <w:spacing w:after="0" w:before="0"/>
      <w:ind w:hanging="200" w:left="1800"/>
    </w:pPr>
  </w:style>
  <w:style w:styleId="Naslovindeksa" w:type="paragraph">
    <w:name w:val="index heading"/>
    <w:basedOn w:val="Normal"/>
    <w:next w:val="Indeks1"/>
    <w:semiHidden/>
    <w:unhideWhenUsed/>
    <w:rsid w:val="00EC1A8E"/>
    <w:rPr>
      <w:rFonts w:cstheme="majorBidi" w:eastAsiaTheme="majorEastAsia" w:hAnsiTheme="majorHAnsi" w:asciiTheme="majorHAnsi"/>
      <w:b/>
      <w:bCs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A8E"/>
    <w:pPr>
      <w:pBdr>
        <w:top w:space="10" w:sz="4" w:themeColor="accent1" w:color="4F81BD" w:val="single"/>
        <w:bottom w:space="10" w:sz="4" w:themeColor="accent1" w:color="4F81BD" w:val="single"/>
      </w:pBdr>
      <w:spacing w:after="360" w:before="360"/>
      <w:ind w:right="864" w:left="864"/>
      <w:jc w:val="center"/>
    </w:pPr>
    <w:rPr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C1A8E"/>
    <w:rPr>
      <w:rFonts w:hAnsi="Tahoma" w:ascii="Tahoma"/>
      <w:i/>
      <w:iCs/>
      <w:color w:themeColor="accent1" w:val="4F81BD"/>
      <w:szCs w:val="24"/>
    </w:rPr>
  </w:style>
  <w:style w:styleId="Popis" w:type="paragraph">
    <w:name w:val="List"/>
    <w:basedOn w:val="Normal"/>
    <w:semiHidden/>
    <w:unhideWhenUsed/>
    <w:rsid w:val="00EC1A8E"/>
    <w:pPr>
      <w:ind w:hanging="283" w:left="283"/>
      <w:contextualSpacing/>
    </w:pPr>
  </w:style>
  <w:style w:styleId="Popis2" w:type="paragraph">
    <w:name w:val="List 2"/>
    <w:basedOn w:val="Normal"/>
    <w:semiHidden/>
    <w:unhideWhenUsed/>
    <w:rsid w:val="00EC1A8E"/>
    <w:pPr>
      <w:ind w:hanging="283" w:left="566"/>
      <w:contextualSpacing/>
    </w:pPr>
  </w:style>
  <w:style w:styleId="Popis3" w:type="paragraph">
    <w:name w:val="List 3"/>
    <w:basedOn w:val="Normal"/>
    <w:semiHidden/>
    <w:unhideWhenUsed/>
    <w:rsid w:val="00EC1A8E"/>
    <w:pPr>
      <w:ind w:hanging="283" w:left="849"/>
      <w:contextualSpacing/>
    </w:pPr>
  </w:style>
  <w:style w:styleId="Popis4" w:type="paragraph">
    <w:name w:val="List 4"/>
    <w:basedOn w:val="Normal"/>
    <w:rsid w:val="00EC1A8E"/>
    <w:pPr>
      <w:ind w:hanging="283" w:left="1132"/>
      <w:contextualSpacing/>
    </w:pPr>
  </w:style>
  <w:style w:styleId="Popis5" w:type="paragraph">
    <w:name w:val="List 5"/>
    <w:basedOn w:val="Normal"/>
    <w:rsid w:val="00EC1A8E"/>
    <w:pPr>
      <w:ind w:hanging="283" w:left="1415"/>
      <w:contextualSpacing/>
    </w:pPr>
  </w:style>
  <w:style w:styleId="Grafikeoznake" w:type="paragraph">
    <w:name w:val="List Bullet"/>
    <w:basedOn w:val="Normal"/>
    <w:semiHidden/>
    <w:unhideWhenUsed/>
    <w:rsid w:val="00EC1A8E"/>
    <w:pPr>
      <w:numPr>
        <w:numId w:val="29"/>
      </w:numPr>
      <w:contextualSpacing/>
    </w:pPr>
  </w:style>
  <w:style w:styleId="Grafikeoznake2" w:type="paragraph">
    <w:name w:val="List Bullet 2"/>
    <w:basedOn w:val="Normal"/>
    <w:semiHidden/>
    <w:unhideWhenUsed/>
    <w:rsid w:val="00EC1A8E"/>
    <w:pPr>
      <w:numPr>
        <w:numId w:val="30"/>
      </w:numPr>
      <w:contextualSpacing/>
    </w:pPr>
  </w:style>
  <w:style w:styleId="Grafikeoznake3" w:type="paragraph">
    <w:name w:val="List Bullet 3"/>
    <w:basedOn w:val="Normal"/>
    <w:semiHidden/>
    <w:unhideWhenUsed/>
    <w:rsid w:val="00EC1A8E"/>
    <w:pPr>
      <w:numPr>
        <w:numId w:val="31"/>
      </w:numPr>
      <w:contextualSpacing/>
    </w:pPr>
  </w:style>
  <w:style w:styleId="Grafikeoznake4" w:type="paragraph">
    <w:name w:val="List Bullet 4"/>
    <w:basedOn w:val="Normal"/>
    <w:semiHidden/>
    <w:unhideWhenUsed/>
    <w:rsid w:val="00EC1A8E"/>
    <w:pPr>
      <w:numPr>
        <w:numId w:val="32"/>
      </w:numPr>
      <w:contextualSpacing/>
    </w:pPr>
  </w:style>
  <w:style w:styleId="Grafikeoznake5" w:type="paragraph">
    <w:name w:val="List Bullet 5"/>
    <w:basedOn w:val="Normal"/>
    <w:semiHidden/>
    <w:unhideWhenUsed/>
    <w:rsid w:val="00EC1A8E"/>
    <w:pPr>
      <w:numPr>
        <w:numId w:val="33"/>
      </w:numPr>
      <w:contextualSpacing/>
    </w:pPr>
  </w:style>
  <w:style w:styleId="Nastavakpopisa" w:type="paragraph">
    <w:name w:val="List Continue"/>
    <w:basedOn w:val="Normal"/>
    <w:semiHidden/>
    <w:unhideWhenUsed/>
    <w:rsid w:val="00EC1A8E"/>
    <w:pPr>
      <w:spacing w:after="120"/>
      <w:ind w:left="283"/>
      <w:contextualSpacing/>
    </w:pPr>
  </w:style>
  <w:style w:styleId="Nastavakpopisa2" w:type="paragraph">
    <w:name w:val="List Continue 2"/>
    <w:basedOn w:val="Normal"/>
    <w:semiHidden/>
    <w:unhideWhenUsed/>
    <w:rsid w:val="00EC1A8E"/>
    <w:pPr>
      <w:spacing w:after="120"/>
      <w:ind w:left="566"/>
      <w:contextualSpacing/>
    </w:pPr>
  </w:style>
  <w:style w:styleId="Nastavakpopisa3" w:type="paragraph">
    <w:name w:val="List Continue 3"/>
    <w:basedOn w:val="Normal"/>
    <w:semiHidden/>
    <w:unhideWhenUsed/>
    <w:rsid w:val="00EC1A8E"/>
    <w:pPr>
      <w:spacing w:after="120"/>
      <w:ind w:left="849"/>
      <w:contextualSpacing/>
    </w:pPr>
  </w:style>
  <w:style w:styleId="Nastavakpopisa4" w:type="paragraph">
    <w:name w:val="List Continue 4"/>
    <w:basedOn w:val="Normal"/>
    <w:semiHidden/>
    <w:unhideWhenUsed/>
    <w:rsid w:val="00EC1A8E"/>
    <w:pPr>
      <w:spacing w:after="120"/>
      <w:ind w:left="1132"/>
      <w:contextualSpacing/>
    </w:pPr>
  </w:style>
  <w:style w:styleId="Nastavakpopisa5" w:type="paragraph">
    <w:name w:val="List Continue 5"/>
    <w:basedOn w:val="Normal"/>
    <w:semiHidden/>
    <w:unhideWhenUsed/>
    <w:rsid w:val="00EC1A8E"/>
    <w:pPr>
      <w:spacing w:after="120"/>
      <w:ind w:left="1415"/>
      <w:contextualSpacing/>
    </w:pPr>
  </w:style>
  <w:style w:styleId="Brojevi" w:type="paragraph">
    <w:name w:val="List Number"/>
    <w:basedOn w:val="Normal"/>
    <w:rsid w:val="00EC1A8E"/>
    <w:pPr>
      <w:numPr>
        <w:numId w:val="34"/>
      </w:numPr>
      <w:contextualSpacing/>
    </w:pPr>
  </w:style>
  <w:style w:styleId="Brojevi2" w:type="paragraph">
    <w:name w:val="List Number 2"/>
    <w:basedOn w:val="Normal"/>
    <w:semiHidden/>
    <w:unhideWhenUsed/>
    <w:rsid w:val="00EC1A8E"/>
    <w:pPr>
      <w:numPr>
        <w:numId w:val="35"/>
      </w:numPr>
      <w:contextualSpacing/>
    </w:pPr>
  </w:style>
  <w:style w:styleId="Brojevi3" w:type="paragraph">
    <w:name w:val="List Number 3"/>
    <w:basedOn w:val="Normal"/>
    <w:semiHidden/>
    <w:unhideWhenUsed/>
    <w:rsid w:val="00EC1A8E"/>
    <w:pPr>
      <w:numPr>
        <w:numId w:val="36"/>
      </w:numPr>
      <w:contextualSpacing/>
    </w:pPr>
  </w:style>
  <w:style w:styleId="Brojevi4" w:type="paragraph">
    <w:name w:val="List Number 4"/>
    <w:basedOn w:val="Normal"/>
    <w:semiHidden/>
    <w:unhideWhenUsed/>
    <w:rsid w:val="00EC1A8E"/>
    <w:pPr>
      <w:numPr>
        <w:numId w:val="37"/>
      </w:numPr>
      <w:contextualSpacing/>
    </w:pPr>
  </w:style>
  <w:style w:styleId="Brojevi5" w:type="paragraph">
    <w:name w:val="List Number 5"/>
    <w:basedOn w:val="Normal"/>
    <w:semiHidden/>
    <w:unhideWhenUsed/>
    <w:rsid w:val="00EC1A8E"/>
    <w:pPr>
      <w:numPr>
        <w:numId w:val="38"/>
      </w:numPr>
      <w:contextualSpacing/>
    </w:pPr>
  </w:style>
  <w:style w:styleId="Tekstmakronaredbe" w:type="paragraph">
    <w:name w:val="macro"/>
    <w:link w:val="TekstmakronaredbeChar"/>
    <w:semiHidden/>
    <w:unhideWhenUsed/>
    <w:rsid w:val="00EC1A8E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before="60"/>
      <w:ind w:firstLine="709"/>
    </w:pPr>
    <w:rPr>
      <w:rFonts w:hAnsi="Consolas" w:ascii="Consolas"/>
    </w:rPr>
  </w:style>
  <w:style w:customStyle="true" w:styleId="TekstmakronaredbeChar" w:type="character">
    <w:name w:val="Tekst makronaredbe Char"/>
    <w:basedOn w:val="Zadanifontodlomka"/>
    <w:link w:val="Tekstmakronaredbe"/>
    <w:semiHidden/>
    <w:rsid w:val="00EC1A8E"/>
    <w:rPr>
      <w:rFonts w:hAnsi="Consolas" w:ascii="Consolas"/>
    </w:rPr>
  </w:style>
  <w:style w:styleId="Zaglavljeporuke" w:type="paragraph">
    <w:name w:val="Message Header"/>
    <w:basedOn w:val="Normal"/>
    <w:link w:val="ZaglavljeporukeChar"/>
    <w:semiHidden/>
    <w:unhideWhenUsed/>
    <w:rsid w:val="00EC1A8E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 w:before="0"/>
      <w:ind w:hanging="1134" w:left="1134"/>
    </w:pPr>
    <w:rPr>
      <w:rFonts w:cstheme="majorBidi" w:eastAsiaTheme="majorEastAsia" w:hAnsiTheme="majorHAnsi" w:asciiTheme="majorHAnsi"/>
      <w:sz w:val="24"/>
    </w:rPr>
  </w:style>
  <w:style w:customStyle="true" w:styleId="ZaglavljeporukeChar" w:type="character">
    <w:name w:val="Zaglavlje poruke Char"/>
    <w:basedOn w:val="Zadanifontodlomka"/>
    <w:link w:val="Zaglavljeporuke"/>
    <w:semiHidden/>
    <w:rsid w:val="00EC1A8E"/>
    <w:rPr>
      <w:rFonts w:cstheme="majorBidi" w:eastAsiaTheme="majorEastAsia" w:hAnsiTheme="majorHAnsi" w:asciiTheme="majorHAnsi"/>
      <w:sz w:val="24"/>
      <w:szCs w:val="24"/>
      <w:shd w:fill="auto" w:color="auto" w:val="pct20"/>
    </w:rPr>
  </w:style>
  <w:style w:styleId="Obinouvueno" w:type="paragraph">
    <w:name w:val="Normal Indent"/>
    <w:basedOn w:val="Normal"/>
    <w:semiHidden/>
    <w:unhideWhenUsed/>
    <w:rsid w:val="00EC1A8E"/>
    <w:pPr>
      <w:ind w:left="708"/>
    </w:pPr>
  </w:style>
  <w:style w:styleId="Naslovbiljeke" w:type="paragraph">
    <w:name w:val="Note Heading"/>
    <w:basedOn w:val="Normal"/>
    <w:next w:val="Normal"/>
    <w:link w:val="NaslovbiljekeChar"/>
    <w:semiHidden/>
    <w:unhideWhenUsed/>
    <w:rsid w:val="00EC1A8E"/>
    <w:pPr>
      <w:spacing w:after="0" w:before="0"/>
    </w:pPr>
  </w:style>
  <w:style w:customStyle="true" w:styleId="NaslovbiljekeChar" w:type="character">
    <w:name w:val="Naslov bilješke Char"/>
    <w:basedOn w:val="Zadanifontodlomka"/>
    <w:link w:val="Naslovbiljeke"/>
    <w:semiHidden/>
    <w:rsid w:val="00EC1A8E"/>
    <w:rPr>
      <w:rFonts w:hAnsi="Tahoma" w:ascii="Tahoma"/>
      <w:szCs w:val="24"/>
    </w:rPr>
  </w:style>
  <w:style w:styleId="Obinitekst" w:type="paragraph">
    <w:name w:val="Plain Text"/>
    <w:basedOn w:val="Normal"/>
    <w:link w:val="ObinitekstChar"/>
    <w:semiHidden/>
    <w:unhideWhenUsed/>
    <w:rsid w:val="00EC1A8E"/>
    <w:pPr>
      <w:spacing w:after="0" w:before="0"/>
    </w:pPr>
    <w:rPr>
      <w:rFonts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semiHidden/>
    <w:rsid w:val="00EC1A8E"/>
    <w:rPr>
      <w:rFonts w:hAnsi="Consolas" w:ascii="Consolas"/>
      <w:sz w:val="21"/>
      <w:szCs w:val="21"/>
    </w:rPr>
  </w:style>
  <w:style w:styleId="Citat" w:type="paragraph">
    <w:name w:val="Quote"/>
    <w:basedOn w:val="Normal"/>
    <w:next w:val="Normal"/>
    <w:link w:val="CitatChar"/>
    <w:uiPriority w:val="29"/>
    <w:qFormat/>
    <w:rsid w:val="00EC1A8E"/>
    <w:pPr>
      <w:spacing w:after="160" w:before="200"/>
      <w:ind w:right="864" w:left="864"/>
      <w:jc w:val="center"/>
    </w:pPr>
    <w:rPr>
      <w:i/>
      <w:iCs/>
      <w:color w:themeTint="BF" w:themeColor="text1" w:val="404040"/>
    </w:rPr>
  </w:style>
  <w:style w:customStyle="true" w:styleId="CitatChar" w:type="character">
    <w:name w:val="Citat Char"/>
    <w:basedOn w:val="Zadanifontodlomka"/>
    <w:link w:val="Citat"/>
    <w:uiPriority w:val="29"/>
    <w:rsid w:val="00EC1A8E"/>
    <w:rPr>
      <w:rFonts w:hAnsi="Tahoma" w:ascii="Tahoma"/>
      <w:i/>
      <w:iCs/>
      <w:color w:themeTint="BF" w:themeColor="text1" w:val="404040"/>
      <w:szCs w:val="24"/>
    </w:rPr>
  </w:style>
  <w:style w:styleId="Pozdrav" w:type="paragraph">
    <w:name w:val="Salutation"/>
    <w:basedOn w:val="Normal"/>
    <w:next w:val="Normal"/>
    <w:link w:val="PozdravChar"/>
    <w:rsid w:val="00EC1A8E"/>
  </w:style>
  <w:style w:customStyle="true" w:styleId="PozdravChar" w:type="character">
    <w:name w:val="Pozdrav Char"/>
    <w:basedOn w:val="Zadanifontodlomka"/>
    <w:link w:val="Pozdrav"/>
    <w:rsid w:val="00EC1A8E"/>
    <w:rPr>
      <w:rFonts w:hAnsi="Tahoma" w:ascii="Tahoma"/>
      <w:szCs w:val="24"/>
    </w:rPr>
  </w:style>
  <w:style w:styleId="Potpis" w:type="paragraph">
    <w:name w:val="Signature"/>
    <w:basedOn w:val="Normal"/>
    <w:link w:val="PotpisChar"/>
    <w:semiHidden/>
    <w:unhideWhenUsed/>
    <w:rsid w:val="00EC1A8E"/>
    <w:pPr>
      <w:spacing w:after="0" w:before="0"/>
      <w:ind w:left="4252"/>
    </w:pPr>
  </w:style>
  <w:style w:customStyle="true" w:styleId="PotpisChar" w:type="character">
    <w:name w:val="Potpis Char"/>
    <w:basedOn w:val="Zadanifontodlomka"/>
    <w:link w:val="Potpis"/>
    <w:semiHidden/>
    <w:rsid w:val="00EC1A8E"/>
    <w:rPr>
      <w:rFonts w:hAnsi="Tahoma" w:ascii="Tahoma"/>
      <w:szCs w:val="24"/>
    </w:rPr>
  </w:style>
  <w:style w:styleId="Podnaslov" w:type="paragraph">
    <w:name w:val="Subtitle"/>
    <w:basedOn w:val="Normal"/>
    <w:next w:val="Normal"/>
    <w:link w:val="PodnaslovChar"/>
    <w:qFormat/>
    <w:locked/>
    <w:rsid w:val="00EC1A8E"/>
    <w:pPr>
      <w:numPr>
        <w:ilvl w:val="1"/>
      </w:numPr>
      <w:spacing w:after="160"/>
      <w:ind w:firstLine="709"/>
    </w:pPr>
    <w:rPr>
      <w:rFonts w:cstheme="minorBidi" w:eastAsiaTheme="minorEastAsia" w:hAnsiTheme="minorHAnsi" w:asciiTheme="minorHAnsi"/>
      <w:color w:themeTint="A5" w:themeColor="text1" w:val="5A5A5A"/>
      <w:spacing w:val="15"/>
      <w:sz w:val="22"/>
      <w:szCs w:val="22"/>
    </w:rPr>
  </w:style>
  <w:style w:customStyle="true" w:styleId="PodnaslovChar" w:type="character">
    <w:name w:val="Podnaslov Char"/>
    <w:basedOn w:val="Zadanifontodlomka"/>
    <w:link w:val="Podnaslov"/>
    <w:rsid w:val="00EC1A8E"/>
    <w:rPr>
      <w:rFonts w:cstheme="minorBidi" w:eastAsiaTheme="minorEastAsia" w:hAnsiTheme="minorHAnsi" w:asciiTheme="minorHAnsi"/>
      <w:color w:themeTint="A5" w:themeColor="text1" w:val="5A5A5A"/>
      <w:spacing w:val="15"/>
      <w:sz w:val="22"/>
      <w:szCs w:val="22"/>
    </w:rPr>
  </w:style>
  <w:style w:styleId="Tablicaizvora" w:type="paragraph">
    <w:name w:val="table of authorities"/>
    <w:basedOn w:val="Normal"/>
    <w:next w:val="Normal"/>
    <w:semiHidden/>
    <w:unhideWhenUsed/>
    <w:rsid w:val="00EC1A8E"/>
    <w:pPr>
      <w:spacing w:after="0"/>
      <w:ind w:hanging="200" w:left="200"/>
    </w:pPr>
  </w:style>
  <w:style w:styleId="Tablicaslika" w:type="paragraph">
    <w:name w:val="table of figures"/>
    <w:basedOn w:val="Normal"/>
    <w:next w:val="Normal"/>
    <w:semiHidden/>
    <w:unhideWhenUsed/>
    <w:rsid w:val="00EC1A8E"/>
    <w:pPr>
      <w:spacing w:after="0"/>
    </w:pPr>
  </w:style>
  <w:style w:styleId="Naslovtabliceizvora" w:type="paragraph">
    <w:name w:val="toa heading"/>
    <w:basedOn w:val="Normal"/>
    <w:next w:val="Normal"/>
    <w:semiHidden/>
    <w:unhideWhenUsed/>
    <w:rsid w:val="00EC1A8E"/>
    <w:pPr>
      <w:spacing w:before="120"/>
    </w:pPr>
    <w:rPr>
      <w:rFonts w:cstheme="majorBidi" w:eastAsiaTheme="majorEastAsia" w:hAnsiTheme="majorHAnsi" w:asciiTheme="majorHAnsi"/>
      <w:b/>
      <w:bCs/>
      <w:sz w:val="24"/>
    </w:rPr>
  </w:style>
  <w:style w:styleId="Sadraj4" w:type="paragraph">
    <w:name w:val="toc 4"/>
    <w:basedOn w:val="Normal"/>
    <w:next w:val="Normal"/>
    <w:autoRedefine/>
    <w:semiHidden/>
    <w:unhideWhenUsed/>
    <w:rsid w:val="00EC1A8E"/>
    <w:pPr>
      <w:spacing w:after="100"/>
      <w:ind w:left="600"/>
    </w:pPr>
  </w:style>
  <w:style w:styleId="Sadraj5" w:type="paragraph">
    <w:name w:val="toc 5"/>
    <w:basedOn w:val="Normal"/>
    <w:next w:val="Normal"/>
    <w:autoRedefine/>
    <w:semiHidden/>
    <w:unhideWhenUsed/>
    <w:rsid w:val="00EC1A8E"/>
    <w:pPr>
      <w:spacing w:after="100"/>
      <w:ind w:left="800"/>
    </w:pPr>
  </w:style>
  <w:style w:styleId="Sadraj6" w:type="paragraph">
    <w:name w:val="toc 6"/>
    <w:basedOn w:val="Normal"/>
    <w:next w:val="Normal"/>
    <w:autoRedefine/>
    <w:semiHidden/>
    <w:unhideWhenUsed/>
    <w:rsid w:val="00EC1A8E"/>
    <w:pPr>
      <w:spacing w:after="100"/>
      <w:ind w:left="1000"/>
    </w:pPr>
  </w:style>
  <w:style w:styleId="Sadraj7" w:type="paragraph">
    <w:name w:val="toc 7"/>
    <w:basedOn w:val="Normal"/>
    <w:next w:val="Normal"/>
    <w:autoRedefine/>
    <w:semiHidden/>
    <w:unhideWhenUsed/>
    <w:rsid w:val="00EC1A8E"/>
    <w:pPr>
      <w:spacing w:after="100"/>
      <w:ind w:left="1200"/>
    </w:pPr>
  </w:style>
  <w:style w:styleId="Sadraj8" w:type="paragraph">
    <w:name w:val="toc 8"/>
    <w:basedOn w:val="Normal"/>
    <w:next w:val="Normal"/>
    <w:autoRedefine/>
    <w:semiHidden/>
    <w:unhideWhenUsed/>
    <w:rsid w:val="00EC1A8E"/>
    <w:pPr>
      <w:spacing w:after="100"/>
      <w:ind w:left="1400"/>
    </w:pPr>
  </w:style>
  <w:style w:styleId="Sadraj9" w:type="paragraph">
    <w:name w:val="toc 9"/>
    <w:basedOn w:val="Normal"/>
    <w:next w:val="Normal"/>
    <w:autoRedefine/>
    <w:semiHidden/>
    <w:unhideWhenUsed/>
    <w:rsid w:val="00EC1A8E"/>
    <w:pPr>
      <w:spacing w:after="100"/>
      <w:ind w:left="1600"/>
    </w:pPr>
  </w:style>
  <w:style w:styleId="Tekstrezerviranogmjesta" w:type="character">
    <w:name w:val="Placeholder Text"/>
    <w:basedOn w:val="Zadanifontodlomka"/>
    <w:uiPriority w:val="99"/>
    <w:semiHidden/>
    <w:rsid w:val="00630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96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962"/>
    <w:rPr>
      <w:rFonts w:hAnsiTheme="minorHAnsi" w:asciiTheme="minorHAnsi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962"/>
    <w:rPr>
      <w:rFonts w:hAnsiTheme="minorHAnsi" w:asciiTheme="minorHAnsi" w:cs="Times New Roman"/>
      <w:sz w:val="24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962"/>
    <w:rPr>
      <w:rFonts w:hAnsiTheme="minorHAnsi" w:asciiTheme="minorHAnsi" w:cs="Times New Roman"/>
      <w:sz w:val="24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locked="1" w:name="Normal" w:qFormat="1" w:semiHidden="0" w:unhideWhenUsed="0"/>
    <w:lsdException w:locked="1" w:name="heading 1" w:qFormat="1" w:semiHidden="0" w:unhideWhenUsed="0"/>
    <w:lsdException w:locked="1" w:name="heading 2" w:qFormat="1" w:semiHidden="0" w:unhideWhenUsed="0"/>
    <w:lsdException w:locked="1" w:name="heading 3" w:qFormat="1" w:semiHidden="0" w:unhideWhenUsed="0"/>
    <w:lsdException w:locked="1" w:name="heading 4" w:qFormat="1"/>
    <w:lsdException w:locked="1" w:name="heading 5" w:qFormat="1"/>
    <w:lsdException w:locked="1" w:name="heading 6" w:qFormat="1"/>
    <w:lsdException w:locked="1" w:name="heading 7" w:qFormat="1"/>
    <w:lsdException w:locked="1" w:name="heading 8" w:qFormat="1"/>
    <w:lsdException w:locked="1" w:name="heading 9" w:qFormat="1"/>
    <w:lsdException w:name="toc 1" w:uiPriority="39"/>
    <w:lsdException w:name="toc 2" w:uiPriority="39"/>
    <w:lsdException w:name="toc 3" w:uiPriority="39"/>
    <w:lsdException w:locked="1"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locked="1" w:name="Title" w:qFormat="1" w:semiHidden="0" w:unhideWhenUsed="0"/>
    <w:lsdException w:locked="1"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locked="1" w:name="Strong" w:qFormat="1" w:semiHidden="0" w:unhideWhenUsed="0"/>
    <w:lsdException w:locked="1" w:name="Emphasis" w:qFormat="1" w:semiHidden="0" w:unhideWhenUsed="0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38D6"/>
    <w:pPr>
      <w:spacing w:after="60" w:before="60"/>
      <w:ind w:firstLine="709"/>
    </w:pPr>
    <w:rPr>
      <w:rFonts w:ascii="Tahoma" w:hAnsi="Tahoma"/>
      <w:szCs w:val="24"/>
    </w:rPr>
  </w:style>
  <w:style w:styleId="Naslov1" w:type="paragraph">
    <w:name w:val="heading 1"/>
    <w:basedOn w:val="Normal"/>
    <w:next w:val="Normal"/>
    <w:link w:val="Naslov1Char"/>
    <w:qFormat/>
    <w:rsid w:val="00471793"/>
    <w:pPr>
      <w:keepNext/>
      <w:spacing w:before="360" w:line="288" w:lineRule="auto"/>
      <w:ind w:firstLine="0"/>
      <w:jc w:val="center"/>
      <w:outlineLvl w:val="0"/>
    </w:pPr>
    <w:rPr>
      <w:rFonts w:cs="Arial"/>
      <w:b/>
      <w:bCs/>
      <w:kern w:val="32"/>
      <w:sz w:val="36"/>
      <w:szCs w:val="32"/>
    </w:rPr>
  </w:style>
  <w:style w:styleId="Naslov2" w:type="paragraph">
    <w:name w:val="heading 2"/>
    <w:basedOn w:val="Normal"/>
    <w:next w:val="Normal"/>
    <w:link w:val="Naslov2Char"/>
    <w:qFormat/>
    <w:rsid w:val="003E55EF"/>
    <w:pPr>
      <w:keepNext/>
      <w:spacing w:before="240"/>
      <w:ind w:firstLine="0"/>
      <w:jc w:val="center"/>
      <w:outlineLvl w:val="1"/>
    </w:pPr>
    <w:rPr>
      <w:rFonts w:cs="Arial"/>
      <w:b/>
      <w:bCs/>
      <w:iCs/>
      <w:sz w:val="28"/>
      <w:szCs w:val="28"/>
    </w:rPr>
  </w:style>
  <w:style w:styleId="Naslov3" w:type="paragraph">
    <w:name w:val="heading 3"/>
    <w:basedOn w:val="Normal"/>
    <w:next w:val="Normal"/>
    <w:qFormat/>
    <w:rsid w:val="003E55EF"/>
    <w:pPr>
      <w:keepNext/>
      <w:spacing w:before="120"/>
      <w:ind w:firstLine="0"/>
      <w:jc w:val="center"/>
      <w:outlineLvl w:val="2"/>
    </w:pPr>
    <w:rPr>
      <w:rFonts w:cs="Arial"/>
      <w:bCs/>
      <w:sz w:val="28"/>
      <w:szCs w:val="26"/>
    </w:rPr>
  </w:style>
  <w:style w:styleId="Naslov4" w:type="paragraph">
    <w:name w:val="heading 4"/>
    <w:basedOn w:val="Normal"/>
    <w:next w:val="Normal"/>
    <w:link w:val="Naslov4Char"/>
    <w:semiHidden/>
    <w:unhideWhenUsed/>
    <w:qFormat/>
    <w:locked/>
    <w:rsid w:val="00EC1A8E"/>
    <w:pPr>
      <w:keepNext/>
      <w:keepLines/>
      <w:spacing w:after="0" w:before="40"/>
      <w:outlineLvl w:val="3"/>
    </w:pPr>
    <w:rPr>
      <w:rFonts w:asciiTheme="majorHAnsi" w:cstheme="majorBidi" w:eastAsiaTheme="majorEastAsia" w:hAnsiTheme="majorHAnsi"/>
      <w:i/>
      <w:iCs/>
      <w:color w:themeColor="accent1" w:themeShade="BF" w:val="365F91"/>
    </w:rPr>
  </w:style>
  <w:style w:styleId="Naslov5" w:type="paragraph">
    <w:name w:val="heading 5"/>
    <w:basedOn w:val="Normal"/>
    <w:next w:val="Normal"/>
    <w:link w:val="Naslov5Char"/>
    <w:semiHidden/>
    <w:unhideWhenUsed/>
    <w:qFormat/>
    <w:locked/>
    <w:rsid w:val="00EC1A8E"/>
    <w:pPr>
      <w:keepNext/>
      <w:keepLines/>
      <w:spacing w:after="0" w:before="40"/>
      <w:outlineLvl w:val="4"/>
    </w:pPr>
    <w:rPr>
      <w:rFonts w:asciiTheme="majorHAnsi" w:cstheme="majorBidi" w:eastAsiaTheme="majorEastAsia" w:hAnsiTheme="majorHAnsi"/>
      <w:color w:themeColor="accent1" w:themeShade="BF" w:val="365F91"/>
    </w:rPr>
  </w:style>
  <w:style w:styleId="Naslov6" w:type="paragraph">
    <w:name w:val="heading 6"/>
    <w:basedOn w:val="Normal"/>
    <w:next w:val="Normal"/>
    <w:link w:val="Naslov6Char"/>
    <w:semiHidden/>
    <w:unhideWhenUsed/>
    <w:qFormat/>
    <w:locked/>
    <w:rsid w:val="00EC1A8E"/>
    <w:pPr>
      <w:keepNext/>
      <w:keepLines/>
      <w:spacing w:after="0" w:before="40"/>
      <w:outlineLvl w:val="5"/>
    </w:pPr>
    <w:rPr>
      <w:rFonts w:asciiTheme="majorHAnsi" w:cstheme="majorBidi" w:eastAsiaTheme="majorEastAsia" w:hAnsiTheme="majorHAnsi"/>
      <w:color w:themeColor="accent1" w:themeShade="7F" w:val="243F60"/>
    </w:rPr>
  </w:style>
  <w:style w:styleId="Naslov7" w:type="paragraph">
    <w:name w:val="heading 7"/>
    <w:basedOn w:val="Normal"/>
    <w:next w:val="Normal"/>
    <w:link w:val="Naslov7Char"/>
    <w:semiHidden/>
    <w:unhideWhenUsed/>
    <w:qFormat/>
    <w:locked/>
    <w:rsid w:val="00EC1A8E"/>
    <w:pPr>
      <w:keepNext/>
      <w:keepLines/>
      <w:spacing w:after="0" w:before="40"/>
      <w:outlineLvl w:val="6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styleId="Naslov8" w:type="paragraph">
    <w:name w:val="heading 8"/>
    <w:basedOn w:val="Normal"/>
    <w:next w:val="Normal"/>
    <w:link w:val="Naslov8Char"/>
    <w:semiHidden/>
    <w:unhideWhenUsed/>
    <w:qFormat/>
    <w:locked/>
    <w:rsid w:val="00EC1A8E"/>
    <w:pPr>
      <w:keepNext/>
      <w:keepLines/>
      <w:spacing w:after="0" w:before="40"/>
      <w:outlineLvl w:val="7"/>
    </w:pPr>
    <w:rPr>
      <w:rFonts w:asciiTheme="majorHAnsi" w:cstheme="majorBidi" w:eastAsiaTheme="majorEastAsia" w:hAnsiTheme="majorHAnsi"/>
      <w:color w:themeColor="text1" w:themeTint="D8" w:val="272727"/>
      <w:sz w:val="21"/>
      <w:szCs w:val="21"/>
    </w:rPr>
  </w:style>
  <w:style w:styleId="Naslov9" w:type="paragraph">
    <w:name w:val="heading 9"/>
    <w:basedOn w:val="Normal"/>
    <w:next w:val="Normal"/>
    <w:link w:val="Naslov9Char"/>
    <w:semiHidden/>
    <w:unhideWhenUsed/>
    <w:qFormat/>
    <w:locked/>
    <w:rsid w:val="00EC1A8E"/>
    <w:pPr>
      <w:keepNext/>
      <w:keepLines/>
      <w:spacing w:after="0" w:before="40"/>
      <w:outlineLvl w:val="8"/>
    </w:pPr>
    <w:rPr>
      <w:rFonts w:asciiTheme="majorHAnsi" w:cstheme="majorBidi" w:eastAsiaTheme="majorEastAsia" w:hAnsiTheme="majorHAnsi"/>
      <w:i/>
      <w:iCs/>
      <w:color w:themeColor="text1" w:themeTint="D8" w:val="272727"/>
      <w:sz w:val="21"/>
      <w:szCs w:val="21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0D4"/>
    <w:rPr>
      <w:rFonts w:ascii="Tahoma" w:cs="Arial" w:hAnsi="Tahoma"/>
      <w:b/>
      <w:bCs/>
      <w:kern w:val="32"/>
      <w:sz w:val="36"/>
      <w:szCs w:val="32"/>
    </w:rPr>
  </w:style>
  <w:style w:customStyle="1" w:styleId="Naslov2Char" w:type="character">
    <w:name w:val="Naslov 2 Char"/>
    <w:basedOn w:val="Zadanifontodlomka"/>
    <w:link w:val="Naslov2"/>
    <w:rsid w:val="00CB70A6"/>
    <w:rPr>
      <w:rFonts w:ascii="Tahoma" w:cs="Arial" w:hAnsi="Tahoma"/>
      <w:b/>
      <w:bCs/>
      <w:iCs/>
      <w:sz w:val="28"/>
      <w:szCs w:val="28"/>
    </w:rPr>
  </w:style>
  <w:style w:styleId="Zaglavlje" w:type="paragraph">
    <w:name w:val="header"/>
    <w:basedOn w:val="Normal"/>
    <w:rsid w:val="00B75DDC"/>
    <w:pPr>
      <w:tabs>
        <w:tab w:pos="9089" w:val="center"/>
      </w:tabs>
      <w:spacing w:after="0" w:before="0"/>
      <w:ind w:firstLine="0"/>
    </w:pPr>
    <w:rPr>
      <w:w w:val="90"/>
      <w:szCs w:val="20"/>
    </w:rPr>
  </w:style>
  <w:style w:styleId="Podnoje" w:type="paragraph">
    <w:name w:val="footer"/>
    <w:basedOn w:val="Normal"/>
    <w:link w:val="PodnojeChar"/>
    <w:rsid w:val="00B75DDC"/>
    <w:pPr>
      <w:tabs>
        <w:tab w:pos="9639" w:val="right"/>
      </w:tabs>
      <w:spacing w:after="0" w:before="0"/>
      <w:ind w:firstLine="0"/>
    </w:pPr>
    <w:rPr>
      <w:w w:val="75"/>
      <w:szCs w:val="20"/>
    </w:rPr>
  </w:style>
  <w:style w:customStyle="1" w:styleId="PodnojeChar" w:type="character">
    <w:name w:val="Podnožje Char"/>
    <w:basedOn w:val="Zadanifontodlomka"/>
    <w:link w:val="Podnoje"/>
    <w:uiPriority w:val="99"/>
    <w:rsid w:val="00ED4C74"/>
    <w:rPr>
      <w:rFonts w:ascii="Tahoma" w:hAnsi="Tahoma"/>
      <w:w w:val="75"/>
    </w:rPr>
  </w:style>
  <w:style w:styleId="Brojstranice" w:type="character">
    <w:name w:val="page number"/>
    <w:basedOn w:val="Zadanifontodlomka"/>
    <w:rsid w:val="00B47AF1"/>
    <w:rPr>
      <w:rFonts w:ascii="Verdana" w:cs="Times New Roman" w:hAnsi="Verdana"/>
      <w:color w:val="FFFFFF"/>
      <w:spacing w:val="0"/>
      <w:w w:val="100"/>
      <w:kern w:val="0"/>
      <w:position w:val="0"/>
      <w:sz w:val="20"/>
      <w:szCs w:val="20"/>
      <w:u w:val="none"/>
      <w:effect w:val="none"/>
      <w:vertAlign w:val="baseline"/>
    </w:rPr>
  </w:style>
  <w:style w:customStyle="1" w:styleId="ASC" w:type="character">
    <w:name w:val="ASC"/>
    <w:basedOn w:val="Zadanifontodlomka"/>
    <w:rsid w:val="003E55EF"/>
    <w:rPr>
      <w:rFonts w:ascii="Tahoma" w:cs="Times New Roman" w:hAnsi="Tahoma"/>
      <w:b/>
      <w:color w:val="0066CC"/>
      <w:spacing w:val="0"/>
      <w:w w:val="75"/>
      <w:kern w:val="0"/>
      <w:position w:val="0"/>
      <w:sz w:val="16"/>
      <w:u w:val="none"/>
      <w:effect w:val="none"/>
      <w:vertAlign w:val="baseline"/>
    </w:rPr>
  </w:style>
  <w:style w:styleId="Hiperveza" w:type="character">
    <w:name w:val="Hyperlink"/>
    <w:basedOn w:val="Zadanifontodlomka"/>
    <w:uiPriority w:val="99"/>
    <w:rsid w:val="00480B4F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357328"/>
    <w:pPr>
      <w:ind w:left="720"/>
    </w:pPr>
  </w:style>
  <w:style w:styleId="Tekstbalonia" w:type="paragraph">
    <w:name w:val="Balloon Text"/>
    <w:basedOn w:val="Normal"/>
    <w:link w:val="TekstbaloniaChar"/>
    <w:semiHidden/>
    <w:rsid w:val="00450FD7"/>
    <w:pPr>
      <w:spacing w:after="0" w:before="0"/>
    </w:pPr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locked/>
    <w:rsid w:val="00450FD7"/>
    <w:rPr>
      <w:rFonts w:ascii="Tahoma" w:cs="Tahoma" w:hAnsi="Tahoma"/>
      <w:sz w:val="16"/>
      <w:szCs w:val="16"/>
    </w:rPr>
  </w:style>
  <w:style w:styleId="Bezproreda" w:type="paragraph">
    <w:name w:val="No Spacing"/>
    <w:qFormat/>
    <w:rsid w:val="009C53FB"/>
    <w:rPr>
      <w:rFonts w:ascii="Calibri" w:hAnsi="Calibri"/>
      <w:sz w:val="22"/>
      <w:szCs w:val="22"/>
      <w:lang w:eastAsia="en-US"/>
    </w:rPr>
  </w:style>
  <w:style w:styleId="Naslov" w:type="paragraph">
    <w:name w:val="Title"/>
    <w:basedOn w:val="Normal"/>
    <w:next w:val="Normal"/>
    <w:link w:val="NaslovChar"/>
    <w:qFormat/>
    <w:rsid w:val="009C53FB"/>
    <w:pPr>
      <w:pBdr>
        <w:bottom w:color="4F81BD" w:space="4" w:sz="8" w:val="single"/>
      </w:pBdr>
      <w:spacing w:after="300" w:before="0"/>
      <w:ind w:firstLine="0"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locked/>
    <w:rsid w:val="009C53FB"/>
    <w:rPr>
      <w:rFonts w:ascii="Cambria" w:cs="Times New Roman" w:hAnsi="Cambria"/>
      <w:color w:val="17365D"/>
      <w:spacing w:val="5"/>
      <w:kern w:val="28"/>
      <w:sz w:val="52"/>
      <w:szCs w:val="52"/>
      <w:lang w:eastAsia="en-US" w:val="x-none"/>
    </w:rPr>
  </w:style>
  <w:style w:styleId="Jakoisticanje" w:type="character">
    <w:name w:val="Intense Emphasis"/>
    <w:basedOn w:val="Zadanifontodlomka"/>
    <w:qFormat/>
    <w:rsid w:val="00E14C9E"/>
    <w:rPr>
      <w:rFonts w:cs="Times New Roman"/>
      <w:b/>
      <w:bCs/>
      <w:i/>
      <w:iCs/>
      <w:color w:val="4F81BD"/>
    </w:rPr>
  </w:style>
  <w:style w:customStyle="1" w:styleId="Style15" w:type="paragraph">
    <w:name w:val="Style15"/>
    <w:basedOn w:val="Normal"/>
    <w:rsid w:val="00BF6D0A"/>
    <w:pPr>
      <w:widowControl w:val="0"/>
      <w:tabs>
        <w:tab w:pos="120" w:val="left"/>
        <w:tab w:pos="840" w:val="left"/>
        <w:tab w:pos="5666" w:val="right"/>
        <w:tab w:pos="6330" w:val="right"/>
        <w:tab w:pos="7680" w:val="right"/>
        <w:tab w:pos="8428" w:val="right"/>
        <w:tab w:pos="9960" w:val="right"/>
        <w:tab w:pos="11160" w:val="right"/>
      </w:tabs>
      <w:autoSpaceDE w:val="0"/>
      <w:autoSpaceDN w:val="0"/>
      <w:adjustRightInd w:val="0"/>
      <w:spacing w:after="0" w:before="0"/>
      <w:ind w:firstLine="0"/>
    </w:pPr>
    <w:rPr>
      <w:rFonts w:ascii="Arial" w:cs="Arial" w:hAnsi="Arial"/>
      <w:szCs w:val="20"/>
      <w:lang w:val="en-US"/>
    </w:rPr>
  </w:style>
  <w:style w:customStyle="1" w:styleId="Style16" w:type="paragraph">
    <w:name w:val="Style16"/>
    <w:basedOn w:val="Normal"/>
    <w:rsid w:val="00BF6D0A"/>
    <w:pPr>
      <w:widowControl w:val="0"/>
      <w:tabs>
        <w:tab w:pos="8428" w:val="right"/>
        <w:tab w:pos="9960" w:val="right"/>
      </w:tabs>
      <w:autoSpaceDE w:val="0"/>
      <w:autoSpaceDN w:val="0"/>
      <w:adjustRightInd w:val="0"/>
      <w:spacing w:after="0" w:before="0"/>
      <w:ind w:firstLine="0"/>
    </w:pPr>
    <w:rPr>
      <w:rFonts w:ascii="Arial" w:cs="Arial" w:hAnsi="Arial"/>
      <w:szCs w:val="20"/>
      <w:lang w:val="en-US"/>
    </w:rPr>
  </w:style>
  <w:style w:styleId="StandardWeb" w:type="paragraph">
    <w:name w:val="Normal (Web)"/>
    <w:basedOn w:val="Normal"/>
    <w:rsid w:val="00CF376C"/>
    <w:pPr>
      <w:spacing w:after="100" w:afterAutospacing="1" w:before="100" w:beforeAutospacing="1"/>
      <w:ind w:firstLine="0"/>
    </w:pPr>
    <w:rPr>
      <w:rFonts w:ascii="Times New Roman" w:hAnsi="Times New Roman"/>
      <w:sz w:val="24"/>
      <w:lang w:eastAsia="en-US" w:val="en-US"/>
    </w:rPr>
  </w:style>
  <w:style w:customStyle="1" w:styleId="t-9-8" w:type="paragraph">
    <w:name w:val="t-9-8"/>
    <w:basedOn w:val="Normal"/>
    <w:rsid w:val="00CF376C"/>
    <w:pPr>
      <w:spacing w:after="100" w:afterAutospacing="1" w:before="100" w:beforeAutospacing="1"/>
      <w:ind w:firstLine="0"/>
    </w:pPr>
    <w:rPr>
      <w:rFonts w:ascii="Times New Roman" w:hAnsi="Times New Roman"/>
      <w:sz w:val="24"/>
    </w:rPr>
  </w:style>
  <w:style w:customStyle="1" w:styleId="clanak" w:type="paragraph">
    <w:name w:val="clanak"/>
    <w:basedOn w:val="Normal"/>
    <w:rsid w:val="00CF376C"/>
    <w:pPr>
      <w:spacing w:after="100" w:afterAutospacing="1" w:before="100" w:beforeAutospacing="1"/>
      <w:ind w:firstLine="0"/>
      <w:jc w:val="center"/>
    </w:pPr>
    <w:rPr>
      <w:rFonts w:ascii="Times New Roman" w:hAnsi="Times New Roman"/>
      <w:sz w:val="24"/>
    </w:rPr>
  </w:style>
  <w:style w:customStyle="1" w:styleId="kurziv1" w:type="character">
    <w:name w:val="kurziv1"/>
    <w:basedOn w:val="Zadanifontodlomka"/>
    <w:rsid w:val="00CF376C"/>
    <w:rPr>
      <w:i/>
      <w:iCs/>
    </w:rPr>
  </w:style>
  <w:style w:styleId="SlijeenaHiperveza" w:type="character">
    <w:name w:val="FollowedHyperlink"/>
    <w:basedOn w:val="Zadanifontodlomka"/>
    <w:uiPriority w:val="99"/>
    <w:rsid w:val="003000F5"/>
    <w:rPr>
      <w:color w:themeColor="followedHyperlink" w:val="800080"/>
      <w:u w:val="single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F65C6"/>
    <w:pPr>
      <w:keepLines/>
      <w:spacing w:after="0" w:before="480" w:line="276" w:lineRule="auto"/>
      <w:jc w:val="left"/>
      <w:outlineLvl w:val="9"/>
    </w:pPr>
    <w:rPr>
      <w:rFonts w:asciiTheme="majorHAnsi" w:cstheme="majorBidi" w:eastAsiaTheme="majorEastAsia" w:hAnsiTheme="majorHAnsi"/>
      <w:color w:themeColor="accent1" w:themeShade="BF" w:val="365F91"/>
      <w:kern w:val="0"/>
      <w:sz w:val="28"/>
      <w:szCs w:val="28"/>
      <w:lang w:eastAsia="ja-JP" w:val="en-US"/>
    </w:rPr>
  </w:style>
  <w:style w:styleId="Sadraj1" w:type="paragraph">
    <w:name w:val="toc 1"/>
    <w:basedOn w:val="Normal"/>
    <w:next w:val="Normal"/>
    <w:autoRedefine/>
    <w:uiPriority w:val="39"/>
    <w:rsid w:val="003F65C6"/>
    <w:pPr>
      <w:spacing w:after="100"/>
    </w:pPr>
  </w:style>
  <w:style w:styleId="Sadraj2" w:type="paragraph">
    <w:name w:val="toc 2"/>
    <w:basedOn w:val="Normal"/>
    <w:next w:val="Normal"/>
    <w:autoRedefine/>
    <w:uiPriority w:val="39"/>
    <w:rsid w:val="00D07212"/>
    <w:pPr>
      <w:spacing w:after="100"/>
      <w:ind w:left="200"/>
    </w:pPr>
  </w:style>
  <w:style w:styleId="Sadraj3" w:type="paragraph">
    <w:name w:val="toc 3"/>
    <w:basedOn w:val="Normal"/>
    <w:next w:val="Normal"/>
    <w:autoRedefine/>
    <w:uiPriority w:val="39"/>
    <w:rsid w:val="006B26A9"/>
    <w:pPr>
      <w:spacing w:after="100"/>
      <w:ind w:left="400"/>
    </w:pPr>
  </w:style>
  <w:style w:styleId="Referencakomentara" w:type="character">
    <w:name w:val="annotation reference"/>
    <w:basedOn w:val="Zadanifontodlomka"/>
    <w:semiHidden/>
    <w:unhideWhenUsed/>
    <w:rsid w:val="000E7E95"/>
    <w:rPr>
      <w:sz w:val="16"/>
      <w:szCs w:val="16"/>
    </w:rPr>
  </w:style>
  <w:style w:styleId="Tekstkomentara" w:type="paragraph">
    <w:name w:val="annotation text"/>
    <w:basedOn w:val="Normal"/>
    <w:link w:val="TekstkomentaraChar"/>
    <w:semiHidden/>
    <w:unhideWhenUsed/>
    <w:rsid w:val="000E7E95"/>
    <w:rPr>
      <w:szCs w:val="20"/>
    </w:rPr>
  </w:style>
  <w:style w:customStyle="1" w:styleId="TekstkomentaraChar" w:type="character">
    <w:name w:val="Tekst komentara Char"/>
    <w:basedOn w:val="Zadanifontodlomka"/>
    <w:link w:val="Tekstkomentara"/>
    <w:semiHidden/>
    <w:rsid w:val="000E7E95"/>
    <w:rPr>
      <w:rFonts w:ascii="Tahoma" w:hAnsi="Tahoma"/>
    </w:rPr>
  </w:style>
  <w:style w:styleId="Predmetkomentara" w:type="paragraph">
    <w:name w:val="annotation subject"/>
    <w:basedOn w:val="Tekstkomentara"/>
    <w:next w:val="Tekstkomentara"/>
    <w:link w:val="PredmetkomentaraChar"/>
    <w:semiHidden/>
    <w:unhideWhenUsed/>
    <w:rsid w:val="000E7E95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semiHidden/>
    <w:rsid w:val="000E7E95"/>
    <w:rPr>
      <w:rFonts w:ascii="Tahoma" w:hAnsi="Tahoma"/>
      <w:b/>
      <w:bCs/>
    </w:rPr>
  </w:style>
  <w:style w:styleId="Reetkatablice" w:type="table">
    <w:name w:val="Table Grid"/>
    <w:basedOn w:val="Obinatablica"/>
    <w:uiPriority w:val="39"/>
    <w:rsid w:val="00BF51A3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xl68" w:type="paragraph">
    <w:name w:val="xl68"/>
    <w:basedOn w:val="Normal"/>
    <w:rsid w:val="00F00B54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ind w:firstLine="0"/>
      <w:textAlignment w:val="center"/>
    </w:pPr>
    <w:rPr>
      <w:rFonts w:ascii="Times New Roman" w:hAnsi="Times New Roman"/>
      <w:color w:val="000000"/>
      <w:sz w:val="24"/>
    </w:rPr>
  </w:style>
  <w:style w:customStyle="1" w:styleId="xl69" w:type="paragraph">
    <w:name w:val="xl69"/>
    <w:basedOn w:val="Normal"/>
    <w:rsid w:val="00F00B5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customStyle="1" w:styleId="xl70" w:type="paragraph">
    <w:name w:val="xl70"/>
    <w:basedOn w:val="Normal"/>
    <w:rsid w:val="00F00B5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ind w:firstLine="0"/>
      <w:textAlignment w:val="center"/>
    </w:pPr>
    <w:rPr>
      <w:rFonts w:ascii="Times New Roman" w:hAnsi="Times New Roman"/>
      <w:color w:val="000000"/>
      <w:sz w:val="24"/>
    </w:rPr>
  </w:style>
  <w:style w:customStyle="1" w:styleId="xl71" w:type="paragraph">
    <w:name w:val="xl71"/>
    <w:basedOn w:val="Normal"/>
    <w:rsid w:val="00F00B5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customStyle="1" w:styleId="xl72" w:type="paragraph">
    <w:name w:val="xl72"/>
    <w:basedOn w:val="Normal"/>
    <w:rsid w:val="00F00B5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ind w:firstLine="0"/>
      <w:jc w:val="right"/>
      <w:textAlignment w:val="center"/>
    </w:pPr>
    <w:rPr>
      <w:rFonts w:ascii="Times New Roman" w:hAnsi="Times New Roman"/>
      <w:color w:val="000000"/>
      <w:sz w:val="24"/>
    </w:rPr>
  </w:style>
  <w:style w:customStyle="1" w:styleId="xl73" w:type="paragraph">
    <w:name w:val="xl73"/>
    <w:basedOn w:val="Normal"/>
    <w:rsid w:val="00F00B54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customStyle="1" w:styleId="xl74" w:type="paragraph">
    <w:name w:val="xl74"/>
    <w:basedOn w:val="Normal"/>
    <w:rsid w:val="00F00B54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customStyle="1" w:styleId="xl75" w:type="paragraph">
    <w:name w:val="xl75"/>
    <w:basedOn w:val="Normal"/>
    <w:rsid w:val="00F00B54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customStyle="1" w:styleId="xl76" w:type="paragraph">
    <w:name w:val="xl76"/>
    <w:basedOn w:val="Normal"/>
    <w:rsid w:val="00F00B54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customStyle="1" w:styleId="xl77" w:type="paragraph">
    <w:name w:val="xl77"/>
    <w:basedOn w:val="Normal"/>
    <w:rsid w:val="00F00B54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b/>
      <w:bCs/>
      <w:sz w:val="24"/>
    </w:rPr>
  </w:style>
  <w:style w:customStyle="1" w:styleId="xl78" w:type="paragraph">
    <w:name w:val="xl78"/>
    <w:basedOn w:val="Normal"/>
    <w:rsid w:val="00F00B54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ind w:firstLine="0"/>
      <w:textAlignment w:val="center"/>
    </w:pPr>
    <w:rPr>
      <w:rFonts w:ascii="Times New Roman" w:hAnsi="Times New Roman"/>
      <w:b/>
      <w:bCs/>
      <w:sz w:val="24"/>
    </w:rPr>
  </w:style>
  <w:style w:customStyle="1" w:styleId="xl79" w:type="paragraph">
    <w:name w:val="xl79"/>
    <w:basedOn w:val="Normal"/>
    <w:rsid w:val="00F00B54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ind w:firstLine="0"/>
      <w:textAlignment w:val="center"/>
    </w:pPr>
    <w:rPr>
      <w:rFonts w:ascii="Times New Roman" w:hAnsi="Times New Roman"/>
      <w:b/>
      <w:bCs/>
      <w:sz w:val="24"/>
    </w:rPr>
  </w:style>
  <w:style w:customStyle="1" w:styleId="xl80" w:type="paragraph">
    <w:name w:val="xl80"/>
    <w:basedOn w:val="Normal"/>
    <w:rsid w:val="00F00B54"/>
    <w:pPr>
      <w:spacing w:after="100" w:afterAutospacing="1" w:before="100" w:beforeAutospacing="1"/>
      <w:ind w:firstLine="0"/>
    </w:pPr>
    <w:rPr>
      <w:rFonts w:ascii="Times New Roman" w:hAnsi="Times New Roman"/>
      <w:sz w:val="24"/>
    </w:rPr>
  </w:style>
  <w:style w:customStyle="1" w:styleId="xl66" w:type="paragraph">
    <w:name w:val="xl66"/>
    <w:basedOn w:val="Normal"/>
    <w:rsid w:val="00764D0B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ind w:firstLine="0"/>
      <w:textAlignment w:val="center"/>
    </w:pPr>
    <w:rPr>
      <w:rFonts w:ascii="Times New Roman" w:hAnsi="Times New Roman"/>
      <w:color w:val="000000"/>
      <w:sz w:val="24"/>
    </w:rPr>
  </w:style>
  <w:style w:customStyle="1" w:styleId="xl67" w:type="paragraph">
    <w:name w:val="xl67"/>
    <w:basedOn w:val="Normal"/>
    <w:rsid w:val="00764D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styleId="Bibliografija" w:type="paragraph">
    <w:name w:val="Bibliography"/>
    <w:basedOn w:val="Normal"/>
    <w:next w:val="Normal"/>
    <w:uiPriority w:val="37"/>
    <w:semiHidden/>
    <w:unhideWhenUsed/>
    <w:rsid w:val="00EC1A8E"/>
  </w:style>
  <w:style w:styleId="Blokteksta" w:type="paragraph">
    <w:name w:val="Block Text"/>
    <w:basedOn w:val="Normal"/>
    <w:semiHidden/>
    <w:unhideWhenUsed/>
    <w:rsid w:val="00EC1A8E"/>
    <w:pPr>
      <w:pBdr>
        <w:top w:color="4F81BD" w:space="10" w:sz="2" w:themeColor="accent1" w:val="single"/>
        <w:left w:color="4F81BD" w:space="10" w:sz="2" w:themeColor="accent1" w:val="single"/>
        <w:bottom w:color="4F81BD" w:space="10" w:sz="2" w:themeColor="accent1" w:val="single"/>
        <w:right w:color="4F81BD" w:space="10" w:sz="2" w:themeColor="accent1" w:val="single"/>
      </w:pBdr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semiHidden/>
    <w:unhideWhenUsed/>
    <w:rsid w:val="00EC1A8E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EC1A8E"/>
    <w:rPr>
      <w:rFonts w:ascii="Tahoma" w:hAnsi="Tahoma"/>
      <w:szCs w:val="24"/>
    </w:rPr>
  </w:style>
  <w:style w:styleId="Tijeloteksta2" w:type="paragraph">
    <w:name w:val="Body Text 2"/>
    <w:basedOn w:val="Normal"/>
    <w:link w:val="Tijeloteksta2Char"/>
    <w:semiHidden/>
    <w:unhideWhenUsed/>
    <w:rsid w:val="00EC1A8E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EC1A8E"/>
    <w:rPr>
      <w:rFonts w:ascii="Tahoma" w:hAnsi="Tahoma"/>
      <w:szCs w:val="24"/>
    </w:rPr>
  </w:style>
  <w:style w:styleId="Tijeloteksta3" w:type="paragraph">
    <w:name w:val="Body Text 3"/>
    <w:basedOn w:val="Normal"/>
    <w:link w:val="Tijeloteksta3Char"/>
    <w:semiHidden/>
    <w:unhideWhenUsed/>
    <w:rsid w:val="00EC1A8E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semiHidden/>
    <w:rsid w:val="00EC1A8E"/>
    <w:rPr>
      <w:rFonts w:ascii="Tahoma" w:hAnsi="Tahoma"/>
      <w:sz w:val="16"/>
      <w:szCs w:val="16"/>
    </w:rPr>
  </w:style>
  <w:style w:styleId="Tijeloteksta-prvauvlaka" w:type="paragraph">
    <w:name w:val="Body Text First Indent"/>
    <w:basedOn w:val="Tijeloteksta"/>
    <w:link w:val="Tijeloteksta-prvauvlakaChar"/>
    <w:rsid w:val="00EC1A8E"/>
    <w:pPr>
      <w:spacing w:after="6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rsid w:val="00EC1A8E"/>
    <w:rPr>
      <w:rFonts w:ascii="Tahoma" w:hAnsi="Tahoma"/>
      <w:szCs w:val="24"/>
    </w:rPr>
  </w:style>
  <w:style w:styleId="Uvuenotijeloteksta" w:type="paragraph">
    <w:name w:val="Body Text Indent"/>
    <w:basedOn w:val="Normal"/>
    <w:link w:val="UvuenotijelotekstaChar"/>
    <w:semiHidden/>
    <w:unhideWhenUsed/>
    <w:rsid w:val="00EC1A8E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EC1A8E"/>
    <w:rPr>
      <w:rFonts w:ascii="Tahoma" w:hAnsi="Tahoma"/>
      <w:szCs w:val="24"/>
    </w:rPr>
  </w:style>
  <w:style w:styleId="Tijeloteksta-prvauvlaka2" w:type="paragraph">
    <w:name w:val="Body Text First Indent 2"/>
    <w:basedOn w:val="Uvuenotijeloteksta"/>
    <w:link w:val="Tijeloteksta-prvauvlaka2Char"/>
    <w:semiHidden/>
    <w:unhideWhenUsed/>
    <w:rsid w:val="00EC1A8E"/>
    <w:pPr>
      <w:spacing w:after="6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semiHidden/>
    <w:rsid w:val="00EC1A8E"/>
    <w:rPr>
      <w:rFonts w:ascii="Tahoma" w:hAnsi="Tahoma"/>
      <w:szCs w:val="24"/>
    </w:rPr>
  </w:style>
  <w:style w:styleId="Tijeloteksta-uvlaka2" w:type="paragraph">
    <w:name w:val="Body Text Indent 2"/>
    <w:basedOn w:val="Normal"/>
    <w:link w:val="Tijeloteksta-uvlaka2Char"/>
    <w:semiHidden/>
    <w:unhideWhenUsed/>
    <w:rsid w:val="00EC1A8E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EC1A8E"/>
    <w:rPr>
      <w:rFonts w:ascii="Tahoma" w:hAnsi="Tahoma"/>
      <w:szCs w:val="24"/>
    </w:rPr>
  </w:style>
  <w:style w:styleId="Tijeloteksta-uvlaka3" w:type="paragraph">
    <w:name w:val="Body Text Indent 3"/>
    <w:basedOn w:val="Normal"/>
    <w:link w:val="Tijeloteksta-uvlaka3Char"/>
    <w:semiHidden/>
    <w:unhideWhenUsed/>
    <w:rsid w:val="00EC1A8E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EC1A8E"/>
    <w:rPr>
      <w:rFonts w:ascii="Tahoma" w:hAnsi="Tahoma"/>
      <w:sz w:val="16"/>
      <w:szCs w:val="16"/>
    </w:rPr>
  </w:style>
  <w:style w:styleId="Opisslike" w:type="paragraph">
    <w:name w:val="caption"/>
    <w:basedOn w:val="Normal"/>
    <w:next w:val="Normal"/>
    <w:semiHidden/>
    <w:unhideWhenUsed/>
    <w:qFormat/>
    <w:locked/>
    <w:rsid w:val="00EC1A8E"/>
    <w:pPr>
      <w:spacing w:after="200" w:before="0"/>
    </w:pPr>
    <w:rPr>
      <w:i/>
      <w:iCs/>
      <w:color w:themeColor="text2" w:val="1F497D"/>
      <w:sz w:val="18"/>
      <w:szCs w:val="18"/>
    </w:rPr>
  </w:style>
  <w:style w:styleId="Zavretak" w:type="paragraph">
    <w:name w:val="Closing"/>
    <w:basedOn w:val="Normal"/>
    <w:link w:val="ZavretakChar"/>
    <w:semiHidden/>
    <w:unhideWhenUsed/>
    <w:rsid w:val="00EC1A8E"/>
    <w:pPr>
      <w:spacing w:after="0" w:before="0"/>
      <w:ind w:left="4252"/>
    </w:pPr>
  </w:style>
  <w:style w:customStyle="1" w:styleId="ZavretakChar" w:type="character">
    <w:name w:val="Završetak Char"/>
    <w:basedOn w:val="Zadanifontodlomka"/>
    <w:link w:val="Zavretak"/>
    <w:semiHidden/>
    <w:rsid w:val="00EC1A8E"/>
    <w:rPr>
      <w:rFonts w:ascii="Tahoma" w:hAnsi="Tahoma"/>
      <w:szCs w:val="24"/>
    </w:rPr>
  </w:style>
  <w:style w:styleId="Datum" w:type="paragraph">
    <w:name w:val="Date"/>
    <w:basedOn w:val="Normal"/>
    <w:next w:val="Normal"/>
    <w:link w:val="DatumChar"/>
    <w:rsid w:val="00EC1A8E"/>
  </w:style>
  <w:style w:customStyle="1" w:styleId="DatumChar" w:type="character">
    <w:name w:val="Datum Char"/>
    <w:basedOn w:val="Zadanifontodlomka"/>
    <w:link w:val="Datum"/>
    <w:rsid w:val="00EC1A8E"/>
    <w:rPr>
      <w:rFonts w:ascii="Tahoma" w:hAnsi="Tahoma"/>
      <w:szCs w:val="24"/>
    </w:rPr>
  </w:style>
  <w:style w:styleId="Kartadokumenta" w:type="paragraph">
    <w:name w:val="Document Map"/>
    <w:basedOn w:val="Normal"/>
    <w:link w:val="KartadokumentaChar"/>
    <w:semiHidden/>
    <w:unhideWhenUsed/>
    <w:rsid w:val="00EC1A8E"/>
    <w:pPr>
      <w:spacing w:after="0" w:before="0"/>
    </w:pPr>
    <w:rPr>
      <w:rFonts w:ascii="Segoe UI" w:cs="Segoe UI" w:hAnsi="Segoe UI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semiHidden/>
    <w:rsid w:val="00EC1A8E"/>
    <w:rPr>
      <w:rFonts w:ascii="Segoe UI" w:cs="Segoe UI" w:hAnsi="Segoe UI"/>
      <w:sz w:val="16"/>
      <w:szCs w:val="16"/>
    </w:rPr>
  </w:style>
  <w:style w:styleId="Potpise-pote" w:type="paragraph">
    <w:name w:val="E-mail Signature"/>
    <w:basedOn w:val="Normal"/>
    <w:link w:val="Potpise-poteChar"/>
    <w:semiHidden/>
    <w:unhideWhenUsed/>
    <w:rsid w:val="00EC1A8E"/>
    <w:pPr>
      <w:spacing w:after="0" w:before="0"/>
    </w:pPr>
  </w:style>
  <w:style w:customStyle="1" w:styleId="Potpise-poteChar" w:type="character">
    <w:name w:val="Potpis e-pošte Char"/>
    <w:basedOn w:val="Zadanifontodlomka"/>
    <w:link w:val="Potpise-pote"/>
    <w:semiHidden/>
    <w:rsid w:val="00EC1A8E"/>
    <w:rPr>
      <w:rFonts w:ascii="Tahoma" w:hAnsi="Tahoma"/>
      <w:szCs w:val="24"/>
    </w:rPr>
  </w:style>
  <w:style w:styleId="Tekstkrajnjebiljeke" w:type="paragraph">
    <w:name w:val="endnote text"/>
    <w:basedOn w:val="Normal"/>
    <w:link w:val="TekstkrajnjebiljekeChar"/>
    <w:semiHidden/>
    <w:unhideWhenUsed/>
    <w:rsid w:val="00EC1A8E"/>
    <w:pPr>
      <w:spacing w:after="0" w:before="0"/>
    </w:pPr>
    <w:rPr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semiHidden/>
    <w:rsid w:val="00EC1A8E"/>
    <w:rPr>
      <w:rFonts w:ascii="Tahoma" w:hAnsi="Tahoma"/>
    </w:rPr>
  </w:style>
  <w:style w:styleId="Adresaomotnice" w:type="paragraph">
    <w:name w:val="envelope address"/>
    <w:basedOn w:val="Normal"/>
    <w:semiHidden/>
    <w:unhideWhenUsed/>
    <w:rsid w:val="00EC1A8E"/>
    <w:pPr>
      <w:framePr w:h="1980" w:hAnchor="page" w:hRule="exact" w:hSpace="180" w:w="7920" w:wrap="auto" w:xAlign="center" w:yAlign="bottom"/>
      <w:spacing w:after="0" w:before="0"/>
      <w:ind w:left="2880"/>
    </w:pPr>
    <w:rPr>
      <w:rFonts w:asciiTheme="majorHAnsi" w:cstheme="majorBidi" w:eastAsiaTheme="majorEastAsia" w:hAnsiTheme="majorHAnsi"/>
      <w:sz w:val="24"/>
    </w:rPr>
  </w:style>
  <w:style w:styleId="Povratnaomotnica" w:type="paragraph">
    <w:name w:val="envelope return"/>
    <w:basedOn w:val="Normal"/>
    <w:semiHidden/>
    <w:unhideWhenUsed/>
    <w:rsid w:val="00EC1A8E"/>
    <w:pPr>
      <w:spacing w:after="0" w:before="0"/>
    </w:pPr>
    <w:rPr>
      <w:rFonts w:asciiTheme="majorHAnsi" w:cstheme="majorBidi" w:eastAsiaTheme="majorEastAsia" w:hAnsiTheme="majorHAnsi"/>
      <w:szCs w:val="20"/>
    </w:rPr>
  </w:style>
  <w:style w:styleId="Tekstfusnote" w:type="paragraph">
    <w:name w:val="footnote text"/>
    <w:basedOn w:val="Normal"/>
    <w:link w:val="TekstfusnoteChar"/>
    <w:semiHidden/>
    <w:unhideWhenUsed/>
    <w:rsid w:val="00EC1A8E"/>
    <w:pPr>
      <w:spacing w:after="0" w:before="0"/>
    </w:pPr>
    <w:rPr>
      <w:szCs w:val="20"/>
    </w:rPr>
  </w:style>
  <w:style w:customStyle="1" w:styleId="TekstfusnoteChar" w:type="character">
    <w:name w:val="Tekst fusnote Char"/>
    <w:basedOn w:val="Zadanifontodlomka"/>
    <w:link w:val="Tekstfusnote"/>
    <w:semiHidden/>
    <w:rsid w:val="00EC1A8E"/>
    <w:rPr>
      <w:rFonts w:ascii="Tahoma" w:hAnsi="Tahoma"/>
    </w:rPr>
  </w:style>
  <w:style w:customStyle="1" w:styleId="Naslov4Char" w:type="character">
    <w:name w:val="Naslov 4 Char"/>
    <w:basedOn w:val="Zadanifontodlomka"/>
    <w:link w:val="Naslov4"/>
    <w:semiHidden/>
    <w:rsid w:val="00EC1A8E"/>
    <w:rPr>
      <w:rFonts w:asciiTheme="majorHAnsi" w:cstheme="majorBidi" w:eastAsiaTheme="majorEastAsia" w:hAnsiTheme="majorHAnsi"/>
      <w:i/>
      <w:iCs/>
      <w:color w:themeColor="accent1" w:themeShade="BF" w:val="365F91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EC1A8E"/>
    <w:rPr>
      <w:rFonts w:asciiTheme="majorHAnsi" w:cstheme="majorBidi" w:eastAsiaTheme="majorEastAsia" w:hAnsiTheme="majorHAnsi"/>
      <w:color w:themeColor="accent1" w:themeShade="BF" w:val="365F91"/>
      <w:szCs w:val="24"/>
    </w:rPr>
  </w:style>
  <w:style w:customStyle="1" w:styleId="Naslov6Char" w:type="character">
    <w:name w:val="Naslov 6 Char"/>
    <w:basedOn w:val="Zadanifontodlomka"/>
    <w:link w:val="Naslov6"/>
    <w:semiHidden/>
    <w:rsid w:val="00EC1A8E"/>
    <w:rPr>
      <w:rFonts w:asciiTheme="majorHAnsi" w:cstheme="majorBidi" w:eastAsiaTheme="majorEastAsia" w:hAnsiTheme="majorHAnsi"/>
      <w:color w:themeColor="accent1" w:themeShade="7F" w:val="243F60"/>
      <w:szCs w:val="24"/>
    </w:rPr>
  </w:style>
  <w:style w:customStyle="1" w:styleId="Naslov7Char" w:type="character">
    <w:name w:val="Naslov 7 Char"/>
    <w:basedOn w:val="Zadanifontodlomka"/>
    <w:link w:val="Naslov7"/>
    <w:semiHidden/>
    <w:rsid w:val="00EC1A8E"/>
    <w:rPr>
      <w:rFonts w:asciiTheme="majorHAnsi" w:cstheme="majorBidi" w:eastAsiaTheme="majorEastAsia" w:hAnsiTheme="majorHAnsi"/>
      <w:i/>
      <w:iCs/>
      <w:color w:themeColor="accent1" w:themeShade="7F" w:val="243F60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EC1A8E"/>
    <w:rPr>
      <w:rFonts w:asciiTheme="majorHAnsi" w:cstheme="majorBidi" w:eastAsiaTheme="majorEastAsia" w:hAnsiTheme="majorHAnsi"/>
      <w:color w:themeColor="text1" w:themeTint="D8" w:val="272727"/>
      <w:sz w:val="21"/>
      <w:szCs w:val="21"/>
    </w:rPr>
  </w:style>
  <w:style w:customStyle="1" w:styleId="Naslov9Char" w:type="character">
    <w:name w:val="Naslov 9 Char"/>
    <w:basedOn w:val="Zadanifontodlomka"/>
    <w:link w:val="Naslov9"/>
    <w:semiHidden/>
    <w:rsid w:val="00EC1A8E"/>
    <w:rPr>
      <w:rFonts w:asciiTheme="majorHAnsi" w:cstheme="majorBidi" w:eastAsiaTheme="majorEastAsia" w:hAnsiTheme="majorHAnsi"/>
      <w:i/>
      <w:iCs/>
      <w:color w:themeColor="text1" w:themeTint="D8" w:val="272727"/>
      <w:sz w:val="21"/>
      <w:szCs w:val="21"/>
    </w:rPr>
  </w:style>
  <w:style w:styleId="HTML-adresa" w:type="paragraph">
    <w:name w:val="HTML Address"/>
    <w:basedOn w:val="Normal"/>
    <w:link w:val="HTML-adresaChar"/>
    <w:semiHidden/>
    <w:unhideWhenUsed/>
    <w:rsid w:val="00EC1A8E"/>
    <w:pPr>
      <w:spacing w:after="0" w:before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semiHidden/>
    <w:rsid w:val="00EC1A8E"/>
    <w:rPr>
      <w:rFonts w:ascii="Tahoma" w:hAnsi="Tahoma"/>
      <w:i/>
      <w:iCs/>
      <w:szCs w:val="24"/>
    </w:rPr>
  </w:style>
  <w:style w:styleId="HTMLunaprijedoblikovano" w:type="paragraph">
    <w:name w:val="HTML Preformatted"/>
    <w:basedOn w:val="Normal"/>
    <w:link w:val="HTMLunaprijedoblikovanoChar"/>
    <w:semiHidden/>
    <w:unhideWhenUsed/>
    <w:rsid w:val="00EC1A8E"/>
    <w:pPr>
      <w:spacing w:after="0" w:before="0"/>
    </w:pPr>
    <w:rPr>
      <w:rFonts w:ascii="Consolas" w:hAnsi="Consolas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semiHidden/>
    <w:rsid w:val="00EC1A8E"/>
    <w:rPr>
      <w:rFonts w:ascii="Consolas" w:hAnsi="Consolas"/>
    </w:rPr>
  </w:style>
  <w:style w:styleId="Indeks1" w:type="paragraph">
    <w:name w:val="index 1"/>
    <w:basedOn w:val="Normal"/>
    <w:next w:val="Normal"/>
    <w:autoRedefine/>
    <w:semiHidden/>
    <w:unhideWhenUsed/>
    <w:rsid w:val="00EC1A8E"/>
    <w:pPr>
      <w:spacing w:after="0" w:before="0"/>
      <w:ind w:hanging="200" w:left="200"/>
    </w:pPr>
  </w:style>
  <w:style w:styleId="Indeks2" w:type="paragraph">
    <w:name w:val="index 2"/>
    <w:basedOn w:val="Normal"/>
    <w:next w:val="Normal"/>
    <w:autoRedefine/>
    <w:semiHidden/>
    <w:unhideWhenUsed/>
    <w:rsid w:val="00EC1A8E"/>
    <w:pPr>
      <w:spacing w:after="0" w:before="0"/>
      <w:ind w:hanging="200" w:left="400"/>
    </w:pPr>
  </w:style>
  <w:style w:styleId="Indeks3" w:type="paragraph">
    <w:name w:val="index 3"/>
    <w:basedOn w:val="Normal"/>
    <w:next w:val="Normal"/>
    <w:autoRedefine/>
    <w:semiHidden/>
    <w:unhideWhenUsed/>
    <w:rsid w:val="00EC1A8E"/>
    <w:pPr>
      <w:spacing w:after="0" w:before="0"/>
      <w:ind w:hanging="200" w:left="600"/>
    </w:pPr>
  </w:style>
  <w:style w:styleId="Indeks4" w:type="paragraph">
    <w:name w:val="index 4"/>
    <w:basedOn w:val="Normal"/>
    <w:next w:val="Normal"/>
    <w:autoRedefine/>
    <w:semiHidden/>
    <w:unhideWhenUsed/>
    <w:rsid w:val="00EC1A8E"/>
    <w:pPr>
      <w:spacing w:after="0" w:before="0"/>
      <w:ind w:hanging="200" w:left="800"/>
    </w:pPr>
  </w:style>
  <w:style w:styleId="Indeks5" w:type="paragraph">
    <w:name w:val="index 5"/>
    <w:basedOn w:val="Normal"/>
    <w:next w:val="Normal"/>
    <w:autoRedefine/>
    <w:semiHidden/>
    <w:unhideWhenUsed/>
    <w:rsid w:val="00EC1A8E"/>
    <w:pPr>
      <w:spacing w:after="0" w:before="0"/>
      <w:ind w:hanging="200" w:left="1000"/>
    </w:pPr>
  </w:style>
  <w:style w:styleId="Indeks6" w:type="paragraph">
    <w:name w:val="index 6"/>
    <w:basedOn w:val="Normal"/>
    <w:next w:val="Normal"/>
    <w:autoRedefine/>
    <w:semiHidden/>
    <w:unhideWhenUsed/>
    <w:rsid w:val="00EC1A8E"/>
    <w:pPr>
      <w:spacing w:after="0" w:before="0"/>
      <w:ind w:hanging="200" w:left="1200"/>
    </w:pPr>
  </w:style>
  <w:style w:styleId="Indeks7" w:type="paragraph">
    <w:name w:val="index 7"/>
    <w:basedOn w:val="Normal"/>
    <w:next w:val="Normal"/>
    <w:autoRedefine/>
    <w:semiHidden/>
    <w:unhideWhenUsed/>
    <w:rsid w:val="00EC1A8E"/>
    <w:pPr>
      <w:spacing w:after="0" w:before="0"/>
      <w:ind w:hanging="200" w:left="1400"/>
    </w:pPr>
  </w:style>
  <w:style w:styleId="Indeks8" w:type="paragraph">
    <w:name w:val="index 8"/>
    <w:basedOn w:val="Normal"/>
    <w:next w:val="Normal"/>
    <w:autoRedefine/>
    <w:semiHidden/>
    <w:unhideWhenUsed/>
    <w:rsid w:val="00EC1A8E"/>
    <w:pPr>
      <w:spacing w:after="0" w:before="0"/>
      <w:ind w:hanging="200" w:left="1600"/>
    </w:pPr>
  </w:style>
  <w:style w:styleId="Indeks9" w:type="paragraph">
    <w:name w:val="index 9"/>
    <w:basedOn w:val="Normal"/>
    <w:next w:val="Normal"/>
    <w:autoRedefine/>
    <w:semiHidden/>
    <w:unhideWhenUsed/>
    <w:rsid w:val="00EC1A8E"/>
    <w:pPr>
      <w:spacing w:after="0" w:before="0"/>
      <w:ind w:hanging="200" w:left="1800"/>
    </w:pPr>
  </w:style>
  <w:style w:styleId="Naslovindeksa" w:type="paragraph">
    <w:name w:val="index heading"/>
    <w:basedOn w:val="Normal"/>
    <w:next w:val="Indeks1"/>
    <w:semiHidden/>
    <w:unhideWhenUsed/>
    <w:rsid w:val="00EC1A8E"/>
    <w:rPr>
      <w:rFonts w:asciiTheme="majorHAnsi" w:cstheme="majorBidi" w:eastAsiaTheme="majorEastAsia" w:hAnsiTheme="majorHAnsi"/>
      <w:b/>
      <w:bCs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A8E"/>
    <w:pPr>
      <w:pBdr>
        <w:top w:color="4F81BD" w:space="10" w:sz="4" w:themeColor="accent1" w:val="single"/>
        <w:bottom w:color="4F81BD" w:space="10" w:sz="4" w:themeColor="accent1" w:val="single"/>
      </w:pBdr>
      <w:spacing w:after="360" w:before="360"/>
      <w:ind w:left="864" w:right="864"/>
      <w:jc w:val="center"/>
    </w:pPr>
    <w:rPr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C1A8E"/>
    <w:rPr>
      <w:rFonts w:ascii="Tahoma" w:hAnsi="Tahoma"/>
      <w:i/>
      <w:iCs/>
      <w:color w:themeColor="accent1" w:val="4F81BD"/>
      <w:szCs w:val="24"/>
    </w:rPr>
  </w:style>
  <w:style w:styleId="Popis" w:type="paragraph">
    <w:name w:val="List"/>
    <w:basedOn w:val="Normal"/>
    <w:semiHidden/>
    <w:unhideWhenUsed/>
    <w:rsid w:val="00EC1A8E"/>
    <w:pPr>
      <w:ind w:hanging="283" w:left="283"/>
      <w:contextualSpacing/>
    </w:pPr>
  </w:style>
  <w:style w:styleId="Popis2" w:type="paragraph">
    <w:name w:val="List 2"/>
    <w:basedOn w:val="Normal"/>
    <w:semiHidden/>
    <w:unhideWhenUsed/>
    <w:rsid w:val="00EC1A8E"/>
    <w:pPr>
      <w:ind w:hanging="283" w:left="566"/>
      <w:contextualSpacing/>
    </w:pPr>
  </w:style>
  <w:style w:styleId="Popis3" w:type="paragraph">
    <w:name w:val="List 3"/>
    <w:basedOn w:val="Normal"/>
    <w:semiHidden/>
    <w:unhideWhenUsed/>
    <w:rsid w:val="00EC1A8E"/>
    <w:pPr>
      <w:ind w:hanging="283" w:left="849"/>
      <w:contextualSpacing/>
    </w:pPr>
  </w:style>
  <w:style w:styleId="Popis4" w:type="paragraph">
    <w:name w:val="List 4"/>
    <w:basedOn w:val="Normal"/>
    <w:rsid w:val="00EC1A8E"/>
    <w:pPr>
      <w:ind w:hanging="283" w:left="1132"/>
      <w:contextualSpacing/>
    </w:pPr>
  </w:style>
  <w:style w:styleId="Popis5" w:type="paragraph">
    <w:name w:val="List 5"/>
    <w:basedOn w:val="Normal"/>
    <w:rsid w:val="00EC1A8E"/>
    <w:pPr>
      <w:ind w:hanging="283" w:left="1415"/>
      <w:contextualSpacing/>
    </w:pPr>
  </w:style>
  <w:style w:styleId="Grafikeoznake" w:type="paragraph">
    <w:name w:val="List Bullet"/>
    <w:basedOn w:val="Normal"/>
    <w:semiHidden/>
    <w:unhideWhenUsed/>
    <w:rsid w:val="00EC1A8E"/>
    <w:pPr>
      <w:numPr>
        <w:numId w:val="29"/>
      </w:numPr>
      <w:contextualSpacing/>
    </w:pPr>
  </w:style>
  <w:style w:styleId="Grafikeoznake2" w:type="paragraph">
    <w:name w:val="List Bullet 2"/>
    <w:basedOn w:val="Normal"/>
    <w:semiHidden/>
    <w:unhideWhenUsed/>
    <w:rsid w:val="00EC1A8E"/>
    <w:pPr>
      <w:numPr>
        <w:numId w:val="30"/>
      </w:numPr>
      <w:contextualSpacing/>
    </w:pPr>
  </w:style>
  <w:style w:styleId="Grafikeoznake3" w:type="paragraph">
    <w:name w:val="List Bullet 3"/>
    <w:basedOn w:val="Normal"/>
    <w:semiHidden/>
    <w:unhideWhenUsed/>
    <w:rsid w:val="00EC1A8E"/>
    <w:pPr>
      <w:numPr>
        <w:numId w:val="31"/>
      </w:numPr>
      <w:contextualSpacing/>
    </w:pPr>
  </w:style>
  <w:style w:styleId="Grafikeoznake4" w:type="paragraph">
    <w:name w:val="List Bullet 4"/>
    <w:basedOn w:val="Normal"/>
    <w:semiHidden/>
    <w:unhideWhenUsed/>
    <w:rsid w:val="00EC1A8E"/>
    <w:pPr>
      <w:numPr>
        <w:numId w:val="32"/>
      </w:numPr>
      <w:contextualSpacing/>
    </w:pPr>
  </w:style>
  <w:style w:styleId="Grafikeoznake5" w:type="paragraph">
    <w:name w:val="List Bullet 5"/>
    <w:basedOn w:val="Normal"/>
    <w:semiHidden/>
    <w:unhideWhenUsed/>
    <w:rsid w:val="00EC1A8E"/>
    <w:pPr>
      <w:numPr>
        <w:numId w:val="33"/>
      </w:numPr>
      <w:contextualSpacing/>
    </w:pPr>
  </w:style>
  <w:style w:styleId="Nastavakpopisa" w:type="paragraph">
    <w:name w:val="List Continue"/>
    <w:basedOn w:val="Normal"/>
    <w:semiHidden/>
    <w:unhideWhenUsed/>
    <w:rsid w:val="00EC1A8E"/>
    <w:pPr>
      <w:spacing w:after="120"/>
      <w:ind w:left="283"/>
      <w:contextualSpacing/>
    </w:pPr>
  </w:style>
  <w:style w:styleId="Nastavakpopisa2" w:type="paragraph">
    <w:name w:val="List Continue 2"/>
    <w:basedOn w:val="Normal"/>
    <w:semiHidden/>
    <w:unhideWhenUsed/>
    <w:rsid w:val="00EC1A8E"/>
    <w:pPr>
      <w:spacing w:after="120"/>
      <w:ind w:left="566"/>
      <w:contextualSpacing/>
    </w:pPr>
  </w:style>
  <w:style w:styleId="Nastavakpopisa3" w:type="paragraph">
    <w:name w:val="List Continue 3"/>
    <w:basedOn w:val="Normal"/>
    <w:semiHidden/>
    <w:unhideWhenUsed/>
    <w:rsid w:val="00EC1A8E"/>
    <w:pPr>
      <w:spacing w:after="120"/>
      <w:ind w:left="849"/>
      <w:contextualSpacing/>
    </w:pPr>
  </w:style>
  <w:style w:styleId="Nastavakpopisa4" w:type="paragraph">
    <w:name w:val="List Continue 4"/>
    <w:basedOn w:val="Normal"/>
    <w:semiHidden/>
    <w:unhideWhenUsed/>
    <w:rsid w:val="00EC1A8E"/>
    <w:pPr>
      <w:spacing w:after="120"/>
      <w:ind w:left="1132"/>
      <w:contextualSpacing/>
    </w:pPr>
  </w:style>
  <w:style w:styleId="Nastavakpopisa5" w:type="paragraph">
    <w:name w:val="List Continue 5"/>
    <w:basedOn w:val="Normal"/>
    <w:semiHidden/>
    <w:unhideWhenUsed/>
    <w:rsid w:val="00EC1A8E"/>
    <w:pPr>
      <w:spacing w:after="120"/>
      <w:ind w:left="1415"/>
      <w:contextualSpacing/>
    </w:pPr>
  </w:style>
  <w:style w:styleId="Brojevi" w:type="paragraph">
    <w:name w:val="List Number"/>
    <w:basedOn w:val="Normal"/>
    <w:rsid w:val="00EC1A8E"/>
    <w:pPr>
      <w:numPr>
        <w:numId w:val="34"/>
      </w:numPr>
      <w:contextualSpacing/>
    </w:pPr>
  </w:style>
  <w:style w:styleId="Brojevi2" w:type="paragraph">
    <w:name w:val="List Number 2"/>
    <w:basedOn w:val="Normal"/>
    <w:semiHidden/>
    <w:unhideWhenUsed/>
    <w:rsid w:val="00EC1A8E"/>
    <w:pPr>
      <w:numPr>
        <w:numId w:val="35"/>
      </w:numPr>
      <w:contextualSpacing/>
    </w:pPr>
  </w:style>
  <w:style w:styleId="Brojevi3" w:type="paragraph">
    <w:name w:val="List Number 3"/>
    <w:basedOn w:val="Normal"/>
    <w:semiHidden/>
    <w:unhideWhenUsed/>
    <w:rsid w:val="00EC1A8E"/>
    <w:pPr>
      <w:numPr>
        <w:numId w:val="36"/>
      </w:numPr>
      <w:contextualSpacing/>
    </w:pPr>
  </w:style>
  <w:style w:styleId="Brojevi4" w:type="paragraph">
    <w:name w:val="List Number 4"/>
    <w:basedOn w:val="Normal"/>
    <w:semiHidden/>
    <w:unhideWhenUsed/>
    <w:rsid w:val="00EC1A8E"/>
    <w:pPr>
      <w:numPr>
        <w:numId w:val="37"/>
      </w:numPr>
      <w:contextualSpacing/>
    </w:pPr>
  </w:style>
  <w:style w:styleId="Brojevi5" w:type="paragraph">
    <w:name w:val="List Number 5"/>
    <w:basedOn w:val="Normal"/>
    <w:semiHidden/>
    <w:unhideWhenUsed/>
    <w:rsid w:val="00EC1A8E"/>
    <w:pPr>
      <w:numPr>
        <w:numId w:val="38"/>
      </w:numPr>
      <w:contextualSpacing/>
    </w:pPr>
  </w:style>
  <w:style w:styleId="Tekstmakronaredbe" w:type="paragraph">
    <w:name w:val="macro"/>
    <w:link w:val="TekstmakronaredbeChar"/>
    <w:semiHidden/>
    <w:unhideWhenUsed/>
    <w:rsid w:val="00EC1A8E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before="60"/>
      <w:ind w:firstLine="709"/>
    </w:pPr>
    <w:rPr>
      <w:rFonts w:ascii="Consolas" w:hAnsi="Consolas"/>
    </w:rPr>
  </w:style>
  <w:style w:customStyle="1" w:styleId="TekstmakronaredbeChar" w:type="character">
    <w:name w:val="Tekst makronaredbe Char"/>
    <w:basedOn w:val="Zadanifontodlomka"/>
    <w:link w:val="Tekstmakronaredbe"/>
    <w:semiHidden/>
    <w:rsid w:val="00EC1A8E"/>
    <w:rPr>
      <w:rFonts w:ascii="Consolas" w:hAnsi="Consolas"/>
    </w:rPr>
  </w:style>
  <w:style w:styleId="Zaglavljeporuke" w:type="paragraph">
    <w:name w:val="Message Header"/>
    <w:basedOn w:val="Normal"/>
    <w:link w:val="ZaglavljeporukeChar"/>
    <w:semiHidden/>
    <w:unhideWhenUsed/>
    <w:rsid w:val="00EC1A8E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before="0"/>
      <w:ind w:hanging="1134" w:left="1134"/>
    </w:pPr>
    <w:rPr>
      <w:rFonts w:asciiTheme="majorHAnsi" w:cstheme="majorBidi" w:eastAsiaTheme="majorEastAsia" w:hAnsiTheme="majorHAnsi"/>
      <w:sz w:val="24"/>
    </w:rPr>
  </w:style>
  <w:style w:customStyle="1" w:styleId="ZaglavljeporukeChar" w:type="character">
    <w:name w:val="Zaglavlje poruke Char"/>
    <w:basedOn w:val="Zadanifontodlomka"/>
    <w:link w:val="Zaglavljeporuke"/>
    <w:semiHidden/>
    <w:rsid w:val="00EC1A8E"/>
    <w:rPr>
      <w:rFonts w:asciiTheme="majorHAnsi" w:cstheme="majorBidi" w:eastAsiaTheme="majorEastAsia" w:hAnsiTheme="majorHAnsi"/>
      <w:sz w:val="24"/>
      <w:szCs w:val="24"/>
      <w:shd w:color="auto" w:fill="auto" w:val="pct20"/>
    </w:rPr>
  </w:style>
  <w:style w:styleId="Obinouvueno" w:type="paragraph">
    <w:name w:val="Normal Indent"/>
    <w:basedOn w:val="Normal"/>
    <w:semiHidden/>
    <w:unhideWhenUsed/>
    <w:rsid w:val="00EC1A8E"/>
    <w:pPr>
      <w:ind w:left="708"/>
    </w:pPr>
  </w:style>
  <w:style w:styleId="Naslovbiljeke" w:type="paragraph">
    <w:name w:val="Note Heading"/>
    <w:basedOn w:val="Normal"/>
    <w:next w:val="Normal"/>
    <w:link w:val="NaslovbiljekeChar"/>
    <w:semiHidden/>
    <w:unhideWhenUsed/>
    <w:rsid w:val="00EC1A8E"/>
    <w:pPr>
      <w:spacing w:after="0" w:before="0"/>
    </w:pPr>
  </w:style>
  <w:style w:customStyle="1" w:styleId="NaslovbiljekeChar" w:type="character">
    <w:name w:val="Naslov bilješke Char"/>
    <w:basedOn w:val="Zadanifontodlomka"/>
    <w:link w:val="Naslovbiljeke"/>
    <w:semiHidden/>
    <w:rsid w:val="00EC1A8E"/>
    <w:rPr>
      <w:rFonts w:ascii="Tahoma" w:hAnsi="Tahoma"/>
      <w:szCs w:val="24"/>
    </w:rPr>
  </w:style>
  <w:style w:styleId="Obinitekst" w:type="paragraph">
    <w:name w:val="Plain Text"/>
    <w:basedOn w:val="Normal"/>
    <w:link w:val="ObinitekstChar"/>
    <w:semiHidden/>
    <w:unhideWhenUsed/>
    <w:rsid w:val="00EC1A8E"/>
    <w:pPr>
      <w:spacing w:after="0" w:before="0"/>
    </w:pPr>
    <w:rPr>
      <w:rFonts w:ascii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semiHidden/>
    <w:rsid w:val="00EC1A8E"/>
    <w:rPr>
      <w:rFonts w:ascii="Consolas" w:hAnsi="Consolas"/>
      <w:sz w:val="21"/>
      <w:szCs w:val="21"/>
    </w:rPr>
  </w:style>
  <w:style w:styleId="Citat" w:type="paragraph">
    <w:name w:val="Quote"/>
    <w:basedOn w:val="Normal"/>
    <w:next w:val="Normal"/>
    <w:link w:val="CitatChar"/>
    <w:uiPriority w:val="29"/>
    <w:qFormat/>
    <w:rsid w:val="00EC1A8E"/>
    <w:pPr>
      <w:spacing w:after="160" w:before="200"/>
      <w:ind w:left="864" w:right="864"/>
      <w:jc w:val="center"/>
    </w:pPr>
    <w:rPr>
      <w:i/>
      <w:iCs/>
      <w:color w:themeColor="text1" w:themeTint="BF" w:val="404040"/>
    </w:rPr>
  </w:style>
  <w:style w:customStyle="1" w:styleId="CitatChar" w:type="character">
    <w:name w:val="Citat Char"/>
    <w:basedOn w:val="Zadanifontodlomka"/>
    <w:link w:val="Citat"/>
    <w:uiPriority w:val="29"/>
    <w:rsid w:val="00EC1A8E"/>
    <w:rPr>
      <w:rFonts w:ascii="Tahoma" w:hAnsi="Tahoma"/>
      <w:i/>
      <w:iCs/>
      <w:color w:themeColor="text1" w:themeTint="BF" w:val="404040"/>
      <w:szCs w:val="24"/>
    </w:rPr>
  </w:style>
  <w:style w:styleId="Pozdrav" w:type="paragraph">
    <w:name w:val="Salutation"/>
    <w:basedOn w:val="Normal"/>
    <w:next w:val="Normal"/>
    <w:link w:val="PozdravChar"/>
    <w:rsid w:val="00EC1A8E"/>
  </w:style>
  <w:style w:customStyle="1" w:styleId="PozdravChar" w:type="character">
    <w:name w:val="Pozdrav Char"/>
    <w:basedOn w:val="Zadanifontodlomka"/>
    <w:link w:val="Pozdrav"/>
    <w:rsid w:val="00EC1A8E"/>
    <w:rPr>
      <w:rFonts w:ascii="Tahoma" w:hAnsi="Tahoma"/>
      <w:szCs w:val="24"/>
    </w:rPr>
  </w:style>
  <w:style w:styleId="Potpis" w:type="paragraph">
    <w:name w:val="Signature"/>
    <w:basedOn w:val="Normal"/>
    <w:link w:val="PotpisChar"/>
    <w:semiHidden/>
    <w:unhideWhenUsed/>
    <w:rsid w:val="00EC1A8E"/>
    <w:pPr>
      <w:spacing w:after="0" w:before="0"/>
      <w:ind w:left="4252"/>
    </w:pPr>
  </w:style>
  <w:style w:customStyle="1" w:styleId="PotpisChar" w:type="character">
    <w:name w:val="Potpis Char"/>
    <w:basedOn w:val="Zadanifontodlomka"/>
    <w:link w:val="Potpis"/>
    <w:semiHidden/>
    <w:rsid w:val="00EC1A8E"/>
    <w:rPr>
      <w:rFonts w:ascii="Tahoma" w:hAnsi="Tahoma"/>
      <w:szCs w:val="24"/>
    </w:rPr>
  </w:style>
  <w:style w:styleId="Podnaslov" w:type="paragraph">
    <w:name w:val="Subtitle"/>
    <w:basedOn w:val="Normal"/>
    <w:next w:val="Normal"/>
    <w:link w:val="PodnaslovChar"/>
    <w:qFormat/>
    <w:locked/>
    <w:rsid w:val="00EC1A8E"/>
    <w:pPr>
      <w:numPr>
        <w:ilvl w:val="1"/>
      </w:numPr>
      <w:spacing w:after="160"/>
      <w:ind w:firstLine="709"/>
    </w:pPr>
    <w:rPr>
      <w:rFonts w:asciiTheme="minorHAnsi" w:cstheme="minorBidi" w:eastAsiaTheme="minorEastAsia" w:hAnsiTheme="minorHAnsi"/>
      <w:color w:themeColor="text1" w:themeTint="A5" w:val="5A5A5A"/>
      <w:spacing w:val="15"/>
      <w:sz w:val="22"/>
      <w:szCs w:val="22"/>
    </w:rPr>
  </w:style>
  <w:style w:customStyle="1" w:styleId="PodnaslovChar" w:type="character">
    <w:name w:val="Podnaslov Char"/>
    <w:basedOn w:val="Zadanifontodlomka"/>
    <w:link w:val="Podnaslov"/>
    <w:rsid w:val="00EC1A8E"/>
    <w:rPr>
      <w:rFonts w:asciiTheme="minorHAnsi" w:cstheme="minorBidi" w:eastAsiaTheme="minorEastAsia" w:hAnsiTheme="minorHAnsi"/>
      <w:color w:themeColor="text1" w:themeTint="A5" w:val="5A5A5A"/>
      <w:spacing w:val="15"/>
      <w:sz w:val="22"/>
      <w:szCs w:val="22"/>
    </w:rPr>
  </w:style>
  <w:style w:styleId="Tablicaizvora" w:type="paragraph">
    <w:name w:val="table of authorities"/>
    <w:basedOn w:val="Normal"/>
    <w:next w:val="Normal"/>
    <w:semiHidden/>
    <w:unhideWhenUsed/>
    <w:rsid w:val="00EC1A8E"/>
    <w:pPr>
      <w:spacing w:after="0"/>
      <w:ind w:hanging="200" w:left="200"/>
    </w:pPr>
  </w:style>
  <w:style w:styleId="Tablicaslika" w:type="paragraph">
    <w:name w:val="table of figures"/>
    <w:basedOn w:val="Normal"/>
    <w:next w:val="Normal"/>
    <w:semiHidden/>
    <w:unhideWhenUsed/>
    <w:rsid w:val="00EC1A8E"/>
    <w:pPr>
      <w:spacing w:after="0"/>
    </w:pPr>
  </w:style>
  <w:style w:styleId="Naslovtabliceizvora" w:type="paragraph">
    <w:name w:val="toa heading"/>
    <w:basedOn w:val="Normal"/>
    <w:next w:val="Normal"/>
    <w:semiHidden/>
    <w:unhideWhenUsed/>
    <w:rsid w:val="00EC1A8E"/>
    <w:pPr>
      <w:spacing w:before="120"/>
    </w:pPr>
    <w:rPr>
      <w:rFonts w:asciiTheme="majorHAnsi" w:cstheme="majorBidi" w:eastAsiaTheme="majorEastAsia" w:hAnsiTheme="majorHAnsi"/>
      <w:b/>
      <w:bCs/>
      <w:sz w:val="24"/>
    </w:rPr>
  </w:style>
  <w:style w:styleId="Sadraj4" w:type="paragraph">
    <w:name w:val="toc 4"/>
    <w:basedOn w:val="Normal"/>
    <w:next w:val="Normal"/>
    <w:autoRedefine/>
    <w:semiHidden/>
    <w:unhideWhenUsed/>
    <w:rsid w:val="00EC1A8E"/>
    <w:pPr>
      <w:spacing w:after="100"/>
      <w:ind w:left="600"/>
    </w:pPr>
  </w:style>
  <w:style w:styleId="Sadraj5" w:type="paragraph">
    <w:name w:val="toc 5"/>
    <w:basedOn w:val="Normal"/>
    <w:next w:val="Normal"/>
    <w:autoRedefine/>
    <w:semiHidden/>
    <w:unhideWhenUsed/>
    <w:rsid w:val="00EC1A8E"/>
    <w:pPr>
      <w:spacing w:after="100"/>
      <w:ind w:left="800"/>
    </w:pPr>
  </w:style>
  <w:style w:styleId="Sadraj6" w:type="paragraph">
    <w:name w:val="toc 6"/>
    <w:basedOn w:val="Normal"/>
    <w:next w:val="Normal"/>
    <w:autoRedefine/>
    <w:semiHidden/>
    <w:unhideWhenUsed/>
    <w:rsid w:val="00EC1A8E"/>
    <w:pPr>
      <w:spacing w:after="100"/>
      <w:ind w:left="1000"/>
    </w:pPr>
  </w:style>
  <w:style w:styleId="Sadraj7" w:type="paragraph">
    <w:name w:val="toc 7"/>
    <w:basedOn w:val="Normal"/>
    <w:next w:val="Normal"/>
    <w:autoRedefine/>
    <w:semiHidden/>
    <w:unhideWhenUsed/>
    <w:rsid w:val="00EC1A8E"/>
    <w:pPr>
      <w:spacing w:after="100"/>
      <w:ind w:left="1200"/>
    </w:pPr>
  </w:style>
  <w:style w:styleId="Sadraj8" w:type="paragraph">
    <w:name w:val="toc 8"/>
    <w:basedOn w:val="Normal"/>
    <w:next w:val="Normal"/>
    <w:autoRedefine/>
    <w:semiHidden/>
    <w:unhideWhenUsed/>
    <w:rsid w:val="00EC1A8E"/>
    <w:pPr>
      <w:spacing w:after="100"/>
      <w:ind w:left="1400"/>
    </w:pPr>
  </w:style>
  <w:style w:styleId="Sadraj9" w:type="paragraph">
    <w:name w:val="toc 9"/>
    <w:basedOn w:val="Normal"/>
    <w:next w:val="Normal"/>
    <w:autoRedefine/>
    <w:semiHidden/>
    <w:unhideWhenUsed/>
    <w:rsid w:val="00EC1A8E"/>
    <w:pPr>
      <w:spacing w:after="100"/>
      <w:ind w:left="1600"/>
    </w:pPr>
  </w:style>
  <w:style w:styleId="Tekstrezerviranogmjesta" w:type="character">
    <w:name w:val="Placeholder Text"/>
    <w:basedOn w:val="Zadanifontodlomka"/>
    <w:uiPriority w:val="99"/>
    <w:semiHidden/>
    <w:rsid w:val="00630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96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962"/>
    <w:rPr>
      <w:rFonts w:asciiTheme="minorHAnsi" w:hAnsiTheme="minorHAnsi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962"/>
    <w:rPr>
      <w:rFonts w:asciiTheme="minorHAnsi" w:cs="Times New Roman" w:hAnsiTheme="minorHAnsi"/>
      <w:sz w:val="24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962"/>
    <w:rPr>
      <w:rFonts w:asciiTheme="minorHAnsi" w:cs="Times New Roman" w:hAnsiTheme="minorHAnsi"/>
      <w:sz w:val="24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8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70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49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5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50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1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93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7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9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75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59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10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4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30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26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21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752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155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48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688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53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15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563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677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949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037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33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887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758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183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45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733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08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42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419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93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011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816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288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96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970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42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05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756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439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47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61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096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297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73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19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465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6871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960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197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171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237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228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505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8468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289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414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120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47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78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762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677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93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559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921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671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840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9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79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023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049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94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651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073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77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360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427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9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846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930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701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857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08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553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060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20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194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4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947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91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303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612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208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87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49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978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408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618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29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675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830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91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389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479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376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445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300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469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0140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85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752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53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55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687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049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227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616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387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127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195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700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184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15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379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68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49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82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193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155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654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6452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015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48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369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443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260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545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58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7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117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66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209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460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888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670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969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9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9.png"/><Relationship Id="rId34" Type="http://schemas.openxmlformats.org/officeDocument/2006/relationships/image" Target="media/image21.emf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33" Type="http://schemas.openxmlformats.org/officeDocument/2006/relationships/comments" Target="comments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image" Target="media/image8.png"/><Relationship Id="rId29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2.png"/><Relationship Id="rId32" Type="http://schemas.openxmlformats.org/officeDocument/2006/relationships/image" Target="media/image20.emf"/><Relationship Id="rId37" Type="http://schemas.openxmlformats.org/officeDocument/2006/relationships/fontTable" Target="fontTable.xml"/><Relationship Id="rId40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footer" Target="footer3.xml"/><Relationship Id="rId10" Type="http://schemas.openxmlformats.org/officeDocument/2006/relationships/image" Target="media/image1.png"/><Relationship Id="rId19" Type="http://schemas.openxmlformats.org/officeDocument/2006/relationships/image" Target="media/image7.png"/><Relationship Id="rId31" Type="http://schemas.openxmlformats.org/officeDocument/2006/relationships/image" Target="media/image19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header" Target="header3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A6B73A-719D-4034-9163-A248877B95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esb</properties:Company>
  <properties:Pages>42</properties:Pages>
  <properties:Words>9977</properties:Words>
  <properties:Characters>59859</properties:Characters>
  <properties:Lines>3674</properties:Lines>
  <properties:Paragraphs>2218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>[Glavni naslov]</vt:lpstr>
    </vt:vector>
  </properties:TitlesOfParts>
  <properties:LinksUpToDate>false</properties:LinksUpToDate>
  <properties:CharactersWithSpaces>70481</properties:CharactersWithSpaces>
  <properties:SharedDoc>false</properties:SharedDoc>
  <properties:HLinks>
    <vt:vector size="12" baseType="variant">
      <vt:variant>
        <vt:i4>3932197</vt:i4>
      </vt:variant>
      <vt:variant>
        <vt:i4>8</vt:i4>
      </vt:variant>
      <vt:variant>
        <vt:i4>0</vt:i4>
      </vt:variant>
      <vt:variant>
        <vt:i4>5</vt:i4>
      </vt:variant>
      <vt:variant>
        <vt:lpwstr>http://www.as-c.eu/</vt:lpwstr>
      </vt:variant>
      <vt:variant>
        <vt:lpwstr/>
      </vt:variant>
      <vt:variant>
        <vt:i4>5767209</vt:i4>
      </vt:variant>
      <vt:variant>
        <vt:i4>5</vt:i4>
      </vt:variant>
      <vt:variant>
        <vt:i4>0</vt:i4>
      </vt:variant>
      <vt:variant>
        <vt:i4>5</vt:i4>
      </vt:variant>
      <vt:variant>
        <vt:lpwstr>mailto:info@as-c.eu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2018-06-07T10:56:00Z</dcterms:created>
  <dc:creator>Antonio Uremović</dc:creator>
  <cp:lastModifiedBy>Renata Klokočki</cp:lastModifiedBy>
  <cp:lastPrinted>2018-05-04T09:36:00Z</cp:lastPrinted>
  <dcterms:modified xmlns:xsi="http://www.w3.org/2001/XMLSchema-instance" xsi:type="dcterms:W3CDTF">2018-06-07T10:57:00Z</dcterms:modified>
  <cp:revision>3</cp:revision>
  <dc:title>[Glavni naslov]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St-2990/2017-31 / Podnesak - Izmijenjeni plan restrukturiranja (AKORN Plan restrukturiranja izmjena za 2018 06 20 ---ispravno.docx)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42</vt:i4>
  </prop:property>
</prop:Properties>
</file>