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28d92" w14:paraId="2628d92" w:rsidRDefault="00FC5BED" w:rsidP="00FC5BED" w:rsidR="00FC5BED">
      <w:pPr>
        <w15:collapsed w:val="false"/>
      </w:pPr>
      <w:r>
        <w:rPr>
          <w:bCs/>
        </w:rPr>
        <w:t xml:space="preserve">             </w:t>
      </w:r>
      <w:r>
        <w:rPr>
          <w:noProof/>
        </w:rPr>
        <w:drawing>
          <wp:inline distR="0" distL="0" distB="0" distT="0">
            <wp:extent cy="803275" cx="691515"/>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3275" cx="691515"/>
                    </a:xfrm>
                    <a:prstGeom prst="rect">
                      <a:avLst/>
                    </a:prstGeom>
                    <a:noFill/>
                    <a:ln>
                      <a:noFill/>
                    </a:ln>
                  </pic:spPr>
                </pic:pic>
              </a:graphicData>
            </a:graphic>
          </wp:inline>
        </w:drawing>
      </w:r>
    </w:p>
    <w:p w:rsidRDefault="00FC5BED" w:rsidP="00FC5BED" w:rsidR="00FC5BED">
      <w:pPr>
        <w:ind w:hanging="720" w:left="360"/>
      </w:pPr>
      <w:r>
        <w:t xml:space="preserve">         REPUBLIKA HRVATSKA</w:t>
      </w:r>
    </w:p>
    <w:p w:rsidRDefault="00FC5BED" w:rsidP="00FC5BED" w:rsidR="00FC5BED">
      <w:pPr>
        <w:ind w:hanging="720" w:left="360"/>
      </w:pPr>
      <w:r>
        <w:t xml:space="preserve">     TRGOVAČKI SUD U OSIJEKU</w:t>
      </w:r>
    </w:p>
    <w:p w:rsidRDefault="00FC5BED" w:rsidP="00FC5BED" w:rsidR="00FC5BED"/>
    <w:p w:rsidRDefault="00FC5BED" w:rsidP="00FC5BED" w:rsidR="00FC5BED">
      <w:pPr>
        <w:jc w:val="center"/>
        <w:rPr>
          <w:bCs/>
        </w:rPr>
      </w:pPr>
      <w:r>
        <w:rPr>
          <w:bCs/>
        </w:rPr>
        <w:t>U  I M E  R E P U B L I K E  H R V A T S K E</w:t>
      </w:r>
    </w:p>
    <w:p w:rsidRDefault="00FC5BED" w:rsidP="00FC5BED" w:rsidR="00FC5BED">
      <w:pPr>
        <w:jc w:val="center"/>
        <w:rPr>
          <w:bCs/>
        </w:rPr>
      </w:pPr>
      <w:r>
        <w:rPr>
          <w:bCs/>
        </w:rPr>
        <w:t>R J E Š E N J E</w:t>
      </w:r>
    </w:p>
    <w:p w:rsidRDefault="00FC5BED" w:rsidP="00FC5BED" w:rsidR="00FC5BED">
      <w:pPr>
        <w:jc w:val="both"/>
      </w:pPr>
    </w:p>
    <w:p w:rsidRDefault="00FC5BED" w:rsidP="00FC5BED" w:rsidR="00FC5BED">
      <w:pPr>
        <w:jc w:val="both"/>
      </w:pPr>
    </w:p>
    <w:p w:rsidRDefault="00FC5BED" w:rsidP="00FC5BED" w:rsidR="00FC5BED">
      <w:pPr>
        <w:ind w:firstLine="708"/>
        <w:jc w:val="both"/>
      </w:pPr>
      <w:r>
        <w:rPr>
          <w:color w:val="000000"/>
        </w:rPr>
        <w:t xml:space="preserve">Trgovački sud u Osijeku, </w:t>
      </w:r>
      <w:r>
        <w:t>po stečajnom sucu mr. sc. Borisu Vukoviću</w:t>
      </w:r>
      <w:r>
        <w:rPr>
          <w:color w:val="000000"/>
        </w:rPr>
        <w:t xml:space="preserve">, povodom prijedloga </w:t>
      </w:r>
      <w:r>
        <w:t xml:space="preserve">FINANCIJSKE AGENCIJE Regionalni centar Osijek, Podružnica Osijek, L. </w:t>
      </w:r>
      <w:proofErr w:type="spellStart"/>
      <w:r>
        <w:t>Jägera</w:t>
      </w:r>
      <w:proofErr w:type="spellEnd"/>
      <w:r>
        <w:t xml:space="preserve"> 3, Osijek, OIB: 85821130368 za otvaranje stečajnog postupka nad dužnikom </w:t>
      </w:r>
      <w:proofErr w:type="spellStart"/>
      <w:r>
        <w:t>Sudarius</w:t>
      </w:r>
      <w:proofErr w:type="spellEnd"/>
      <w:r>
        <w:t xml:space="preserve"> j.d.o.o., </w:t>
      </w:r>
      <w:proofErr w:type="spellStart"/>
      <w:r>
        <w:t>Bizovac</w:t>
      </w:r>
      <w:proofErr w:type="spellEnd"/>
      <w:r>
        <w:t>, Ulica Kralja Tomislava 175, MBS: 030171835, OIB: 59850175988, dana 24. travnja 2018.</w:t>
      </w:r>
    </w:p>
    <w:p w:rsidRDefault="00FC5BED" w:rsidP="00FC5BED" w:rsidR="00FC5BED">
      <w:pPr>
        <w:jc w:val="both"/>
      </w:pPr>
    </w:p>
    <w:p w:rsidRDefault="00FC5BED" w:rsidP="00FC5BED" w:rsidR="00FC5BED">
      <w:pPr>
        <w:jc w:val="center"/>
      </w:pPr>
      <w:r>
        <w:t>r i j e š i o  j e</w:t>
      </w:r>
    </w:p>
    <w:p w:rsidRDefault="00FC5BED" w:rsidP="00FC5BED" w:rsidR="00FC5BED"/>
    <w:p w:rsidRDefault="00FC5BED" w:rsidP="00FC5BED" w:rsidR="00FC5BED">
      <w:pPr>
        <w:jc w:val="center"/>
      </w:pPr>
    </w:p>
    <w:p w:rsidRDefault="00FC5BED" w:rsidP="00FC5BED" w:rsidR="00FC5BED">
      <w:pPr>
        <w:numPr>
          <w:ilvl w:val="0"/>
          <w:numId w:val="15"/>
        </w:numPr>
        <w:jc w:val="both"/>
        <w:rPr>
          <w:bCs/>
        </w:rPr>
      </w:pPr>
      <w:r>
        <w:rPr>
          <w:bCs/>
        </w:rPr>
        <w:t>OTVARA</w:t>
      </w:r>
      <w:r>
        <w:t xml:space="preserve"> se stečajni postupak nad dužnikom </w:t>
      </w:r>
      <w:proofErr w:type="spellStart"/>
      <w:r>
        <w:t>Sudarius</w:t>
      </w:r>
      <w:proofErr w:type="spellEnd"/>
      <w:r>
        <w:t xml:space="preserve"> j.d.o.o., </w:t>
      </w:r>
      <w:proofErr w:type="spellStart"/>
      <w:r>
        <w:t>Bizovac</w:t>
      </w:r>
      <w:proofErr w:type="spellEnd"/>
      <w:r>
        <w:t>, Ulica Kralja Tomislava 175, MBS: 030171835, OIB: 59850175988.</w:t>
      </w:r>
    </w:p>
    <w:p w:rsidRDefault="00FC5BED" w:rsidP="00FC5BED" w:rsidR="00FC5BED">
      <w:pPr>
        <w:ind w:left="1425"/>
        <w:jc w:val="both"/>
        <w:rPr>
          <w:bCs/>
        </w:rPr>
      </w:pPr>
    </w:p>
    <w:p w:rsidRDefault="00FC5BED" w:rsidP="00FC5BED" w:rsidR="00FC5BED">
      <w:pPr>
        <w:numPr>
          <w:ilvl w:val="0"/>
          <w:numId w:val="15"/>
        </w:numPr>
        <w:jc w:val="both"/>
        <w:rPr>
          <w:bCs/>
        </w:rPr>
      </w:pPr>
      <w:r>
        <w:t xml:space="preserve">Za stečajnog upravitelja imenuje se Ivo </w:t>
      </w:r>
      <w:proofErr w:type="spellStart"/>
      <w:r>
        <w:t>Mijoč</w:t>
      </w:r>
      <w:proofErr w:type="spellEnd"/>
      <w:r>
        <w:t xml:space="preserve"> OIB: 15425129018 Osijek, Ulica Andrije Hebranga 73, automatskom dodjelom s iznimkom.</w:t>
      </w:r>
    </w:p>
    <w:p w:rsidRDefault="00FC5BED" w:rsidP="00FC5BED" w:rsidR="00FC5BED">
      <w:pPr>
        <w:ind w:left="705"/>
        <w:jc w:val="both"/>
      </w:pPr>
    </w:p>
    <w:p w:rsidRDefault="00FC5BED" w:rsidP="00FC5BED" w:rsidR="00FC5BED">
      <w:pPr>
        <w:numPr>
          <w:ilvl w:val="0"/>
          <w:numId w:val="15"/>
        </w:numPr>
        <w:jc w:val="both"/>
      </w:pPr>
      <w:r>
        <w:rPr>
          <w:bCs/>
        </w:rPr>
        <w:t>ZAKLJUČUJE</w:t>
      </w:r>
      <w:r>
        <w:t xml:space="preserve"> se stečajni postupak nad dužnikom </w:t>
      </w:r>
      <w:proofErr w:type="spellStart"/>
      <w:r>
        <w:t>Sudarius</w:t>
      </w:r>
      <w:proofErr w:type="spellEnd"/>
      <w:r>
        <w:t xml:space="preserve"> j.d.o.o., </w:t>
      </w:r>
      <w:proofErr w:type="spellStart"/>
      <w:r>
        <w:t>Bizovac</w:t>
      </w:r>
      <w:proofErr w:type="spellEnd"/>
      <w:r>
        <w:t>, Ulica Kralja Tomislava 175, MBS: 030171835, OIB: 59850175988.</w:t>
      </w:r>
    </w:p>
    <w:p w:rsidRDefault="00FC5BED" w:rsidP="00FC5BED" w:rsidR="00FC5BED">
      <w:pPr>
        <w:pStyle w:val="Odlomakpopisa"/>
      </w:pPr>
    </w:p>
    <w:p w:rsidRDefault="00FC5BED" w:rsidP="00FC5BED" w:rsidR="00FC5BED">
      <w:pPr>
        <w:numPr>
          <w:ilvl w:val="0"/>
          <w:numId w:val="15"/>
        </w:numPr>
        <w:jc w:val="both"/>
      </w:pPr>
      <w:r>
        <w:t xml:space="preserve">Ovo rješenje objaviti će se na mrežnoj stranici e-Oglasna ploča sudova, a nakon pravomoćnosti dostaviti sudskom registru radi brisanja dužnika iz sudskog registra. </w:t>
      </w:r>
    </w:p>
    <w:p w:rsidRDefault="00FC5BED" w:rsidP="00FC5BED" w:rsidR="00FC5BED"/>
    <w:p w:rsidRDefault="00FC5BED" w:rsidP="00FC5BED" w:rsidR="00FC5BED">
      <w:pPr>
        <w:jc w:val="center"/>
      </w:pPr>
      <w:r>
        <w:t>Obrazloženje</w:t>
      </w:r>
    </w:p>
    <w:p w:rsidRDefault="00FC5BED" w:rsidP="00FC5BED" w:rsidR="00FC5BED"/>
    <w:p w:rsidRDefault="00FC5BED" w:rsidP="00FC5BED" w:rsidR="00FC5BED"/>
    <w:p w:rsidRDefault="00FC5BED" w:rsidP="00FC5BED" w:rsidR="00FC5BED">
      <w:pPr>
        <w:ind w:firstLine="708"/>
        <w:jc w:val="both"/>
      </w:pPr>
      <w:r>
        <w:t xml:space="preserve">Dana 17. studenog 2016. godine zaprimljen je na ovome sudu prijedlog FINANCIJSKE AGENCIJE Regionalni centar Osijek, Podružnica Osijek, L. </w:t>
      </w:r>
      <w:proofErr w:type="spellStart"/>
      <w:r>
        <w:t>Jägera</w:t>
      </w:r>
      <w:proofErr w:type="spellEnd"/>
      <w:r>
        <w:t xml:space="preserve"> 3, Osijek, OIB: 85821130368 klasa: 110-07/16-01/04 </w:t>
      </w:r>
      <w:proofErr w:type="spellStart"/>
      <w:r>
        <w:t>Ur</w:t>
      </w:r>
      <w:proofErr w:type="spellEnd"/>
      <w:r>
        <w:t xml:space="preserve">. broj 04-06-16-12844 od 16. studenog 2016. godine, za otvaranje stečajnog postupka nad dužnikom </w:t>
      </w:r>
      <w:proofErr w:type="spellStart"/>
      <w:r>
        <w:t>Sudarius</w:t>
      </w:r>
      <w:proofErr w:type="spellEnd"/>
      <w:r>
        <w:t xml:space="preserve"> j.d.o.o., </w:t>
      </w:r>
      <w:proofErr w:type="spellStart"/>
      <w:r>
        <w:t>Bizovac</w:t>
      </w:r>
      <w:proofErr w:type="spellEnd"/>
      <w:r>
        <w:t xml:space="preserve">, Ulica Kralja Tomislava 175, MBS: 030171835, OIB: 59850175988.  </w:t>
      </w:r>
    </w:p>
    <w:p w:rsidRDefault="00FC5BED" w:rsidP="00FC5BED" w:rsidR="00FC5BED">
      <w:pPr>
        <w:ind w:firstLine="708"/>
        <w:jc w:val="both"/>
      </w:pPr>
    </w:p>
    <w:p w:rsidRDefault="00FC5BED" w:rsidP="00FC5BED" w:rsidR="00FC5BED">
      <w:pPr>
        <w:ind w:firstLine="708"/>
        <w:jc w:val="both"/>
      </w:pPr>
      <w:r>
        <w:t>U zahtjevu je navela da na dan 15. studenog 2016. godine dužnik u Očevidniku redoslijeda osnova za plaćanje ima evidentirane neizvršene osnove za plaćanje u neprekinutom razdoblju od 120 dana, u ukupnom iznosu od 50.902,27 kn, u koji iznos je uračunata kamata i naknada FINE za provedbu ovrhe na novčanim sredstvima dužnika. Navodi da dužnik ima 3 zaposlena radnika.</w:t>
      </w:r>
    </w:p>
    <w:p w:rsidRDefault="00FC5BED" w:rsidP="00FC5BED" w:rsidR="00FC5BED">
      <w:pPr>
        <w:ind w:firstLine="708"/>
        <w:jc w:val="both"/>
      </w:pPr>
    </w:p>
    <w:p w:rsidRDefault="00FC5BED" w:rsidP="00FC5BED" w:rsidR="00FC5BED">
      <w:pPr>
        <w:ind w:firstLine="708"/>
        <w:jc w:val="both"/>
      </w:pPr>
      <w:r>
        <w:t xml:space="preserve">FINA je dostavila popis računa i oročenih novčanih sredstava dužnika na dan 15. studenog 2016. godine te u svom podnesku od 16. studenog 2016. godine navodi da dužnik na </w:t>
      </w:r>
      <w:r>
        <w:lastRenderedPageBreak/>
        <w:t>dan 15. studenog 2016. godine u Jedinstvenom registru računa ima otvorene sljedeće račune i  oročena novčana sredstva: HR9824070001100443404 OTP banka Hrvatska d.d.</w:t>
      </w:r>
      <w:r>
        <w:rPr>
          <w:color w:val="000000"/>
        </w:rPr>
        <w:t xml:space="preserve">, </w:t>
      </w:r>
      <w:r>
        <w:t>te da na temelju čl. 112. st. 5. Stečajnog zakona dužnik na dan 15. studenog 2016. godine na ime predujma za namirenje troškova stečajnog postupka nema zaplijenjena novčana sredstva.</w:t>
      </w:r>
    </w:p>
    <w:p w:rsidRDefault="00FC5BED" w:rsidP="00FC5BED" w:rsidR="00FC5BED">
      <w:pPr>
        <w:ind w:firstLine="708"/>
        <w:jc w:val="both"/>
      </w:pPr>
    </w:p>
    <w:p w:rsidRDefault="00FC5BED" w:rsidP="00FC5BED" w:rsidR="00FC5BED">
      <w:pPr>
        <w:pStyle w:val="Tijeloteksta"/>
        <w:ind w:firstLine="708"/>
        <w:rPr>
          <w:sz w:val="24"/>
        </w:rPr>
      </w:pPr>
      <w:r>
        <w:rPr>
          <w:color w:val="000000"/>
          <w:sz w:val="24"/>
        </w:rPr>
        <w:t xml:space="preserve">Sud je utvrdio da je predlagatelj ovlašten za podnošenje predmetnoga prijedloga u skladu s čl. 110. st. 1. </w:t>
      </w:r>
      <w:r>
        <w:rPr>
          <w:sz w:val="24"/>
        </w:rPr>
        <w:t>Stečajnog zakona („Narodne novine“ broj 71/15 i 104/17; u daljnjem tekstu SZ)</w:t>
      </w:r>
      <w:r>
        <w:rPr>
          <w:color w:val="000000"/>
          <w:sz w:val="24"/>
        </w:rPr>
        <w:t>, te je donio rješenje o pokretanju prethodnog postupka i imenovao privremenog stečajnog upravitelja (čl. 115. st. 1. i 2. SZ-a), odredio mu dužnosti (čl. 119. st. 2. i 3. SZ-a) i zakazao ročište (čl. 123. i čl. 128. st.1. SZ-a).</w:t>
      </w:r>
    </w:p>
    <w:p w:rsidRDefault="00FC5BED" w:rsidP="00FC5BED" w:rsidR="00FC5BED">
      <w:pPr>
        <w:jc w:val="both"/>
      </w:pPr>
    </w:p>
    <w:p w:rsidRDefault="00FC5BED" w:rsidP="00FC5BED" w:rsidR="00FC5BED">
      <w:pPr>
        <w:ind w:firstLine="708"/>
        <w:jc w:val="both"/>
      </w:pPr>
      <w:r>
        <w:t xml:space="preserve">U smislu članka 5. SZ-a stečajni postupak se može otvoriti ako sud utvrdi postojanje stečajnog razloga. Stečajni razlozi su: nesposobnost za plaćanje i prezaduženost. </w:t>
      </w:r>
    </w:p>
    <w:p w:rsidRDefault="00FC5BED" w:rsidP="00FC5BED" w:rsidR="00FC5BED">
      <w:pPr>
        <w:ind w:firstLine="708"/>
        <w:jc w:val="both"/>
        <w:rPr>
          <w:lang w:eastAsia="x-none" w:val="x-none"/>
        </w:rPr>
      </w:pPr>
    </w:p>
    <w:p w:rsidRDefault="00FC5BED" w:rsidP="00FC5BED" w:rsidR="00FC5BED">
      <w:pPr>
        <w:ind w:firstLine="708"/>
        <w:jc w:val="both"/>
        <w:rPr>
          <w:bCs/>
          <w:lang w:eastAsia="x-none"/>
        </w:rPr>
      </w:pPr>
      <w:r>
        <w:rPr>
          <w:bCs/>
          <w:lang w:eastAsia="x-none" w:val="x-none"/>
        </w:rPr>
        <w:t>Nad dužnikom je pokrenut prethodni postupak radi utvrđivanja uvjeta za otvaranje stečajnog postupka, tijekom kojeg je za privremenog stečajnog upravitelja imenovan</w:t>
      </w:r>
      <w:r>
        <w:rPr>
          <w:bCs/>
          <w:lang w:eastAsia="x-none"/>
        </w:rPr>
        <w:t>a</w:t>
      </w:r>
      <w:r>
        <w:rPr>
          <w:bCs/>
          <w:lang w:eastAsia="x-none" w:val="x-none"/>
        </w:rPr>
        <w:t xml:space="preserve"> </w:t>
      </w:r>
      <w:r>
        <w:t xml:space="preserve">Vinka Ivanković OIB: 75124619693, Vinkovci, Sv. Antuna Padovanskog 5A </w:t>
      </w:r>
      <w:r>
        <w:rPr>
          <w:bCs/>
          <w:lang w:eastAsia="x-none" w:val="x-none"/>
        </w:rPr>
        <w:t xml:space="preserve">sa zadatkom da ispita postojanje stečajnih razloga, mogu li se imovinom dužnika pokriti troškovi stečajnog postupka, te kakvi su izgledi za nastavak poslovanja dužnika.  </w:t>
      </w:r>
    </w:p>
    <w:p w:rsidRDefault="00FC5BED" w:rsidP="00FC5BED" w:rsidR="00FC5BED">
      <w:pPr>
        <w:jc w:val="both"/>
        <w:rPr>
          <w:bCs/>
          <w:lang w:eastAsia="x-none" w:val="x-none"/>
        </w:rPr>
      </w:pPr>
    </w:p>
    <w:p w:rsidRDefault="00FC5BED" w:rsidP="00FC5BED" w:rsidR="00FC5BED">
      <w:pPr>
        <w:ind w:firstLine="708"/>
        <w:jc w:val="both"/>
        <w:rPr>
          <w:bCs/>
        </w:rPr>
      </w:pPr>
      <w:r>
        <w:rPr>
          <w:bCs/>
        </w:rPr>
        <w:t>Ročište radi očitovanja o prijedlogu za otvaranje stečajnog postupka i rasprave o pretpostavkama za ispitivanje uvjeta za otvaranje stečajnog postupka nad dužnikom održano je 9. ožujka 2018. godine.</w:t>
      </w:r>
    </w:p>
    <w:p w:rsidRDefault="00FC5BED" w:rsidP="00FC5BED" w:rsidR="00FC5BED">
      <w:pPr>
        <w:ind w:firstLine="708"/>
        <w:jc w:val="both"/>
        <w:rPr>
          <w:bCs/>
        </w:rPr>
      </w:pPr>
    </w:p>
    <w:p w:rsidRDefault="00FC5BED" w:rsidP="00FC5BED" w:rsidR="00FC5BED">
      <w:pPr>
        <w:pStyle w:val="Bezproreda"/>
        <w:ind w:firstLine="708"/>
        <w:jc w:val="both"/>
        <w:rPr>
          <w:rFonts w:hAnsi="Times New Roman" w:ascii="Times New Roman"/>
          <w:sz w:val="24"/>
          <w:szCs w:val="24"/>
        </w:rPr>
      </w:pPr>
      <w:r>
        <w:rPr>
          <w:rFonts w:hAnsi="Times New Roman" w:ascii="Times New Roman"/>
          <w:sz w:val="24"/>
          <w:szCs w:val="24"/>
        </w:rPr>
        <w:t xml:space="preserve">Iz izvještaja privremenog stečajnog upravitelja i prema priloženim podacima pribavljenih s portala </w:t>
      </w:r>
      <w:proofErr w:type="spellStart"/>
      <w:r>
        <w:rPr>
          <w:rFonts w:hAnsi="Times New Roman" w:ascii="Times New Roman"/>
          <w:sz w:val="24"/>
          <w:szCs w:val="24"/>
        </w:rPr>
        <w:t>Poslovna.hr</w:t>
      </w:r>
      <w:proofErr w:type="spellEnd"/>
      <w:r>
        <w:rPr>
          <w:rFonts w:hAnsi="Times New Roman" w:ascii="Times New Roman"/>
          <w:sz w:val="24"/>
          <w:szCs w:val="24"/>
        </w:rPr>
        <w:t xml:space="preserve">. od dana 15. veljače 2018. godine, vidljivo je da je dužnik u neprekidnoj blokadi 575 dana. </w:t>
      </w:r>
    </w:p>
    <w:p w:rsidRDefault="00FC5BED" w:rsidP="00FC5BED" w:rsidR="00FC5BED">
      <w:pPr>
        <w:pStyle w:val="Bezproreda"/>
        <w:ind w:firstLine="708"/>
        <w:jc w:val="both"/>
        <w:rPr>
          <w:rFonts w:hAnsi="Times New Roman" w:ascii="Times New Roman"/>
          <w:sz w:val="24"/>
          <w:szCs w:val="24"/>
        </w:rPr>
      </w:pPr>
    </w:p>
    <w:p w:rsidRDefault="00FC5BED" w:rsidP="00FC5BED" w:rsidR="00FC5BED">
      <w:pPr>
        <w:ind w:firstLine="708"/>
        <w:jc w:val="both"/>
      </w:pPr>
      <w:r>
        <w:t xml:space="preserve">Sud je također izvršio i na dan 24. travnja 2018. uvid u Očevidnik neizvršenih osnova za plaćanje  iz elektroničkog sustava </w:t>
      </w:r>
      <w:proofErr w:type="spellStart"/>
      <w:r>
        <w:t>eBlokade</w:t>
      </w:r>
      <w:proofErr w:type="spellEnd"/>
      <w:r>
        <w:t xml:space="preserve"> i utvrdio da je dužnik i nadalje blokiran za ukupan iznos od 104.014,15 kn. </w:t>
      </w:r>
    </w:p>
    <w:p w:rsidRDefault="00FC5BED" w:rsidP="00FC5BED" w:rsidR="00FC5BED">
      <w:pPr>
        <w:ind w:firstLine="708"/>
        <w:jc w:val="both"/>
      </w:pPr>
      <w:r>
        <w:t xml:space="preserve"> </w:t>
      </w:r>
    </w:p>
    <w:p w:rsidRDefault="00FC5BED" w:rsidP="00FC5BED" w:rsidR="00FC5BED">
      <w:pPr>
        <w:pStyle w:val="Bezproreda"/>
        <w:ind w:firstLine="708"/>
        <w:jc w:val="both"/>
        <w:rPr>
          <w:rFonts w:hAnsi="Times New Roman" w:ascii="Times New Roman"/>
          <w:sz w:val="24"/>
          <w:szCs w:val="24"/>
        </w:rPr>
      </w:pPr>
      <w:r>
        <w:rPr>
          <w:rFonts w:hAnsi="Times New Roman" w:ascii="Times New Roman"/>
          <w:sz w:val="24"/>
          <w:szCs w:val="24"/>
        </w:rPr>
        <w:t>Prema podacima dobivenim od Općinskog suda u Osijeku, Zemljišnoknjižni odjel Osijek od 12. veljače 2018. godine dužnik nije upisan kao vlasnik nekretnina na području nadležnosti ovoga zemljišnoknjižnog odjela.</w:t>
      </w:r>
    </w:p>
    <w:p w:rsidRDefault="00FC5BED" w:rsidP="00FC5BED" w:rsidR="00FC5BED">
      <w:pPr>
        <w:pStyle w:val="Bezproreda"/>
        <w:ind w:firstLine="708"/>
        <w:jc w:val="both"/>
        <w:rPr>
          <w:rFonts w:hAnsi="Times New Roman" w:ascii="Times New Roman"/>
          <w:sz w:val="24"/>
          <w:szCs w:val="24"/>
        </w:rPr>
      </w:pPr>
    </w:p>
    <w:p w:rsidRDefault="00FC5BED" w:rsidP="00FC5BED" w:rsidR="00FC5BED">
      <w:pPr>
        <w:ind w:firstLine="708"/>
        <w:jc w:val="both"/>
      </w:pPr>
      <w:r>
        <w:t xml:space="preserve">Prema Uvjerenju Stanice za tehnički pregled vozila STP „BELIŠĆE“ od 8. veljače 2018.g., dužnik nije evidentiran kao vlasnik  vozila. </w:t>
      </w:r>
    </w:p>
    <w:p w:rsidRDefault="00FC5BED" w:rsidP="00FC5BED" w:rsidR="00FC5BED">
      <w:pPr>
        <w:ind w:firstLine="708"/>
        <w:jc w:val="both"/>
      </w:pPr>
    </w:p>
    <w:p w:rsidRDefault="00FC5BED" w:rsidP="00FC5BED" w:rsidR="00FC5BED">
      <w:pPr>
        <w:ind w:firstLine="708"/>
        <w:jc w:val="both"/>
      </w:pPr>
      <w:r>
        <w:t xml:space="preserve">Prema pribavljenoj obavijesti od Hrvatskog zavoda za mirovinsko osiguranje vidljivo je da dužnik nema zaposlenih radnika. </w:t>
      </w:r>
    </w:p>
    <w:p w:rsidRDefault="00FC5BED" w:rsidP="00FC5BED" w:rsidR="00FC5BED">
      <w:pPr>
        <w:ind w:firstLine="708"/>
        <w:jc w:val="both"/>
      </w:pPr>
    </w:p>
    <w:p w:rsidRDefault="00FC5BED" w:rsidP="00FC5BED" w:rsidR="00FC5BED">
      <w:pPr>
        <w:ind w:firstLine="708"/>
        <w:jc w:val="both"/>
      </w:pPr>
      <w:r>
        <w:t>Privremeni stečajni upravitelj u svom izvješću navodi da je iz javno objavljenih financijskih izvješća za 2016. godinu vidljivo da je dužnik imao imovinu ukupne knjigovodstvene vrijednosti 173.000,00 kn, no zakonski zastupnik dužnika je na ročištu saslušan te je isti naveo da kratkotrajna imovina 183.800,00 kn a koja u najvišem dijelu je činila financijska imovina (dani zajmovi, depoziti i sl.) više ne postoji te da dužnik nema nikakvu imovinu budući da je navedena kratkotrajna financijska imovina potrošena na tekuće poslovanje.</w:t>
      </w:r>
    </w:p>
    <w:p w:rsidRDefault="00FC5BED" w:rsidP="00FC5BED" w:rsidR="00FC5BED">
      <w:pPr>
        <w:ind w:firstLine="708"/>
        <w:jc w:val="both"/>
      </w:pPr>
      <w:r>
        <w:t xml:space="preserve"> </w:t>
      </w:r>
    </w:p>
    <w:p w:rsidRDefault="00FC5BED" w:rsidP="00FC5BED" w:rsidR="00FC5BED">
      <w:pPr>
        <w:ind w:firstLine="708"/>
        <w:jc w:val="both"/>
      </w:pPr>
      <w:r>
        <w:lastRenderedPageBreak/>
        <w:t xml:space="preserve">Na temelju podataka navedenih u izvješću privremeni stečajni upravitelj je mišljenja da je stečajni dužnik nesposoban za plaćanje, te budući  da je kod dužnika ispunjen stečajni razlog iz članka 6. SZ-a, a dužnik nema imovine dovoljne ni za namirenje troškova stečajnog postupka, predložio je stečajnom sucu, sukladno članku 132. Stečajnog zakona donošenje rješenja o otvaranju i zaključenju stečajnog postupka nad dužnikom. </w:t>
      </w:r>
    </w:p>
    <w:p w:rsidRDefault="00FC5BED" w:rsidP="00FC5BED" w:rsidR="00FC5BED">
      <w:pPr>
        <w:ind w:firstLine="708"/>
        <w:jc w:val="both"/>
      </w:pPr>
    </w:p>
    <w:p w:rsidRDefault="00FC5BED" w:rsidP="00FC5BED" w:rsidR="00FC5BED">
      <w:pPr>
        <w:ind w:firstLine="708"/>
        <w:jc w:val="both"/>
      </w:pPr>
      <w:r>
        <w:rPr>
          <w:bCs/>
        </w:rPr>
        <w:t xml:space="preserve">Sud je izvršio uvid u spis i dokumente u spisu i to: </w:t>
      </w:r>
      <w:r>
        <w:t xml:space="preserve">Prijedlog za otvaranje stečajnoga postupka predlagatelja FINA RC Osijek Podružnica Osijek, L. </w:t>
      </w:r>
      <w:proofErr w:type="spellStart"/>
      <w:r>
        <w:t>Jägera</w:t>
      </w:r>
      <w:proofErr w:type="spellEnd"/>
      <w:r>
        <w:t xml:space="preserve"> 3, Osijek, od 16.11.2016., Izvadak iz sudskog registra od 18.11.2016., Izvadak iz sudskog registra od 09.01.2018., </w:t>
      </w:r>
      <w:proofErr w:type="spellStart"/>
      <w:r>
        <w:t>eBlokade</w:t>
      </w:r>
      <w:proofErr w:type="spellEnd"/>
      <w:r>
        <w:t xml:space="preserve"> na dan 09.01.2018., Dopis FINA-e od 24.01.2018., Dopis FINA-e od 13.02.2018., Izvješće privremenog stečajnog upravitelja od 20.02.2018. s prilozima, Uvjerenje STP DS Smith Belišće Croatia d.o.o. STP „BELIŠĆE“ od 08.02.2018., Dopis MUP </w:t>
      </w:r>
      <w:proofErr w:type="spellStart"/>
      <w:r>
        <w:t>Pu</w:t>
      </w:r>
      <w:proofErr w:type="spellEnd"/>
      <w:r>
        <w:t xml:space="preserve"> Osječko-baranjska PP Belišće od 05.02.2018., Potvrda Općinskog suda u Osijeku ZK odjel Osijek od 12.02.2018., Potvrdu HZMO od 14.02.2018., Dopis MF Porezne uprave PU Osijek Ispostava Valpovo od 16.02.2018. </w:t>
      </w:r>
    </w:p>
    <w:p w:rsidRDefault="00FC5BED" w:rsidP="00FC5BED" w:rsidR="00FC5BED">
      <w:pPr>
        <w:jc w:val="both"/>
      </w:pPr>
    </w:p>
    <w:p w:rsidRDefault="00FC5BED" w:rsidP="00FC5BED" w:rsidR="00FC5BED">
      <w:pPr>
        <w:spacing w:after="240"/>
        <w:ind w:firstLine="708"/>
        <w:jc w:val="both"/>
        <w:rPr>
          <w:bCs/>
        </w:rPr>
      </w:pPr>
      <w:r>
        <w:rPr>
          <w:bCs/>
        </w:rPr>
        <w:t xml:space="preserve">Budući da je tijekom prethodnog postupka rješenjem na osnovi izvedenih dokaza utvrđeno da imovina koja bi ušla u stečajnu masu nije dovoljna ni za namirenje troškova stečajnog postupka, sukladno članku 132. stav 1. Stečajnog zakona, stečajni sudac je rješenjem poslovni broj 7 St-2855/16-21 od 22. ožujka 2018. godine, koje rješenje je objavljeno na e-oglasnoj ploči suda 22. ožujka 2018.  pozvao osobe koje imaju pravni interes da se provede stečajni postupak nad dužnikom da u roku od 15 dana uplate na sudski depozit kod ovoga suda ukupan iznos od </w:t>
      </w:r>
      <w:r>
        <w:t xml:space="preserve">25.210,00 </w:t>
      </w:r>
      <w:r>
        <w:rPr>
          <w:bCs/>
        </w:rPr>
        <w:t xml:space="preserve">kn predujma za namirenje troškova prethodnoga i otvorenoga stečajnog postupka, a koje troškove čini: </w:t>
      </w:r>
    </w:p>
    <w:p w:rsidRDefault="00FC5BED" w:rsidP="00FC5BED" w:rsidR="00FC5BED">
      <w:pPr>
        <w:jc w:val="both"/>
      </w:pPr>
      <w:r>
        <w:t>-potvrda općinskog suda da dužnik nema imovine u iznosu 20,00 kn</w:t>
      </w:r>
    </w:p>
    <w:p w:rsidRDefault="00FC5BED" w:rsidP="00FC5BED" w:rsidR="00FC5BED">
      <w:pPr>
        <w:jc w:val="both"/>
      </w:pPr>
      <w:r>
        <w:t>- potvrda autokluba o vozilima u iznosu od 18,00 kn</w:t>
      </w:r>
    </w:p>
    <w:p w:rsidRDefault="00FC5BED" w:rsidP="00FC5BED" w:rsidR="00FC5BED">
      <w:pPr>
        <w:jc w:val="both"/>
      </w:pPr>
      <w:r>
        <w:t>- poštanski troškovi stečajnog postupka (slanje izvještaja + potvrde) u ukupnom iznosu od 40,00 kn u skladu s Cjenikom poštanskih usluga u unutarnjem prometu za sudsko pismeno</w:t>
      </w:r>
    </w:p>
    <w:p w:rsidRDefault="00FC5BED" w:rsidP="00FC5BED" w:rsidR="00FC5BED">
      <w:pPr>
        <w:jc w:val="both"/>
      </w:pPr>
      <w:r>
        <w:t>- trošak korištenja vlastitog automobila za pristup ročištu (Vinkovci – Osijek 42 km x 2,00 kn i Osijek – Vinkovci 42 km x 2,00 kn  (</w:t>
      </w:r>
      <w:proofErr w:type="spellStart"/>
      <w:r>
        <w:t>cca</w:t>
      </w:r>
      <w:proofErr w:type="spellEnd"/>
      <w:r>
        <w:t xml:space="preserve"> 4 ročišta) u ukupnom iznosu od 672,00 kn</w:t>
      </w:r>
    </w:p>
    <w:p w:rsidRDefault="00FC5BED" w:rsidP="00FC5BED" w:rsidR="00FC5BED">
      <w:pPr>
        <w:jc w:val="both"/>
      </w:pPr>
      <w:r>
        <w:t>- jednokratna nagrada privremenom stečajnom upravitelju za obavljene poslove u prethodnom stečajnom postupku, čl. 4. Uredba o kriterijima i načinu obračuna i plaćanja nagrade stečajnim upraviteljima (Narodne novine 105/15) u iznosu od 4.000,00 kn</w:t>
      </w:r>
    </w:p>
    <w:p w:rsidRDefault="00FC5BED" w:rsidP="00FC5BED" w:rsidR="00FC5BED">
      <w:pPr>
        <w:jc w:val="both"/>
      </w:pPr>
      <w:r>
        <w:t>- trošak izrade pečata u iznosu od 150,00 kn u skladu s prosječnom važećom cijenom takvih usluga na tržištu</w:t>
      </w:r>
    </w:p>
    <w:p w:rsidRDefault="00FC5BED" w:rsidP="00FC5BED" w:rsidR="00FC5BED">
      <w:pPr>
        <w:jc w:val="both"/>
      </w:pPr>
      <w:r>
        <w:t xml:space="preserve">- naknada banci – trošak otvaranja žiro-računa i vođenja računa (u iznosu od </w:t>
      </w:r>
      <w:proofErr w:type="spellStart"/>
      <w:r>
        <w:t>cca</w:t>
      </w:r>
      <w:proofErr w:type="spellEnd"/>
      <w:r>
        <w:t xml:space="preserve"> 50,00 kn x 12 mjeseci) u ukupnom iznosu od 600,00 kn u skladu s prosječnom naknadom prema Cjeniku financijskih institucija za usluge platnog prometa na tržištu</w:t>
      </w:r>
    </w:p>
    <w:p w:rsidRDefault="00FC5BED" w:rsidP="00FC5BED" w:rsidR="00FC5BED">
      <w:pPr>
        <w:jc w:val="both"/>
      </w:pPr>
      <w:r>
        <w:t>- trošak knjigovodstvenih usluga – mjesečno 625,00 kn x 6 mjeseci u iznosu od 3.750,00 kn u skladu s prosječnom cijenom takvih usluga na tržištu</w:t>
      </w:r>
    </w:p>
    <w:p w:rsidRDefault="00FC5BED" w:rsidP="00FC5BED" w:rsidR="00FC5BED">
      <w:pPr>
        <w:jc w:val="both"/>
      </w:pPr>
      <w:r>
        <w:t xml:space="preserve">- arhiviranje dokumentacije – (pohrana dokumentacije u skladu sa Zakonom o arhivskom gradivu i arhivima prema Cjeniku u iznosu od 3.000,00 kn </w:t>
      </w:r>
    </w:p>
    <w:p w:rsidRDefault="00FC5BED" w:rsidP="00FC5BED" w:rsidR="00FC5BED">
      <w:pPr>
        <w:jc w:val="both"/>
      </w:pPr>
      <w:r>
        <w:t xml:space="preserve">- uredski materijal, papir, toner, marker, </w:t>
      </w:r>
      <w:proofErr w:type="spellStart"/>
      <w:r>
        <w:t>biljezi</w:t>
      </w:r>
      <w:proofErr w:type="spellEnd"/>
      <w:r>
        <w:t xml:space="preserve"> u iznosu od 500,00 kn</w:t>
      </w:r>
    </w:p>
    <w:p w:rsidRDefault="00FC5BED" w:rsidP="00FC5BED" w:rsidR="00FC5BED">
      <w:pPr>
        <w:jc w:val="both"/>
      </w:pPr>
      <w:r>
        <w:t xml:space="preserve">- nagrada stečajnom upravitelju – prema čl. 7. Uredbe o kriterijima i načinu obračuna i plaćanja nagrade stečajnim upraviteljima) u iznosu od 10.000,00 kn </w:t>
      </w:r>
    </w:p>
    <w:p w:rsidRDefault="00FC5BED" w:rsidP="00FC5BED" w:rsidR="00FC5BED">
      <w:pPr>
        <w:spacing w:after="240"/>
        <w:jc w:val="both"/>
      </w:pPr>
      <w:r>
        <w:t>- naknada FINA-i za 2 objave GFI – POD (1 objava 230,00 kn)  ukupno u iznosu od 460,00 kn u skladu s Cjenikom FINE propisanim Pravilnikom o vrstama i visini naknada za uslugu javne objave dokumentacije iz Registra godišnjih financijskih izvještaja (Narodne novine br. 1/16)</w:t>
      </w:r>
    </w:p>
    <w:p w:rsidRDefault="00FC5BED" w:rsidP="00FC5BED" w:rsidR="00FC5BED">
      <w:pPr>
        <w:spacing w:after="240"/>
        <w:jc w:val="both"/>
      </w:pPr>
      <w:r>
        <w:lastRenderedPageBreak/>
        <w:t xml:space="preserve">- paušalna sudska pristojba u stečajnom postupku, </w:t>
      </w:r>
      <w:proofErr w:type="spellStart"/>
      <w:r>
        <w:t>Tbr</w:t>
      </w:r>
      <w:proofErr w:type="spellEnd"/>
      <w:r>
        <w:t>. 24. Zakona o sudskim pristojbama u iznosu od 2.000,00 kn.</w:t>
      </w:r>
    </w:p>
    <w:p w:rsidRDefault="00FC5BED" w:rsidP="00FC5BED" w:rsidR="00FC5BED">
      <w:pPr>
        <w:spacing w:after="240"/>
        <w:ind w:firstLine="708"/>
        <w:jc w:val="both"/>
        <w:rPr>
          <w:bCs/>
        </w:rPr>
      </w:pPr>
      <w:r>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r>
        <w:rPr>
          <w:bCs/>
        </w:rPr>
        <w:t>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u navedenom roku nije se odazvao nitko iz kruga osoba zainteresiranih za vođenje stečajnog postupka nad dužnikom.</w:t>
      </w:r>
    </w:p>
    <w:p w:rsidRDefault="00FC5BED" w:rsidP="00FC5BED" w:rsidR="00FC5BED">
      <w:pPr>
        <w:spacing w:after="240"/>
        <w:ind w:firstLine="708"/>
        <w:jc w:val="both"/>
        <w:rPr>
          <w:bCs/>
        </w:rPr>
      </w:pPr>
      <w:r>
        <w:rPr>
          <w:bCs/>
          <w:lang w:eastAsia="x-none" w:val="x-none"/>
        </w:rPr>
        <w:t xml:space="preserve">Budući da </w:t>
      </w:r>
      <w:r>
        <w:rPr>
          <w:bCs/>
          <w:lang w:eastAsia="x-none"/>
        </w:rPr>
        <w:t xml:space="preserve">je prije otvaranja stečajnog postupka sud utvrdio da imovina </w:t>
      </w:r>
      <w:r>
        <w:rPr>
          <w:bCs/>
          <w:lang w:eastAsia="x-none" w:val="x-none"/>
        </w:rPr>
        <w:t>stečajn</w:t>
      </w:r>
      <w:r>
        <w:rPr>
          <w:bCs/>
          <w:lang w:eastAsia="x-none"/>
        </w:rPr>
        <w:t>og</w:t>
      </w:r>
      <w:r>
        <w:rPr>
          <w:bCs/>
          <w:lang w:eastAsia="x-none" w:val="x-none"/>
        </w:rPr>
        <w:t xml:space="preserve"> dužnik</w:t>
      </w:r>
      <w:r>
        <w:rPr>
          <w:bCs/>
          <w:lang w:eastAsia="x-none"/>
        </w:rPr>
        <w:t>a koja bi ušla u stečajnu masu nije dovoljna ni za namirenje troškova</w:t>
      </w:r>
      <w:r>
        <w:rPr>
          <w:bCs/>
          <w:lang w:eastAsia="x-none" w:val="x-none"/>
        </w:rPr>
        <w:t xml:space="preserve"> stečajnog postupka, temeljem članka 132. stav 2. Stečajnog zakon</w:t>
      </w:r>
      <w:r>
        <w:rPr>
          <w:bCs/>
          <w:lang w:eastAsia="x-none"/>
        </w:rPr>
        <w:t>a</w:t>
      </w:r>
      <w:r>
        <w:rPr>
          <w:bCs/>
          <w:lang w:eastAsia="x-none" w:val="x-none"/>
        </w:rPr>
        <w:t xml:space="preserve"> </w:t>
      </w:r>
      <w:r>
        <w:rPr>
          <w:bCs/>
          <w:lang w:eastAsia="x-none"/>
        </w:rPr>
        <w:t>odlučeno</w:t>
      </w:r>
      <w:r>
        <w:rPr>
          <w:bCs/>
          <w:lang w:eastAsia="x-none" w:val="x-none"/>
        </w:rPr>
        <w:t xml:space="preserve"> je kao u izreci</w:t>
      </w:r>
      <w:r>
        <w:rPr>
          <w:bCs/>
          <w:lang w:eastAsia="x-none"/>
        </w:rPr>
        <w:t>.</w:t>
      </w:r>
    </w:p>
    <w:p w:rsidRDefault="00FC5BED" w:rsidP="00FC5BED" w:rsidR="00FC5BED">
      <w:pPr>
        <w:ind w:firstLine="720"/>
        <w:jc w:val="both"/>
      </w:pPr>
      <w:r>
        <w:t>Budući da je imenovani privremeni stečajni upravitelj Vinka Ivanković OIB: 75124619693, Vinkovci, Sv. Antuna Padovanskog 5A u ovom predmetu rješenjem RH Ministarstva pravosuđa KLASA: UP/I-133-04/15-01/239, URBROJ: 514-04-02-</w:t>
      </w:r>
      <w:proofErr w:type="spellStart"/>
      <w:r>
        <w:t>02</w:t>
      </w:r>
      <w:proofErr w:type="spellEnd"/>
      <w:r>
        <w:t xml:space="preserve">-02-18-22 od 14. ožujka 2018. godine privremeno izuzeta od izbora za stečajnog upravitelja prilikom dodjele novih predmeta metodom slučajnog odabira u stečajnom postupku do 31. prosinca 2020. godine i da se u e-spisu ista privremeno više ne nalazi na listi stečajnih upravitelja, sud je imenovao stečajnog upravitelja metodom slučajnog odabira - automatskom dodjelom s iznimkom budući da </w:t>
      </w:r>
      <w:r>
        <w:rPr>
          <w:color w:val="000000"/>
        </w:rPr>
        <w:t xml:space="preserve">stečajna upraviteljica Sanja </w:t>
      </w:r>
      <w:proofErr w:type="spellStart"/>
      <w:r>
        <w:rPr>
          <w:color w:val="000000"/>
        </w:rPr>
        <w:t>Mišević</w:t>
      </w:r>
      <w:proofErr w:type="spellEnd"/>
      <w:r>
        <w:rPr>
          <w:color w:val="000000"/>
        </w:rPr>
        <w:t xml:space="preserve"> na temelju Mišljenja povjerenstva za odlučivanje o sukobu interesa od 16. svibnja 2017. u razdoblju od 12 mjeseci od dana prestanka obnašanja dužnosti državne tajnice u Ministarstvu pravosuđa ne može obavljati poslove stečajnog upravitelja, osim u slučaju provođenja stečaja nad ustanovama ili izvanproračunskim fondovima od posebnog državnog interesa ili od posebnog interesa za jedinicu lokalne, odnosno područne (regionalne) samouprave, a u smislu </w:t>
      </w:r>
      <w:r>
        <w:t xml:space="preserve">čl. 84. i čl. 85. SZ-a te je odlučeno kao u </w:t>
      </w:r>
      <w:proofErr w:type="spellStart"/>
      <w:r>
        <w:t>toč</w:t>
      </w:r>
      <w:proofErr w:type="spellEnd"/>
      <w:r>
        <w:t xml:space="preserve">. 2. izreke.  </w:t>
      </w:r>
    </w:p>
    <w:p w:rsidRDefault="00FC5BED" w:rsidP="00FC5BED" w:rsidR="00FC5BED">
      <w:pPr>
        <w:ind w:firstLine="720"/>
        <w:jc w:val="both"/>
      </w:pPr>
    </w:p>
    <w:p w:rsidRDefault="00FC5BED" w:rsidP="00FC5BED" w:rsidR="00FC5BED">
      <w:pPr>
        <w:jc w:val="both"/>
      </w:pPr>
    </w:p>
    <w:p w:rsidRDefault="00FC5BED" w:rsidP="00FC5BED" w:rsidR="00FC5BED">
      <w:pPr>
        <w:pStyle w:val="Tijeloteksta"/>
        <w:jc w:val="center"/>
        <w:rPr>
          <w:sz w:val="24"/>
        </w:rPr>
      </w:pPr>
      <w:r>
        <w:rPr>
          <w:sz w:val="24"/>
        </w:rPr>
        <w:t xml:space="preserve">U Osijeku 24. travnja 2018. </w:t>
      </w:r>
    </w:p>
    <w:p w:rsidRDefault="00FC5BED" w:rsidP="00FC5BED" w:rsidR="00FC5BED">
      <w:pPr>
        <w:pStyle w:val="Tijeloteksta"/>
        <w:jc w:val="center"/>
        <w:rPr>
          <w:sz w:val="24"/>
          <w:lang w:val="x-none"/>
        </w:rPr>
      </w:pPr>
    </w:p>
    <w:p w:rsidRDefault="00FC5BED" w:rsidP="00FC5BED" w:rsidR="00FC5BED">
      <w:pPr>
        <w:jc w:val="center"/>
      </w:pPr>
      <w:r>
        <w:t xml:space="preserve">                                                                                      STEČAJNI SUDAC</w:t>
      </w:r>
    </w:p>
    <w:p w:rsidRDefault="00FC5BED" w:rsidP="00FC5BED" w:rsidR="00FC5BED">
      <w:pPr>
        <w:ind w:left="4956"/>
        <w:jc w:val="center"/>
      </w:pPr>
      <w:r>
        <w:t xml:space="preserve">       mr. sc. Boris Vuković</w:t>
      </w:r>
      <w:bookmarkStart w:name="_GoBack" w:id="0"/>
      <w:bookmarkEnd w:id="0"/>
    </w:p>
    <w:p w:rsidRDefault="00FC5BED" w:rsidP="00FC5BED" w:rsidR="00FC5BED">
      <w:pPr>
        <w:jc w:val="both"/>
      </w:pPr>
      <w:r>
        <w:t xml:space="preserve">Zapisničar: Danijela Špeletić                                          </w:t>
      </w:r>
    </w:p>
    <w:p w:rsidRDefault="00FC5BED" w:rsidP="00FC5BED" w:rsidR="00FC5BED">
      <w:pPr>
        <w:jc w:val="both"/>
        <w:rPr>
          <w:color w:val="000000"/>
        </w:rPr>
      </w:pPr>
      <w:r>
        <w:rPr>
          <w:color w:val="000000"/>
        </w:rPr>
        <w:t xml:space="preserve">   </w:t>
      </w:r>
    </w:p>
    <w:p w:rsidRDefault="00FC5BED" w:rsidP="00FC5BED" w:rsidR="00FC5BED">
      <w:pPr>
        <w:jc w:val="both"/>
        <w:rPr>
          <w:color w:val="000000"/>
        </w:rPr>
      </w:pPr>
    </w:p>
    <w:p w:rsidRDefault="00FC5BED" w:rsidP="00FC5BED" w:rsidR="00FC5BED">
      <w:pPr>
        <w:jc w:val="both"/>
        <w:rPr>
          <w:color w:val="000000"/>
        </w:rPr>
      </w:pPr>
    </w:p>
    <w:p w:rsidRDefault="00FC5BED" w:rsidP="00FC5BED" w:rsidR="00FC5BED">
      <w:pPr>
        <w:jc w:val="both"/>
        <w:rPr>
          <w:color w:val="000000"/>
        </w:rPr>
      </w:pPr>
    </w:p>
    <w:p w:rsidRDefault="00FC5BED" w:rsidP="00FC5BED" w:rsidR="00FC5BED">
      <w:pPr>
        <w:jc w:val="both"/>
        <w:rPr>
          <w:color w:val="000000"/>
        </w:rPr>
      </w:pPr>
    </w:p>
    <w:p w:rsidRDefault="00FC5BED" w:rsidP="00FC5BED" w:rsidR="00FC5BED">
      <w:pPr>
        <w:rPr>
          <w:lang w:eastAsia="x-none" w:val="x-none"/>
        </w:rPr>
      </w:pPr>
      <w:r>
        <w:rPr>
          <w:lang w:eastAsia="x-none" w:val="x-none"/>
        </w:rPr>
        <w:t>UPUTA O PRAVNOM LIJEKU:</w:t>
      </w:r>
    </w:p>
    <w:p w:rsidRDefault="00FC5BED" w:rsidP="00FC5BED" w:rsidR="00FC5BED">
      <w:pPr>
        <w:jc w:val="both"/>
        <w:rPr>
          <w:lang w:eastAsia="x-none" w:val="x-none"/>
        </w:rPr>
      </w:pPr>
      <w:r>
        <w:rPr>
          <w:lang w:eastAsia="x-none" w:val="x-none"/>
        </w:rPr>
        <w:t>Protiv ovog rješenja može nezadovoljna stranka uložiti žalbu Visokom trgovačkom sudu Republike Hrvatske u Zagrebu u roku od 8 dana pismeno u 3 primjerka putem ovoga suda.</w:t>
      </w:r>
    </w:p>
    <w:p w:rsidRDefault="00FC5BED" w:rsidP="00FC5BED" w:rsidR="00FC5BED">
      <w:pPr>
        <w:rPr>
          <w:lang w:eastAsia="x-none"/>
        </w:rPr>
      </w:pPr>
    </w:p>
    <w:p w:rsidRDefault="00FC5BED" w:rsidP="00FC5BED" w:rsidR="00FC5BED">
      <w:pPr>
        <w:rPr>
          <w:lang w:eastAsia="x-none"/>
        </w:rPr>
      </w:pPr>
    </w:p>
    <w:p w:rsidRDefault="00FC5BED" w:rsidP="00FC5BED" w:rsidR="00FC5BED">
      <w:pPr>
        <w:rPr>
          <w:lang w:eastAsia="x-none"/>
        </w:rPr>
      </w:pPr>
    </w:p>
    <w:p w:rsidRDefault="00FC5BED" w:rsidP="00FC5BED" w:rsidR="00FC5BED">
      <w:pPr>
        <w:rPr>
          <w:lang w:eastAsia="x-none"/>
        </w:rPr>
      </w:pPr>
    </w:p>
    <w:p w:rsidRDefault="00FC5BED" w:rsidP="00FC5BED" w:rsidR="00FC5BED">
      <w:pPr>
        <w:jc w:val="both"/>
      </w:pPr>
      <w:r>
        <w:t>DNA:</w:t>
      </w:r>
    </w:p>
    <w:p w:rsidRDefault="00FC5BED" w:rsidP="00FC5BED" w:rsidR="00FC5BED">
      <w:pPr>
        <w:jc w:val="both"/>
      </w:pPr>
      <w:r>
        <w:t>-</w:t>
      </w:r>
      <w:r>
        <w:tab/>
        <w:t xml:space="preserve">Predlagatelj FINA </w:t>
      </w:r>
    </w:p>
    <w:p w:rsidRDefault="00FC5BED" w:rsidP="00FC5BED" w:rsidR="00FC5BED">
      <w:pPr>
        <w:jc w:val="both"/>
      </w:pPr>
      <w:r>
        <w:t xml:space="preserve">-          Stečajni upravitelj </w:t>
      </w:r>
      <w:r w:rsidR="007E47AA">
        <w:t xml:space="preserve">Ivo </w:t>
      </w:r>
      <w:proofErr w:type="spellStart"/>
      <w:r w:rsidR="007E47AA">
        <w:t>Mijoč</w:t>
      </w:r>
      <w:proofErr w:type="spellEnd"/>
      <w:r w:rsidR="007E47AA">
        <w:t>, Osijek, Ulica Andrije Hebranga 73</w:t>
      </w:r>
    </w:p>
    <w:p w:rsidRDefault="00FC5BED" w:rsidP="00FC5BED" w:rsidR="00FC5BED">
      <w:pPr>
        <w:jc w:val="both"/>
      </w:pPr>
      <w:r>
        <w:t>-</w:t>
      </w:r>
      <w:r>
        <w:tab/>
        <w:t xml:space="preserve">Dužnik </w:t>
      </w:r>
      <w:proofErr w:type="spellStart"/>
      <w:r>
        <w:t>Sudarius</w:t>
      </w:r>
      <w:proofErr w:type="spellEnd"/>
      <w:r>
        <w:t xml:space="preserve"> j.d.o.o., </w:t>
      </w:r>
      <w:proofErr w:type="spellStart"/>
      <w:r>
        <w:t>Bizovac</w:t>
      </w:r>
      <w:proofErr w:type="spellEnd"/>
      <w:r>
        <w:t>, Ulica Kralja Tomislava 175</w:t>
      </w:r>
    </w:p>
    <w:p w:rsidRDefault="00FC5BED" w:rsidP="00FC5BED" w:rsidR="00FC5BED">
      <w:pPr>
        <w:jc w:val="both"/>
      </w:pPr>
      <w:r>
        <w:t>-</w:t>
      </w:r>
      <w:r>
        <w:tab/>
        <w:t xml:space="preserve">Zakonski zastupnik dužnika Berislavu Sudar, </w:t>
      </w:r>
      <w:proofErr w:type="spellStart"/>
      <w:r>
        <w:t>Bizovac</w:t>
      </w:r>
      <w:proofErr w:type="spellEnd"/>
      <w:r>
        <w:t>, Kralja Tomislava 175</w:t>
      </w:r>
    </w:p>
    <w:p w:rsidRDefault="00FC5BED" w:rsidP="00FC5BED" w:rsidR="00FC5BED">
      <w:pPr>
        <w:jc w:val="both"/>
      </w:pPr>
      <w:r>
        <w:t>-</w:t>
      </w:r>
      <w:r>
        <w:tab/>
        <w:t>e-oglasna ploča</w:t>
      </w:r>
    </w:p>
    <w:p w:rsidRDefault="00FC5BED" w:rsidP="00FC5BED" w:rsidR="00FC5BED">
      <w:pPr>
        <w:jc w:val="both"/>
      </w:pPr>
      <w:r>
        <w:t>-</w:t>
      </w:r>
      <w:r>
        <w:tab/>
        <w:t xml:space="preserve">Registru – elektroničkim putem </w:t>
      </w:r>
      <w:r>
        <w:rPr>
          <w:b/>
          <w:u w:val="single"/>
        </w:rPr>
        <w:t>odmah i nakon pravomoćnosti</w:t>
      </w:r>
    </w:p>
    <w:p w:rsidRDefault="00FC5BED" w:rsidP="00FC5BED" w:rsidR="00FC5BED">
      <w:pPr>
        <w:jc w:val="both"/>
      </w:pPr>
      <w:r>
        <w:t>-</w:t>
      </w:r>
      <w:r>
        <w:tab/>
        <w:t>ŽDO GUO Osijek</w:t>
      </w:r>
    </w:p>
    <w:p w:rsidRDefault="00FC5BED" w:rsidP="00FC5BED" w:rsidR="00FC5BED">
      <w:pPr>
        <w:jc w:val="both"/>
      </w:pPr>
      <w:r>
        <w:t>-</w:t>
      </w:r>
      <w:r>
        <w:tab/>
        <w:t xml:space="preserve">Porezna uprava </w:t>
      </w:r>
    </w:p>
    <w:p w:rsidRDefault="00FC5BED" w:rsidP="00FC5BED" w:rsidR="00FC5BED">
      <w:pPr>
        <w:jc w:val="both"/>
      </w:pPr>
      <w:r>
        <w:t>-</w:t>
      </w:r>
      <w:r>
        <w:tab/>
        <w:t xml:space="preserve">RH Ministarstvo pravosuđa </w:t>
      </w:r>
      <w:proofErr w:type="spellStart"/>
      <w:r>
        <w:rPr>
          <w:b/>
        </w:rPr>
        <w:t>elek</w:t>
      </w:r>
      <w:proofErr w:type="spellEnd"/>
      <w:r>
        <w:rPr>
          <w:b/>
        </w:rPr>
        <w:t>. poštom</w:t>
      </w:r>
    </w:p>
    <w:p w:rsidRDefault="00FC5BED" w:rsidP="00FC5BED" w:rsidR="00FC5BED">
      <w:pPr>
        <w:jc w:val="both"/>
      </w:pPr>
      <w:r>
        <w:t>-</w:t>
      </w:r>
      <w:r>
        <w:tab/>
        <w:t>Riješeno otvaranjem i zaključenjem</w:t>
      </w:r>
    </w:p>
    <w:p w:rsidRDefault="00FC5BED" w:rsidP="00FC5BED" w:rsidR="00FC5BED">
      <w:pPr>
        <w:jc w:val="both"/>
      </w:pPr>
      <w:r>
        <w:t>-</w:t>
      </w:r>
      <w:r>
        <w:tab/>
        <w:t>kal. 25.05.2018.</w:t>
      </w:r>
    </w:p>
    <w:p w:rsidRDefault="00FC5BED" w:rsidP="00FC5BED" w:rsidR="00FC5BED">
      <w:pPr>
        <w:ind w:left="5580"/>
      </w:pPr>
    </w:p>
    <w:p w:rsidRDefault="00FC5BED" w:rsidP="00FC5BED" w:rsidR="00FC5BED"/>
    <w:p w:rsidRDefault="00FC5BED" w:rsidP="00FC5BED" w:rsidR="00FC5BED"/>
    <w:p w:rsidRDefault="00671A4A" w:rsidP="00FC5BED" w:rsidR="00671A4A" w:rsidRPr="00FC5BED"/>
    <w:sectPr w:rsidSect="00606835" w:rsidR="00671A4A" w:rsidRPr="00FC5BED">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41EA" w:rsidR="000241EA">
      <w:r>
        <w:separator/>
      </w:r>
    </w:p>
  </w:endnote>
  <w:endnote w:id="0" w:type="continuationSeparator">
    <w:p w:rsidRDefault="000241EA" w:rsidR="000241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41EA" w:rsidR="000241EA">
      <w:r>
        <w:separator/>
      </w:r>
    </w:p>
  </w:footnote>
  <w:footnote w:id="0" w:type="continuationSeparator">
    <w:p w:rsidRDefault="000241EA" w:rsidR="000241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677EE">
      <w:rPr>
        <w:rStyle w:val="Brojstranice"/>
        <w:noProof/>
      </w:rPr>
      <w:t>4</w:t>
    </w:r>
    <w:r>
      <w:rPr>
        <w:rStyle w:val="Brojstranice"/>
      </w:rPr>
      <w:fldChar w:fldCharType="end"/>
    </w:r>
  </w:p>
  <w:p w:rsidRDefault="00BF3E59" w:rsidP="005D5460" w:rsidR="005D5460">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5D5460">
      <w:t>7 St-2855/16-24</w:t>
    </w:r>
  </w:p>
  <w:p w:rsidRDefault="00CD6F1B" w:rsidP="00CD6F1B" w:rsidR="00CD6F1B">
    <w:pPr>
      <w:jc w:val="right"/>
    </w:pPr>
  </w:p>
  <w:p w:rsidRDefault="00E43C3D" w:rsidP="00136E88" w:rsidR="00E43C3D"/>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66FBF" w:rsidR="00B66FBF">
    <w:pPr>
      <w:jc w:val="right"/>
    </w:pPr>
    <w:r w:rsidRPr="00DE5F8A">
      <w:rPr>
        <w:rFonts w:cs="Tahoma" w:hAnsi="Tahoma" w:ascii="Tahoma"/>
      </w:rPr>
      <w:tab/>
    </w:r>
    <w:r w:rsidRPr="00DE5F8A">
      <w:rPr>
        <w:rFonts w:cs="Tahoma" w:hAnsi="Tahoma" w:ascii="Tahoma"/>
      </w:rPr>
      <w:tab/>
    </w:r>
    <w:r w:rsidR="00B66FBF">
      <w:t>7 St-</w:t>
    </w:r>
    <w:r w:rsidR="005D5460">
      <w:t>2855</w:t>
    </w:r>
    <w:r w:rsidR="00634DB9">
      <w:t>/</w:t>
    </w:r>
    <w:r w:rsidR="00786C4D">
      <w:t>16-2</w:t>
    </w:r>
    <w:r w:rsidR="005D5460">
      <w:t>4</w:t>
    </w:r>
  </w:p>
  <w:p w:rsidRDefault="00BF3E59" w:rsidP="005562F8" w:rsidR="00BF3E59" w:rsidRPr="00AE45C0"/>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D4F6075"/>
    <w:multiLevelType w:val="hybridMultilevel"/>
    <w:tmpl w:val="D164A54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4D22BBF"/>
    <w:multiLevelType w:val="hybridMultilevel"/>
    <w:tmpl w:val="89BEB3FE"/>
    <w:lvl w:tplc="27844D30" w:ilvl="0">
      <w:start w:val="7"/>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362F6368"/>
    <w:multiLevelType w:val="hybridMultilevel"/>
    <w:tmpl w:val="BFD85ACA"/>
    <w:lvl w:tplc="59E40E38" w:ilvl="0">
      <w:start w:val="1"/>
      <w:numFmt w:val="decimal"/>
      <w:lvlText w:val="%1."/>
      <w:lvlJc w:val="left"/>
      <w:pPr>
        <w:ind w:hanging="660" w:left="10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400E1FBA"/>
    <w:multiLevelType w:val="hybridMultilevel"/>
    <w:tmpl w:val="A05453E0"/>
    <w:lvl w:tplc="5B7C0D18"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456501CC"/>
    <w:multiLevelType w:val="hybridMultilevel"/>
    <w:tmpl w:val="E2BCFFE0"/>
    <w:lvl w:tplc="29ECD152"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2">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4">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5">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7">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9">
    <w:nsid w:val="7C767E55"/>
    <w:multiLevelType w:val="hybridMultilevel"/>
    <w:tmpl w:val="F4AE5D88"/>
    <w:lvl w:tplc="D0AE32EC" w:ilvl="0">
      <w:start w:val="1"/>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3"/>
  </w:num>
  <w:num w:numId="2">
    <w:abstractNumId w:val="16"/>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7"/>
  </w:num>
  <w:num w:numId="11">
    <w:abstractNumId w:val="5"/>
  </w:num>
  <w:num w:numId="12">
    <w:abstractNumId w:val="15"/>
  </w:num>
  <w:num w:numId="13">
    <w:abstractNumId w:val="9"/>
  </w:num>
  <w:num w:numId="14">
    <w:abstractNumId w:val="1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4"/>
  </w:num>
  <w:num w:numId="19">
    <w:abstractNumId w:val="14"/>
  </w:num>
  <w:num w:numId="20">
    <w:abstractNumId w:val="14"/>
  </w:num>
  <w:num w:numId="21">
    <w:abstractNumId w:val="19"/>
  </w:num>
  <w:num w:numId="22">
    <w:abstractNumId w:val="14"/>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0"/>
  </w:num>
  <w:num w:numId="26">
    <w:abstractNumId w:val="14"/>
  </w:num>
  <w:num w:numId="27">
    <w:abstractNumId w:val="11"/>
  </w:num>
  <w:num w:numId="28">
    <w:abstractNumId w:val="14"/>
  </w:num>
  <w:num w:numId="29">
    <w:abstractNumId w:val="14"/>
  </w:num>
  <w:num w:numId="30">
    <w:abstractNumId w:val="11"/>
  </w:num>
  <w:num w:numId="31">
    <w:abstractNumId w:val="14"/>
  </w:num>
  <w:num w:numId="32">
    <w:abstractNumId w:val="14"/>
  </w:num>
  <w:num w:numId="33">
    <w:abstractNumId w:val="14"/>
  </w:num>
  <w:num w:numId="34">
    <w:abstractNumId w:val="14"/>
  </w:num>
  <w:num w:numId="35">
    <w:abstractNumId w:val="14"/>
  </w:num>
  <w:num w:numId="36">
    <w:abstractNumId w:val="14"/>
  </w:num>
  <w:num w:numId="37">
    <w:abstractNumId w:val="14"/>
  </w:num>
  <w:num w:numId="38">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1F85"/>
    <w:rsid w:val="000023E4"/>
    <w:rsid w:val="00002ABB"/>
    <w:rsid w:val="00003054"/>
    <w:rsid w:val="0000356D"/>
    <w:rsid w:val="00003B60"/>
    <w:rsid w:val="00003F9A"/>
    <w:rsid w:val="00004C36"/>
    <w:rsid w:val="00004F27"/>
    <w:rsid w:val="00005F75"/>
    <w:rsid w:val="00006803"/>
    <w:rsid w:val="00006A74"/>
    <w:rsid w:val="000073C3"/>
    <w:rsid w:val="00007E9C"/>
    <w:rsid w:val="00010F89"/>
    <w:rsid w:val="00012AB1"/>
    <w:rsid w:val="00012DD8"/>
    <w:rsid w:val="000149DA"/>
    <w:rsid w:val="00014FBE"/>
    <w:rsid w:val="00016AA4"/>
    <w:rsid w:val="00017DD7"/>
    <w:rsid w:val="000201CE"/>
    <w:rsid w:val="00020A8B"/>
    <w:rsid w:val="00022E72"/>
    <w:rsid w:val="000232F5"/>
    <w:rsid w:val="0002332E"/>
    <w:rsid w:val="000241EA"/>
    <w:rsid w:val="000245F1"/>
    <w:rsid w:val="0002580E"/>
    <w:rsid w:val="00026F5E"/>
    <w:rsid w:val="00027542"/>
    <w:rsid w:val="0003012B"/>
    <w:rsid w:val="000306D7"/>
    <w:rsid w:val="0003163D"/>
    <w:rsid w:val="00031E0C"/>
    <w:rsid w:val="00032ADF"/>
    <w:rsid w:val="00033093"/>
    <w:rsid w:val="00034843"/>
    <w:rsid w:val="00034891"/>
    <w:rsid w:val="000350A4"/>
    <w:rsid w:val="00041B1E"/>
    <w:rsid w:val="00042B7F"/>
    <w:rsid w:val="00045B24"/>
    <w:rsid w:val="000471D3"/>
    <w:rsid w:val="000477DF"/>
    <w:rsid w:val="00047817"/>
    <w:rsid w:val="00047AFD"/>
    <w:rsid w:val="000524DE"/>
    <w:rsid w:val="00052F17"/>
    <w:rsid w:val="00054EB8"/>
    <w:rsid w:val="000561D9"/>
    <w:rsid w:val="00056FDD"/>
    <w:rsid w:val="00063C73"/>
    <w:rsid w:val="000657B0"/>
    <w:rsid w:val="00065D96"/>
    <w:rsid w:val="000674A5"/>
    <w:rsid w:val="0006753C"/>
    <w:rsid w:val="00067CF5"/>
    <w:rsid w:val="00067EF0"/>
    <w:rsid w:val="00071489"/>
    <w:rsid w:val="00073051"/>
    <w:rsid w:val="000734E6"/>
    <w:rsid w:val="00073899"/>
    <w:rsid w:val="00075B92"/>
    <w:rsid w:val="000760D8"/>
    <w:rsid w:val="00080134"/>
    <w:rsid w:val="00080CCB"/>
    <w:rsid w:val="00082BE6"/>
    <w:rsid w:val="0008385F"/>
    <w:rsid w:val="00083D2D"/>
    <w:rsid w:val="0008475A"/>
    <w:rsid w:val="00087F26"/>
    <w:rsid w:val="000900DB"/>
    <w:rsid w:val="0009012A"/>
    <w:rsid w:val="00090BC8"/>
    <w:rsid w:val="000917D2"/>
    <w:rsid w:val="00091C60"/>
    <w:rsid w:val="00093500"/>
    <w:rsid w:val="0009451B"/>
    <w:rsid w:val="000953F8"/>
    <w:rsid w:val="00097240"/>
    <w:rsid w:val="00097321"/>
    <w:rsid w:val="000975FD"/>
    <w:rsid w:val="000A1632"/>
    <w:rsid w:val="000A1CE6"/>
    <w:rsid w:val="000A2CEB"/>
    <w:rsid w:val="000A3977"/>
    <w:rsid w:val="000A3E11"/>
    <w:rsid w:val="000A648E"/>
    <w:rsid w:val="000A67FA"/>
    <w:rsid w:val="000A7781"/>
    <w:rsid w:val="000A7A12"/>
    <w:rsid w:val="000B01A7"/>
    <w:rsid w:val="000B075B"/>
    <w:rsid w:val="000B20E7"/>
    <w:rsid w:val="000B2C43"/>
    <w:rsid w:val="000B3D31"/>
    <w:rsid w:val="000B4533"/>
    <w:rsid w:val="000B495B"/>
    <w:rsid w:val="000B4A40"/>
    <w:rsid w:val="000B58CC"/>
    <w:rsid w:val="000B68B3"/>
    <w:rsid w:val="000B7D61"/>
    <w:rsid w:val="000C1141"/>
    <w:rsid w:val="000C1412"/>
    <w:rsid w:val="000C3BF4"/>
    <w:rsid w:val="000C410B"/>
    <w:rsid w:val="000C4BD0"/>
    <w:rsid w:val="000C4BD3"/>
    <w:rsid w:val="000C51CD"/>
    <w:rsid w:val="000C6004"/>
    <w:rsid w:val="000D16F4"/>
    <w:rsid w:val="000D1C3C"/>
    <w:rsid w:val="000D1F83"/>
    <w:rsid w:val="000D3055"/>
    <w:rsid w:val="000D4DAF"/>
    <w:rsid w:val="000D55A8"/>
    <w:rsid w:val="000D67AE"/>
    <w:rsid w:val="000D6E0C"/>
    <w:rsid w:val="000D7671"/>
    <w:rsid w:val="000D7898"/>
    <w:rsid w:val="000D790E"/>
    <w:rsid w:val="000D7B70"/>
    <w:rsid w:val="000E0248"/>
    <w:rsid w:val="000E0A67"/>
    <w:rsid w:val="000E0D10"/>
    <w:rsid w:val="000E1C31"/>
    <w:rsid w:val="000E2803"/>
    <w:rsid w:val="000E46E4"/>
    <w:rsid w:val="000E59F3"/>
    <w:rsid w:val="000E6907"/>
    <w:rsid w:val="000E7B50"/>
    <w:rsid w:val="000F16D0"/>
    <w:rsid w:val="000F195D"/>
    <w:rsid w:val="000F2E17"/>
    <w:rsid w:val="000F2EE9"/>
    <w:rsid w:val="000F37ED"/>
    <w:rsid w:val="000F3AFA"/>
    <w:rsid w:val="000F561B"/>
    <w:rsid w:val="000F6414"/>
    <w:rsid w:val="000F6802"/>
    <w:rsid w:val="000F6B3F"/>
    <w:rsid w:val="000F7CEF"/>
    <w:rsid w:val="000F7D1E"/>
    <w:rsid w:val="00100AC2"/>
    <w:rsid w:val="00102146"/>
    <w:rsid w:val="00102A68"/>
    <w:rsid w:val="00105A24"/>
    <w:rsid w:val="00105D8B"/>
    <w:rsid w:val="00105FEE"/>
    <w:rsid w:val="00110D41"/>
    <w:rsid w:val="00113ADF"/>
    <w:rsid w:val="00113C62"/>
    <w:rsid w:val="00114399"/>
    <w:rsid w:val="001153EE"/>
    <w:rsid w:val="00115C87"/>
    <w:rsid w:val="00116641"/>
    <w:rsid w:val="00116CBA"/>
    <w:rsid w:val="00121D34"/>
    <w:rsid w:val="00121EAD"/>
    <w:rsid w:val="00122077"/>
    <w:rsid w:val="00123360"/>
    <w:rsid w:val="00123B55"/>
    <w:rsid w:val="00124DAC"/>
    <w:rsid w:val="001252C0"/>
    <w:rsid w:val="001256B4"/>
    <w:rsid w:val="00126AEC"/>
    <w:rsid w:val="001273AD"/>
    <w:rsid w:val="00127D94"/>
    <w:rsid w:val="001306D4"/>
    <w:rsid w:val="001314D1"/>
    <w:rsid w:val="0013197A"/>
    <w:rsid w:val="00132D5B"/>
    <w:rsid w:val="00134BCA"/>
    <w:rsid w:val="00136E88"/>
    <w:rsid w:val="00136F12"/>
    <w:rsid w:val="001375A0"/>
    <w:rsid w:val="001401F7"/>
    <w:rsid w:val="00141772"/>
    <w:rsid w:val="00141C57"/>
    <w:rsid w:val="0014210D"/>
    <w:rsid w:val="00144807"/>
    <w:rsid w:val="0014489E"/>
    <w:rsid w:val="00144D3E"/>
    <w:rsid w:val="00145152"/>
    <w:rsid w:val="001454D1"/>
    <w:rsid w:val="00146638"/>
    <w:rsid w:val="00146C17"/>
    <w:rsid w:val="00147CDA"/>
    <w:rsid w:val="0015031F"/>
    <w:rsid w:val="001521A5"/>
    <w:rsid w:val="0015543C"/>
    <w:rsid w:val="00156575"/>
    <w:rsid w:val="00156B58"/>
    <w:rsid w:val="0015748B"/>
    <w:rsid w:val="00160291"/>
    <w:rsid w:val="00161440"/>
    <w:rsid w:val="001618B4"/>
    <w:rsid w:val="00162A33"/>
    <w:rsid w:val="00162D9C"/>
    <w:rsid w:val="00165A1B"/>
    <w:rsid w:val="00165F6E"/>
    <w:rsid w:val="00166D03"/>
    <w:rsid w:val="00170B30"/>
    <w:rsid w:val="00170DE8"/>
    <w:rsid w:val="001752DE"/>
    <w:rsid w:val="00175618"/>
    <w:rsid w:val="00175C3F"/>
    <w:rsid w:val="00176C69"/>
    <w:rsid w:val="0017746A"/>
    <w:rsid w:val="0018135D"/>
    <w:rsid w:val="00181463"/>
    <w:rsid w:val="001816D6"/>
    <w:rsid w:val="0018193E"/>
    <w:rsid w:val="00181C61"/>
    <w:rsid w:val="00183590"/>
    <w:rsid w:val="00184AB1"/>
    <w:rsid w:val="00184F3E"/>
    <w:rsid w:val="00186D18"/>
    <w:rsid w:val="001879BB"/>
    <w:rsid w:val="00187ABA"/>
    <w:rsid w:val="00190AE0"/>
    <w:rsid w:val="001910C6"/>
    <w:rsid w:val="001921AA"/>
    <w:rsid w:val="001946E4"/>
    <w:rsid w:val="00194EE6"/>
    <w:rsid w:val="001954F6"/>
    <w:rsid w:val="00195958"/>
    <w:rsid w:val="00195D1D"/>
    <w:rsid w:val="001963AF"/>
    <w:rsid w:val="00196B2A"/>
    <w:rsid w:val="00196E9C"/>
    <w:rsid w:val="00197385"/>
    <w:rsid w:val="001A0EFF"/>
    <w:rsid w:val="001A16DE"/>
    <w:rsid w:val="001A2221"/>
    <w:rsid w:val="001A3CD7"/>
    <w:rsid w:val="001A40A0"/>
    <w:rsid w:val="001A619E"/>
    <w:rsid w:val="001A6DE1"/>
    <w:rsid w:val="001A7299"/>
    <w:rsid w:val="001A7D53"/>
    <w:rsid w:val="001B1AAC"/>
    <w:rsid w:val="001B22AA"/>
    <w:rsid w:val="001B33F4"/>
    <w:rsid w:val="001B4F31"/>
    <w:rsid w:val="001B5EF1"/>
    <w:rsid w:val="001C036B"/>
    <w:rsid w:val="001C1AEF"/>
    <w:rsid w:val="001C25D0"/>
    <w:rsid w:val="001C5032"/>
    <w:rsid w:val="001C5764"/>
    <w:rsid w:val="001C5920"/>
    <w:rsid w:val="001C612D"/>
    <w:rsid w:val="001C6991"/>
    <w:rsid w:val="001C722A"/>
    <w:rsid w:val="001C7AF8"/>
    <w:rsid w:val="001D0270"/>
    <w:rsid w:val="001D0668"/>
    <w:rsid w:val="001D0D66"/>
    <w:rsid w:val="001D1D56"/>
    <w:rsid w:val="001D3B07"/>
    <w:rsid w:val="001D45CA"/>
    <w:rsid w:val="001D65A9"/>
    <w:rsid w:val="001D6ACC"/>
    <w:rsid w:val="001D7981"/>
    <w:rsid w:val="001E12BE"/>
    <w:rsid w:val="001E2409"/>
    <w:rsid w:val="001E53C8"/>
    <w:rsid w:val="001E6626"/>
    <w:rsid w:val="001E6E23"/>
    <w:rsid w:val="001E75BA"/>
    <w:rsid w:val="001F0363"/>
    <w:rsid w:val="001F07BF"/>
    <w:rsid w:val="001F0C04"/>
    <w:rsid w:val="001F2D81"/>
    <w:rsid w:val="001F4357"/>
    <w:rsid w:val="001F4FE5"/>
    <w:rsid w:val="001F6F12"/>
    <w:rsid w:val="002009C8"/>
    <w:rsid w:val="00203168"/>
    <w:rsid w:val="00205878"/>
    <w:rsid w:val="00206FC9"/>
    <w:rsid w:val="00207E31"/>
    <w:rsid w:val="00210EAC"/>
    <w:rsid w:val="002114F3"/>
    <w:rsid w:val="00212566"/>
    <w:rsid w:val="00212D7C"/>
    <w:rsid w:val="00212D8B"/>
    <w:rsid w:val="00213567"/>
    <w:rsid w:val="00213CF9"/>
    <w:rsid w:val="00213E6E"/>
    <w:rsid w:val="002149B9"/>
    <w:rsid w:val="002157A4"/>
    <w:rsid w:val="00216B57"/>
    <w:rsid w:val="00216CE7"/>
    <w:rsid w:val="00216F4F"/>
    <w:rsid w:val="002172D7"/>
    <w:rsid w:val="00217F89"/>
    <w:rsid w:val="00220512"/>
    <w:rsid w:val="0022090B"/>
    <w:rsid w:val="0022332E"/>
    <w:rsid w:val="002236E2"/>
    <w:rsid w:val="00225473"/>
    <w:rsid w:val="00226B3F"/>
    <w:rsid w:val="00230931"/>
    <w:rsid w:val="00231023"/>
    <w:rsid w:val="00231152"/>
    <w:rsid w:val="00231B0A"/>
    <w:rsid w:val="00231DF8"/>
    <w:rsid w:val="002322CA"/>
    <w:rsid w:val="002332CD"/>
    <w:rsid w:val="00233BDE"/>
    <w:rsid w:val="00233E0B"/>
    <w:rsid w:val="00235283"/>
    <w:rsid w:val="002367AD"/>
    <w:rsid w:val="002370B4"/>
    <w:rsid w:val="002374B2"/>
    <w:rsid w:val="00237AB3"/>
    <w:rsid w:val="002400AA"/>
    <w:rsid w:val="00242F89"/>
    <w:rsid w:val="002442BF"/>
    <w:rsid w:val="002461B7"/>
    <w:rsid w:val="00246600"/>
    <w:rsid w:val="002466D6"/>
    <w:rsid w:val="0024736E"/>
    <w:rsid w:val="00247478"/>
    <w:rsid w:val="002502EB"/>
    <w:rsid w:val="00250324"/>
    <w:rsid w:val="00250469"/>
    <w:rsid w:val="0025074C"/>
    <w:rsid w:val="00250DCF"/>
    <w:rsid w:val="00252A61"/>
    <w:rsid w:val="00253806"/>
    <w:rsid w:val="00254466"/>
    <w:rsid w:val="00257CDC"/>
    <w:rsid w:val="00257E9B"/>
    <w:rsid w:val="0026055F"/>
    <w:rsid w:val="00260815"/>
    <w:rsid w:val="0026217E"/>
    <w:rsid w:val="00262A35"/>
    <w:rsid w:val="00262F86"/>
    <w:rsid w:val="00265588"/>
    <w:rsid w:val="00266697"/>
    <w:rsid w:val="00267D06"/>
    <w:rsid w:val="002711F2"/>
    <w:rsid w:val="00272227"/>
    <w:rsid w:val="00273B2E"/>
    <w:rsid w:val="00273B39"/>
    <w:rsid w:val="00273CBA"/>
    <w:rsid w:val="00274B7C"/>
    <w:rsid w:val="0027513A"/>
    <w:rsid w:val="0027615D"/>
    <w:rsid w:val="00276BE9"/>
    <w:rsid w:val="00277609"/>
    <w:rsid w:val="002811C3"/>
    <w:rsid w:val="0028153C"/>
    <w:rsid w:val="00282E30"/>
    <w:rsid w:val="00283795"/>
    <w:rsid w:val="002837D2"/>
    <w:rsid w:val="00283973"/>
    <w:rsid w:val="0028465E"/>
    <w:rsid w:val="0029227E"/>
    <w:rsid w:val="00292A9B"/>
    <w:rsid w:val="00293558"/>
    <w:rsid w:val="002936D3"/>
    <w:rsid w:val="00294C2A"/>
    <w:rsid w:val="0029509B"/>
    <w:rsid w:val="002A0B28"/>
    <w:rsid w:val="002A0D13"/>
    <w:rsid w:val="002A0EDC"/>
    <w:rsid w:val="002A11B2"/>
    <w:rsid w:val="002A27F0"/>
    <w:rsid w:val="002A2B71"/>
    <w:rsid w:val="002A2D81"/>
    <w:rsid w:val="002A406E"/>
    <w:rsid w:val="002A40E7"/>
    <w:rsid w:val="002A5082"/>
    <w:rsid w:val="002A5485"/>
    <w:rsid w:val="002A5A95"/>
    <w:rsid w:val="002A619F"/>
    <w:rsid w:val="002A66B4"/>
    <w:rsid w:val="002B0DAF"/>
    <w:rsid w:val="002B1E2E"/>
    <w:rsid w:val="002B297F"/>
    <w:rsid w:val="002B32C7"/>
    <w:rsid w:val="002B4168"/>
    <w:rsid w:val="002B4316"/>
    <w:rsid w:val="002B7EFE"/>
    <w:rsid w:val="002B7FFE"/>
    <w:rsid w:val="002C1787"/>
    <w:rsid w:val="002C309E"/>
    <w:rsid w:val="002C3A38"/>
    <w:rsid w:val="002C46EC"/>
    <w:rsid w:val="002C496F"/>
    <w:rsid w:val="002C5672"/>
    <w:rsid w:val="002D1633"/>
    <w:rsid w:val="002D270B"/>
    <w:rsid w:val="002D4076"/>
    <w:rsid w:val="002D50AA"/>
    <w:rsid w:val="002D684D"/>
    <w:rsid w:val="002D6A0B"/>
    <w:rsid w:val="002D7A01"/>
    <w:rsid w:val="002E0ABF"/>
    <w:rsid w:val="002E0C87"/>
    <w:rsid w:val="002E2327"/>
    <w:rsid w:val="002E32F1"/>
    <w:rsid w:val="002E4945"/>
    <w:rsid w:val="002E67D0"/>
    <w:rsid w:val="002E741D"/>
    <w:rsid w:val="002F2156"/>
    <w:rsid w:val="002F2C53"/>
    <w:rsid w:val="002F2EA0"/>
    <w:rsid w:val="002F436F"/>
    <w:rsid w:val="002F48B0"/>
    <w:rsid w:val="002F6466"/>
    <w:rsid w:val="00300A40"/>
    <w:rsid w:val="0030192B"/>
    <w:rsid w:val="00304503"/>
    <w:rsid w:val="00306269"/>
    <w:rsid w:val="0031019E"/>
    <w:rsid w:val="003105D4"/>
    <w:rsid w:val="00310BB4"/>
    <w:rsid w:val="00310F77"/>
    <w:rsid w:val="00311577"/>
    <w:rsid w:val="003145BD"/>
    <w:rsid w:val="003159E2"/>
    <w:rsid w:val="00315D49"/>
    <w:rsid w:val="0031631F"/>
    <w:rsid w:val="003168B2"/>
    <w:rsid w:val="00317573"/>
    <w:rsid w:val="0032105E"/>
    <w:rsid w:val="00321740"/>
    <w:rsid w:val="0032279A"/>
    <w:rsid w:val="003253DB"/>
    <w:rsid w:val="003267CD"/>
    <w:rsid w:val="003273A5"/>
    <w:rsid w:val="00327789"/>
    <w:rsid w:val="00327807"/>
    <w:rsid w:val="00327AA1"/>
    <w:rsid w:val="0033046A"/>
    <w:rsid w:val="00330D15"/>
    <w:rsid w:val="003310B6"/>
    <w:rsid w:val="00331161"/>
    <w:rsid w:val="00333978"/>
    <w:rsid w:val="00334DA1"/>
    <w:rsid w:val="00342279"/>
    <w:rsid w:val="00342932"/>
    <w:rsid w:val="00345532"/>
    <w:rsid w:val="00345BCD"/>
    <w:rsid w:val="003461E8"/>
    <w:rsid w:val="003462CE"/>
    <w:rsid w:val="00351B43"/>
    <w:rsid w:val="00351D5D"/>
    <w:rsid w:val="00352295"/>
    <w:rsid w:val="0035291B"/>
    <w:rsid w:val="00354B56"/>
    <w:rsid w:val="00354DDB"/>
    <w:rsid w:val="003559E6"/>
    <w:rsid w:val="00356E09"/>
    <w:rsid w:val="0035711D"/>
    <w:rsid w:val="003576DA"/>
    <w:rsid w:val="00357859"/>
    <w:rsid w:val="00357B51"/>
    <w:rsid w:val="0036126D"/>
    <w:rsid w:val="00362003"/>
    <w:rsid w:val="00364ED9"/>
    <w:rsid w:val="00365E87"/>
    <w:rsid w:val="00371081"/>
    <w:rsid w:val="0037380B"/>
    <w:rsid w:val="00374077"/>
    <w:rsid w:val="0037417F"/>
    <w:rsid w:val="003744E5"/>
    <w:rsid w:val="00374643"/>
    <w:rsid w:val="003749B0"/>
    <w:rsid w:val="003751E5"/>
    <w:rsid w:val="0037535A"/>
    <w:rsid w:val="0037659F"/>
    <w:rsid w:val="0037661F"/>
    <w:rsid w:val="00376CDE"/>
    <w:rsid w:val="003807C3"/>
    <w:rsid w:val="003818D8"/>
    <w:rsid w:val="003825F0"/>
    <w:rsid w:val="0038262D"/>
    <w:rsid w:val="00382E90"/>
    <w:rsid w:val="00384393"/>
    <w:rsid w:val="00386A08"/>
    <w:rsid w:val="00390A0E"/>
    <w:rsid w:val="00392066"/>
    <w:rsid w:val="00394C6C"/>
    <w:rsid w:val="00397F89"/>
    <w:rsid w:val="003A1B4C"/>
    <w:rsid w:val="003A248A"/>
    <w:rsid w:val="003A59E5"/>
    <w:rsid w:val="003A7A75"/>
    <w:rsid w:val="003B0694"/>
    <w:rsid w:val="003B0B10"/>
    <w:rsid w:val="003B1229"/>
    <w:rsid w:val="003B1C9C"/>
    <w:rsid w:val="003B3410"/>
    <w:rsid w:val="003B41FE"/>
    <w:rsid w:val="003B481A"/>
    <w:rsid w:val="003B567A"/>
    <w:rsid w:val="003B5D8A"/>
    <w:rsid w:val="003B65C3"/>
    <w:rsid w:val="003B692D"/>
    <w:rsid w:val="003C0A35"/>
    <w:rsid w:val="003C0FD0"/>
    <w:rsid w:val="003C14CB"/>
    <w:rsid w:val="003C1F87"/>
    <w:rsid w:val="003C28BB"/>
    <w:rsid w:val="003C3E17"/>
    <w:rsid w:val="003C61F2"/>
    <w:rsid w:val="003C7070"/>
    <w:rsid w:val="003C7861"/>
    <w:rsid w:val="003C78FB"/>
    <w:rsid w:val="003D0D80"/>
    <w:rsid w:val="003D184F"/>
    <w:rsid w:val="003D1F50"/>
    <w:rsid w:val="003D24EA"/>
    <w:rsid w:val="003D2CA4"/>
    <w:rsid w:val="003D2D72"/>
    <w:rsid w:val="003D4A11"/>
    <w:rsid w:val="003D6312"/>
    <w:rsid w:val="003E06BA"/>
    <w:rsid w:val="003E0C92"/>
    <w:rsid w:val="003E1192"/>
    <w:rsid w:val="003E2666"/>
    <w:rsid w:val="003E27D3"/>
    <w:rsid w:val="003E2ED8"/>
    <w:rsid w:val="003E2F51"/>
    <w:rsid w:val="003E3973"/>
    <w:rsid w:val="003E3C7B"/>
    <w:rsid w:val="003E3FAC"/>
    <w:rsid w:val="003E3FF7"/>
    <w:rsid w:val="003E4C42"/>
    <w:rsid w:val="003E6EE5"/>
    <w:rsid w:val="003E7017"/>
    <w:rsid w:val="003F035E"/>
    <w:rsid w:val="003F253C"/>
    <w:rsid w:val="003F451F"/>
    <w:rsid w:val="003F484F"/>
    <w:rsid w:val="003F4F94"/>
    <w:rsid w:val="003F5C83"/>
    <w:rsid w:val="003F686D"/>
    <w:rsid w:val="003F7236"/>
    <w:rsid w:val="0040025C"/>
    <w:rsid w:val="0040169C"/>
    <w:rsid w:val="00401B0B"/>
    <w:rsid w:val="004021A0"/>
    <w:rsid w:val="00402EF0"/>
    <w:rsid w:val="0040305A"/>
    <w:rsid w:val="00403E1C"/>
    <w:rsid w:val="00404318"/>
    <w:rsid w:val="00404742"/>
    <w:rsid w:val="00404945"/>
    <w:rsid w:val="0040496C"/>
    <w:rsid w:val="00404CD2"/>
    <w:rsid w:val="00411AF8"/>
    <w:rsid w:val="00411B08"/>
    <w:rsid w:val="004121A6"/>
    <w:rsid w:val="00412468"/>
    <w:rsid w:val="00412855"/>
    <w:rsid w:val="004134BC"/>
    <w:rsid w:val="00415667"/>
    <w:rsid w:val="004166D4"/>
    <w:rsid w:val="0041730F"/>
    <w:rsid w:val="0041765F"/>
    <w:rsid w:val="0042073D"/>
    <w:rsid w:val="004214A3"/>
    <w:rsid w:val="0042181A"/>
    <w:rsid w:val="00421F42"/>
    <w:rsid w:val="00424164"/>
    <w:rsid w:val="0042546B"/>
    <w:rsid w:val="00426521"/>
    <w:rsid w:val="004267F3"/>
    <w:rsid w:val="00426D7B"/>
    <w:rsid w:val="00433C94"/>
    <w:rsid w:val="00434B3E"/>
    <w:rsid w:val="00434BDC"/>
    <w:rsid w:val="00435DE7"/>
    <w:rsid w:val="004378B5"/>
    <w:rsid w:val="00437CE5"/>
    <w:rsid w:val="00442D99"/>
    <w:rsid w:val="004458F1"/>
    <w:rsid w:val="00446619"/>
    <w:rsid w:val="00446B97"/>
    <w:rsid w:val="00446E1B"/>
    <w:rsid w:val="00450039"/>
    <w:rsid w:val="004505D5"/>
    <w:rsid w:val="00450BD1"/>
    <w:rsid w:val="00452C7A"/>
    <w:rsid w:val="00453517"/>
    <w:rsid w:val="004540AC"/>
    <w:rsid w:val="00454636"/>
    <w:rsid w:val="00454D36"/>
    <w:rsid w:val="00455127"/>
    <w:rsid w:val="00455930"/>
    <w:rsid w:val="004602AA"/>
    <w:rsid w:val="004603BA"/>
    <w:rsid w:val="00463831"/>
    <w:rsid w:val="004650A2"/>
    <w:rsid w:val="00465C43"/>
    <w:rsid w:val="0046678C"/>
    <w:rsid w:val="004669F1"/>
    <w:rsid w:val="004673E8"/>
    <w:rsid w:val="004675A8"/>
    <w:rsid w:val="0047050E"/>
    <w:rsid w:val="004717FF"/>
    <w:rsid w:val="00471861"/>
    <w:rsid w:val="0047259C"/>
    <w:rsid w:val="004728FD"/>
    <w:rsid w:val="0047338B"/>
    <w:rsid w:val="00475155"/>
    <w:rsid w:val="0047589D"/>
    <w:rsid w:val="004766DB"/>
    <w:rsid w:val="0047698A"/>
    <w:rsid w:val="0047790E"/>
    <w:rsid w:val="004779CF"/>
    <w:rsid w:val="00481614"/>
    <w:rsid w:val="004819D3"/>
    <w:rsid w:val="00483F8D"/>
    <w:rsid w:val="00484032"/>
    <w:rsid w:val="00486204"/>
    <w:rsid w:val="00486C17"/>
    <w:rsid w:val="0048705B"/>
    <w:rsid w:val="004875C5"/>
    <w:rsid w:val="00487745"/>
    <w:rsid w:val="00487DA1"/>
    <w:rsid w:val="00490410"/>
    <w:rsid w:val="0049291F"/>
    <w:rsid w:val="00496141"/>
    <w:rsid w:val="00496323"/>
    <w:rsid w:val="0049652A"/>
    <w:rsid w:val="00497E7B"/>
    <w:rsid w:val="004A160F"/>
    <w:rsid w:val="004A201E"/>
    <w:rsid w:val="004A34CD"/>
    <w:rsid w:val="004A38FA"/>
    <w:rsid w:val="004A581D"/>
    <w:rsid w:val="004A5B9A"/>
    <w:rsid w:val="004A62DA"/>
    <w:rsid w:val="004B04B1"/>
    <w:rsid w:val="004B249C"/>
    <w:rsid w:val="004B2A88"/>
    <w:rsid w:val="004B2DA8"/>
    <w:rsid w:val="004B3EE8"/>
    <w:rsid w:val="004B5B7A"/>
    <w:rsid w:val="004B6DF6"/>
    <w:rsid w:val="004C1194"/>
    <w:rsid w:val="004C1D6C"/>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434D"/>
    <w:rsid w:val="004E4381"/>
    <w:rsid w:val="004E47CF"/>
    <w:rsid w:val="004E5BB3"/>
    <w:rsid w:val="004E7D28"/>
    <w:rsid w:val="004F0761"/>
    <w:rsid w:val="004F0B03"/>
    <w:rsid w:val="004F2AA7"/>
    <w:rsid w:val="004F3C29"/>
    <w:rsid w:val="004F422A"/>
    <w:rsid w:val="004F5315"/>
    <w:rsid w:val="004F5AF1"/>
    <w:rsid w:val="005013B9"/>
    <w:rsid w:val="00503088"/>
    <w:rsid w:val="005037E9"/>
    <w:rsid w:val="00504C4B"/>
    <w:rsid w:val="0050594E"/>
    <w:rsid w:val="00506801"/>
    <w:rsid w:val="00510069"/>
    <w:rsid w:val="00510A14"/>
    <w:rsid w:val="00510B11"/>
    <w:rsid w:val="00510D93"/>
    <w:rsid w:val="0051198A"/>
    <w:rsid w:val="0051296B"/>
    <w:rsid w:val="00512BC6"/>
    <w:rsid w:val="005131C9"/>
    <w:rsid w:val="0051629B"/>
    <w:rsid w:val="005201EE"/>
    <w:rsid w:val="00521318"/>
    <w:rsid w:val="005243C7"/>
    <w:rsid w:val="00525A1C"/>
    <w:rsid w:val="00525CE8"/>
    <w:rsid w:val="0053005B"/>
    <w:rsid w:val="00531931"/>
    <w:rsid w:val="00531D15"/>
    <w:rsid w:val="00532716"/>
    <w:rsid w:val="00533DEF"/>
    <w:rsid w:val="00533E3B"/>
    <w:rsid w:val="00534CC1"/>
    <w:rsid w:val="00535D80"/>
    <w:rsid w:val="005402F5"/>
    <w:rsid w:val="005408B2"/>
    <w:rsid w:val="00540BCA"/>
    <w:rsid w:val="00540DB9"/>
    <w:rsid w:val="00543F0A"/>
    <w:rsid w:val="00545087"/>
    <w:rsid w:val="00545F02"/>
    <w:rsid w:val="00546CAF"/>
    <w:rsid w:val="00546D11"/>
    <w:rsid w:val="0055000A"/>
    <w:rsid w:val="00550685"/>
    <w:rsid w:val="00550F8F"/>
    <w:rsid w:val="0055118D"/>
    <w:rsid w:val="005516AA"/>
    <w:rsid w:val="0055191B"/>
    <w:rsid w:val="005524C6"/>
    <w:rsid w:val="00553343"/>
    <w:rsid w:val="00553EAD"/>
    <w:rsid w:val="005546FE"/>
    <w:rsid w:val="0055480D"/>
    <w:rsid w:val="0055549E"/>
    <w:rsid w:val="00555621"/>
    <w:rsid w:val="005562F8"/>
    <w:rsid w:val="00556815"/>
    <w:rsid w:val="0055684F"/>
    <w:rsid w:val="00556AED"/>
    <w:rsid w:val="0055716C"/>
    <w:rsid w:val="005576BA"/>
    <w:rsid w:val="00560A37"/>
    <w:rsid w:val="00560E6D"/>
    <w:rsid w:val="00561472"/>
    <w:rsid w:val="00561AEC"/>
    <w:rsid w:val="005628B0"/>
    <w:rsid w:val="00566BD1"/>
    <w:rsid w:val="00566E5A"/>
    <w:rsid w:val="00567101"/>
    <w:rsid w:val="005671E9"/>
    <w:rsid w:val="005677EE"/>
    <w:rsid w:val="0057072A"/>
    <w:rsid w:val="0057130E"/>
    <w:rsid w:val="00573343"/>
    <w:rsid w:val="0057403E"/>
    <w:rsid w:val="00575E93"/>
    <w:rsid w:val="00576A3C"/>
    <w:rsid w:val="0058014D"/>
    <w:rsid w:val="00580354"/>
    <w:rsid w:val="00584046"/>
    <w:rsid w:val="005842C8"/>
    <w:rsid w:val="0058469D"/>
    <w:rsid w:val="005848FB"/>
    <w:rsid w:val="0058525E"/>
    <w:rsid w:val="005914F0"/>
    <w:rsid w:val="00593868"/>
    <w:rsid w:val="00594289"/>
    <w:rsid w:val="00594B18"/>
    <w:rsid w:val="00594BA2"/>
    <w:rsid w:val="00594D07"/>
    <w:rsid w:val="00595DDC"/>
    <w:rsid w:val="00595FF5"/>
    <w:rsid w:val="00596F24"/>
    <w:rsid w:val="0059791F"/>
    <w:rsid w:val="005A06F2"/>
    <w:rsid w:val="005A1B84"/>
    <w:rsid w:val="005A2403"/>
    <w:rsid w:val="005A27F5"/>
    <w:rsid w:val="005A3AAF"/>
    <w:rsid w:val="005A642B"/>
    <w:rsid w:val="005B03AC"/>
    <w:rsid w:val="005B182C"/>
    <w:rsid w:val="005B23AE"/>
    <w:rsid w:val="005B23DD"/>
    <w:rsid w:val="005B3941"/>
    <w:rsid w:val="005B42E8"/>
    <w:rsid w:val="005B4F87"/>
    <w:rsid w:val="005B76ED"/>
    <w:rsid w:val="005B7DF0"/>
    <w:rsid w:val="005C18D4"/>
    <w:rsid w:val="005C38EC"/>
    <w:rsid w:val="005C3ABC"/>
    <w:rsid w:val="005C4492"/>
    <w:rsid w:val="005C4CE3"/>
    <w:rsid w:val="005C6211"/>
    <w:rsid w:val="005C6D63"/>
    <w:rsid w:val="005C7107"/>
    <w:rsid w:val="005C7600"/>
    <w:rsid w:val="005D0A65"/>
    <w:rsid w:val="005D1176"/>
    <w:rsid w:val="005D25E1"/>
    <w:rsid w:val="005D25E3"/>
    <w:rsid w:val="005D3101"/>
    <w:rsid w:val="005D380B"/>
    <w:rsid w:val="005D4161"/>
    <w:rsid w:val="005D41E5"/>
    <w:rsid w:val="005D43F7"/>
    <w:rsid w:val="005D4826"/>
    <w:rsid w:val="005D4B6A"/>
    <w:rsid w:val="005D5460"/>
    <w:rsid w:val="005D57C0"/>
    <w:rsid w:val="005D64B2"/>
    <w:rsid w:val="005D7190"/>
    <w:rsid w:val="005D7195"/>
    <w:rsid w:val="005D754F"/>
    <w:rsid w:val="005E3194"/>
    <w:rsid w:val="005E415E"/>
    <w:rsid w:val="005E5BF8"/>
    <w:rsid w:val="005E6806"/>
    <w:rsid w:val="005E6A40"/>
    <w:rsid w:val="005F0145"/>
    <w:rsid w:val="005F042C"/>
    <w:rsid w:val="005F07E4"/>
    <w:rsid w:val="005F1567"/>
    <w:rsid w:val="005F1C28"/>
    <w:rsid w:val="005F2AAC"/>
    <w:rsid w:val="005F2E9C"/>
    <w:rsid w:val="005F2EA5"/>
    <w:rsid w:val="005F357D"/>
    <w:rsid w:val="005F54CD"/>
    <w:rsid w:val="005F67BB"/>
    <w:rsid w:val="005F69DE"/>
    <w:rsid w:val="00600812"/>
    <w:rsid w:val="00601725"/>
    <w:rsid w:val="006018EF"/>
    <w:rsid w:val="006021E3"/>
    <w:rsid w:val="0060264C"/>
    <w:rsid w:val="00602F62"/>
    <w:rsid w:val="00604AD6"/>
    <w:rsid w:val="00606835"/>
    <w:rsid w:val="00606B55"/>
    <w:rsid w:val="006101EA"/>
    <w:rsid w:val="00610761"/>
    <w:rsid w:val="00611138"/>
    <w:rsid w:val="006123E0"/>
    <w:rsid w:val="00612A2E"/>
    <w:rsid w:val="00612A88"/>
    <w:rsid w:val="0061303A"/>
    <w:rsid w:val="00613727"/>
    <w:rsid w:val="00615E36"/>
    <w:rsid w:val="006170FB"/>
    <w:rsid w:val="006171AB"/>
    <w:rsid w:val="006179E2"/>
    <w:rsid w:val="00617D57"/>
    <w:rsid w:val="006200E2"/>
    <w:rsid w:val="006205E0"/>
    <w:rsid w:val="006212FE"/>
    <w:rsid w:val="00621799"/>
    <w:rsid w:val="00621974"/>
    <w:rsid w:val="006227B7"/>
    <w:rsid w:val="00622A93"/>
    <w:rsid w:val="00623DD7"/>
    <w:rsid w:val="00623E1C"/>
    <w:rsid w:val="00624CCB"/>
    <w:rsid w:val="0062544E"/>
    <w:rsid w:val="0062560E"/>
    <w:rsid w:val="00627178"/>
    <w:rsid w:val="0063272B"/>
    <w:rsid w:val="00633664"/>
    <w:rsid w:val="00633EF0"/>
    <w:rsid w:val="00634DB9"/>
    <w:rsid w:val="00635365"/>
    <w:rsid w:val="00635D49"/>
    <w:rsid w:val="00637C90"/>
    <w:rsid w:val="00641E46"/>
    <w:rsid w:val="00643096"/>
    <w:rsid w:val="006435B6"/>
    <w:rsid w:val="00644965"/>
    <w:rsid w:val="00644E71"/>
    <w:rsid w:val="006457EA"/>
    <w:rsid w:val="0064699F"/>
    <w:rsid w:val="00647EBA"/>
    <w:rsid w:val="006528C4"/>
    <w:rsid w:val="0065394C"/>
    <w:rsid w:val="00654E7D"/>
    <w:rsid w:val="00655278"/>
    <w:rsid w:val="00655660"/>
    <w:rsid w:val="00655E1F"/>
    <w:rsid w:val="00655FAE"/>
    <w:rsid w:val="00656E72"/>
    <w:rsid w:val="00656F3C"/>
    <w:rsid w:val="0065709C"/>
    <w:rsid w:val="00660AB5"/>
    <w:rsid w:val="00662461"/>
    <w:rsid w:val="006650BD"/>
    <w:rsid w:val="00665BB7"/>
    <w:rsid w:val="00665FE3"/>
    <w:rsid w:val="006661E8"/>
    <w:rsid w:val="0066632A"/>
    <w:rsid w:val="006674C5"/>
    <w:rsid w:val="006701FC"/>
    <w:rsid w:val="006705D9"/>
    <w:rsid w:val="00671A4A"/>
    <w:rsid w:val="00671F8C"/>
    <w:rsid w:val="00672977"/>
    <w:rsid w:val="00672A60"/>
    <w:rsid w:val="00673418"/>
    <w:rsid w:val="006734F9"/>
    <w:rsid w:val="00675C44"/>
    <w:rsid w:val="00676171"/>
    <w:rsid w:val="00676D81"/>
    <w:rsid w:val="00680C30"/>
    <w:rsid w:val="006813D5"/>
    <w:rsid w:val="00681E0E"/>
    <w:rsid w:val="00681ED4"/>
    <w:rsid w:val="006829EF"/>
    <w:rsid w:val="00682B75"/>
    <w:rsid w:val="00687130"/>
    <w:rsid w:val="006874B5"/>
    <w:rsid w:val="0068790D"/>
    <w:rsid w:val="006904CA"/>
    <w:rsid w:val="00691102"/>
    <w:rsid w:val="0069251D"/>
    <w:rsid w:val="00692FCA"/>
    <w:rsid w:val="00693B7B"/>
    <w:rsid w:val="00694D30"/>
    <w:rsid w:val="006957B4"/>
    <w:rsid w:val="00695E9A"/>
    <w:rsid w:val="00695F9F"/>
    <w:rsid w:val="006970F9"/>
    <w:rsid w:val="00697788"/>
    <w:rsid w:val="006A0CED"/>
    <w:rsid w:val="006A0D8D"/>
    <w:rsid w:val="006A2F13"/>
    <w:rsid w:val="006A330A"/>
    <w:rsid w:val="006A36BC"/>
    <w:rsid w:val="006A56D5"/>
    <w:rsid w:val="006A5786"/>
    <w:rsid w:val="006A5E58"/>
    <w:rsid w:val="006A5F8E"/>
    <w:rsid w:val="006A7409"/>
    <w:rsid w:val="006A7721"/>
    <w:rsid w:val="006B1153"/>
    <w:rsid w:val="006B3256"/>
    <w:rsid w:val="006B366E"/>
    <w:rsid w:val="006B4B44"/>
    <w:rsid w:val="006B648C"/>
    <w:rsid w:val="006B65CE"/>
    <w:rsid w:val="006B72EF"/>
    <w:rsid w:val="006B7989"/>
    <w:rsid w:val="006B7F34"/>
    <w:rsid w:val="006C01E9"/>
    <w:rsid w:val="006C05C3"/>
    <w:rsid w:val="006C22EB"/>
    <w:rsid w:val="006C3197"/>
    <w:rsid w:val="006C39FE"/>
    <w:rsid w:val="006C52F5"/>
    <w:rsid w:val="006C673E"/>
    <w:rsid w:val="006C7CB1"/>
    <w:rsid w:val="006D0058"/>
    <w:rsid w:val="006D0601"/>
    <w:rsid w:val="006D2AF8"/>
    <w:rsid w:val="006D2FE4"/>
    <w:rsid w:val="006D3C3F"/>
    <w:rsid w:val="006D78BA"/>
    <w:rsid w:val="006E13F9"/>
    <w:rsid w:val="006E1B4D"/>
    <w:rsid w:val="006E25EA"/>
    <w:rsid w:val="006E3341"/>
    <w:rsid w:val="006E43B7"/>
    <w:rsid w:val="006E4498"/>
    <w:rsid w:val="006E48DA"/>
    <w:rsid w:val="006E4BD5"/>
    <w:rsid w:val="006E5121"/>
    <w:rsid w:val="006E651D"/>
    <w:rsid w:val="006E7EDC"/>
    <w:rsid w:val="006F08C0"/>
    <w:rsid w:val="006F1C17"/>
    <w:rsid w:val="006F48BA"/>
    <w:rsid w:val="006F51D9"/>
    <w:rsid w:val="006F616D"/>
    <w:rsid w:val="006F6D94"/>
    <w:rsid w:val="006F7892"/>
    <w:rsid w:val="007029EB"/>
    <w:rsid w:val="00702B81"/>
    <w:rsid w:val="00704B18"/>
    <w:rsid w:val="00704DED"/>
    <w:rsid w:val="00706CA4"/>
    <w:rsid w:val="00707579"/>
    <w:rsid w:val="00707BA6"/>
    <w:rsid w:val="00710828"/>
    <w:rsid w:val="00710C58"/>
    <w:rsid w:val="007117F2"/>
    <w:rsid w:val="007120B5"/>
    <w:rsid w:val="00712A17"/>
    <w:rsid w:val="00713A26"/>
    <w:rsid w:val="00713EEA"/>
    <w:rsid w:val="00714324"/>
    <w:rsid w:val="00714762"/>
    <w:rsid w:val="00715399"/>
    <w:rsid w:val="007170B4"/>
    <w:rsid w:val="00717390"/>
    <w:rsid w:val="007174FA"/>
    <w:rsid w:val="007175DB"/>
    <w:rsid w:val="00717F41"/>
    <w:rsid w:val="0072053C"/>
    <w:rsid w:val="00720590"/>
    <w:rsid w:val="007205CA"/>
    <w:rsid w:val="007208F0"/>
    <w:rsid w:val="00721F34"/>
    <w:rsid w:val="00722972"/>
    <w:rsid w:val="007251AF"/>
    <w:rsid w:val="00725A78"/>
    <w:rsid w:val="00727160"/>
    <w:rsid w:val="00731847"/>
    <w:rsid w:val="00731F97"/>
    <w:rsid w:val="0073549F"/>
    <w:rsid w:val="0073568B"/>
    <w:rsid w:val="00736075"/>
    <w:rsid w:val="00737358"/>
    <w:rsid w:val="00737CF3"/>
    <w:rsid w:val="007400FC"/>
    <w:rsid w:val="00740C35"/>
    <w:rsid w:val="00740D6B"/>
    <w:rsid w:val="0074244B"/>
    <w:rsid w:val="00744FF3"/>
    <w:rsid w:val="007460A1"/>
    <w:rsid w:val="007469D2"/>
    <w:rsid w:val="007500E9"/>
    <w:rsid w:val="007515DB"/>
    <w:rsid w:val="00755692"/>
    <w:rsid w:val="00756545"/>
    <w:rsid w:val="00756D26"/>
    <w:rsid w:val="00757015"/>
    <w:rsid w:val="00762ABD"/>
    <w:rsid w:val="00763AA1"/>
    <w:rsid w:val="00763D95"/>
    <w:rsid w:val="00763E6B"/>
    <w:rsid w:val="00764642"/>
    <w:rsid w:val="00766937"/>
    <w:rsid w:val="007703B9"/>
    <w:rsid w:val="007719D5"/>
    <w:rsid w:val="00771D9B"/>
    <w:rsid w:val="00772625"/>
    <w:rsid w:val="00772CCF"/>
    <w:rsid w:val="00772E57"/>
    <w:rsid w:val="00773A06"/>
    <w:rsid w:val="00773E7D"/>
    <w:rsid w:val="00773FEE"/>
    <w:rsid w:val="007740D1"/>
    <w:rsid w:val="007747B9"/>
    <w:rsid w:val="00774834"/>
    <w:rsid w:val="007755A5"/>
    <w:rsid w:val="00775EFA"/>
    <w:rsid w:val="00775FF9"/>
    <w:rsid w:val="007764FE"/>
    <w:rsid w:val="00776B05"/>
    <w:rsid w:val="00777527"/>
    <w:rsid w:val="00777D3C"/>
    <w:rsid w:val="00777DE7"/>
    <w:rsid w:val="00780481"/>
    <w:rsid w:val="00780869"/>
    <w:rsid w:val="00781BCD"/>
    <w:rsid w:val="00782238"/>
    <w:rsid w:val="0078330E"/>
    <w:rsid w:val="0078600D"/>
    <w:rsid w:val="00786C4D"/>
    <w:rsid w:val="00787760"/>
    <w:rsid w:val="007903D5"/>
    <w:rsid w:val="00791F43"/>
    <w:rsid w:val="007920D5"/>
    <w:rsid w:val="0079290B"/>
    <w:rsid w:val="007933F1"/>
    <w:rsid w:val="00793949"/>
    <w:rsid w:val="00793BF8"/>
    <w:rsid w:val="00796726"/>
    <w:rsid w:val="007A122F"/>
    <w:rsid w:val="007A49B3"/>
    <w:rsid w:val="007A5C8B"/>
    <w:rsid w:val="007A5FAD"/>
    <w:rsid w:val="007A6128"/>
    <w:rsid w:val="007A7B5D"/>
    <w:rsid w:val="007B1AD5"/>
    <w:rsid w:val="007B1CCF"/>
    <w:rsid w:val="007B28D3"/>
    <w:rsid w:val="007B3B7D"/>
    <w:rsid w:val="007B5510"/>
    <w:rsid w:val="007B5995"/>
    <w:rsid w:val="007B784C"/>
    <w:rsid w:val="007C05EF"/>
    <w:rsid w:val="007C0B2F"/>
    <w:rsid w:val="007C1DC5"/>
    <w:rsid w:val="007C2C1E"/>
    <w:rsid w:val="007C70C0"/>
    <w:rsid w:val="007C71A8"/>
    <w:rsid w:val="007D05F0"/>
    <w:rsid w:val="007D0AF9"/>
    <w:rsid w:val="007D1059"/>
    <w:rsid w:val="007D1C85"/>
    <w:rsid w:val="007D3D64"/>
    <w:rsid w:val="007D40E3"/>
    <w:rsid w:val="007D503F"/>
    <w:rsid w:val="007D633E"/>
    <w:rsid w:val="007E3875"/>
    <w:rsid w:val="007E3946"/>
    <w:rsid w:val="007E43C9"/>
    <w:rsid w:val="007E452F"/>
    <w:rsid w:val="007E47AA"/>
    <w:rsid w:val="007E47B5"/>
    <w:rsid w:val="007E516E"/>
    <w:rsid w:val="007E5EAC"/>
    <w:rsid w:val="007E6CAD"/>
    <w:rsid w:val="007E7BD4"/>
    <w:rsid w:val="007F0127"/>
    <w:rsid w:val="007F0BA9"/>
    <w:rsid w:val="007F0BCB"/>
    <w:rsid w:val="007F26B6"/>
    <w:rsid w:val="007F4824"/>
    <w:rsid w:val="007F4B7C"/>
    <w:rsid w:val="007F4CB2"/>
    <w:rsid w:val="007F5B40"/>
    <w:rsid w:val="008015CF"/>
    <w:rsid w:val="00802615"/>
    <w:rsid w:val="0080283C"/>
    <w:rsid w:val="00805CC2"/>
    <w:rsid w:val="008062BF"/>
    <w:rsid w:val="00806CB0"/>
    <w:rsid w:val="0080767B"/>
    <w:rsid w:val="008122CF"/>
    <w:rsid w:val="008134E3"/>
    <w:rsid w:val="00813745"/>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497D"/>
    <w:rsid w:val="00827640"/>
    <w:rsid w:val="008276BC"/>
    <w:rsid w:val="00827B05"/>
    <w:rsid w:val="00830DCC"/>
    <w:rsid w:val="00832D70"/>
    <w:rsid w:val="008338CA"/>
    <w:rsid w:val="00834F01"/>
    <w:rsid w:val="0083541B"/>
    <w:rsid w:val="008355A9"/>
    <w:rsid w:val="00836003"/>
    <w:rsid w:val="00837C5B"/>
    <w:rsid w:val="00841332"/>
    <w:rsid w:val="00841584"/>
    <w:rsid w:val="008419D8"/>
    <w:rsid w:val="00842C58"/>
    <w:rsid w:val="0084606E"/>
    <w:rsid w:val="00851702"/>
    <w:rsid w:val="00851909"/>
    <w:rsid w:val="0085190E"/>
    <w:rsid w:val="00851AF5"/>
    <w:rsid w:val="00851B00"/>
    <w:rsid w:val="00851D34"/>
    <w:rsid w:val="00851F96"/>
    <w:rsid w:val="00852A14"/>
    <w:rsid w:val="00853373"/>
    <w:rsid w:val="00854B04"/>
    <w:rsid w:val="008550F6"/>
    <w:rsid w:val="00855618"/>
    <w:rsid w:val="00855E0B"/>
    <w:rsid w:val="00856E0B"/>
    <w:rsid w:val="0085711C"/>
    <w:rsid w:val="0086164D"/>
    <w:rsid w:val="00862405"/>
    <w:rsid w:val="00862BE1"/>
    <w:rsid w:val="0086350F"/>
    <w:rsid w:val="00866209"/>
    <w:rsid w:val="008704E9"/>
    <w:rsid w:val="00870533"/>
    <w:rsid w:val="0087079C"/>
    <w:rsid w:val="00870CA7"/>
    <w:rsid w:val="00871005"/>
    <w:rsid w:val="008715BB"/>
    <w:rsid w:val="00872876"/>
    <w:rsid w:val="00873D62"/>
    <w:rsid w:val="00877E22"/>
    <w:rsid w:val="00877FF1"/>
    <w:rsid w:val="00880DC7"/>
    <w:rsid w:val="00881420"/>
    <w:rsid w:val="00881463"/>
    <w:rsid w:val="008823AB"/>
    <w:rsid w:val="00882502"/>
    <w:rsid w:val="008848A1"/>
    <w:rsid w:val="00885497"/>
    <w:rsid w:val="00885A5D"/>
    <w:rsid w:val="00887AFC"/>
    <w:rsid w:val="00887C2A"/>
    <w:rsid w:val="00887DDF"/>
    <w:rsid w:val="00887F30"/>
    <w:rsid w:val="008901B6"/>
    <w:rsid w:val="00892ADB"/>
    <w:rsid w:val="00893631"/>
    <w:rsid w:val="00894825"/>
    <w:rsid w:val="00897126"/>
    <w:rsid w:val="008A05C3"/>
    <w:rsid w:val="008A067A"/>
    <w:rsid w:val="008A07A5"/>
    <w:rsid w:val="008A0AA8"/>
    <w:rsid w:val="008A309F"/>
    <w:rsid w:val="008A342E"/>
    <w:rsid w:val="008A6577"/>
    <w:rsid w:val="008A6A08"/>
    <w:rsid w:val="008A6C8A"/>
    <w:rsid w:val="008A7C70"/>
    <w:rsid w:val="008A7D57"/>
    <w:rsid w:val="008B01DC"/>
    <w:rsid w:val="008B0239"/>
    <w:rsid w:val="008B0805"/>
    <w:rsid w:val="008B0A60"/>
    <w:rsid w:val="008B0E3C"/>
    <w:rsid w:val="008B1165"/>
    <w:rsid w:val="008B2F1C"/>
    <w:rsid w:val="008B4B23"/>
    <w:rsid w:val="008B50D0"/>
    <w:rsid w:val="008B599D"/>
    <w:rsid w:val="008B62D7"/>
    <w:rsid w:val="008B6700"/>
    <w:rsid w:val="008B7355"/>
    <w:rsid w:val="008C2A86"/>
    <w:rsid w:val="008C5555"/>
    <w:rsid w:val="008C59C1"/>
    <w:rsid w:val="008C5F8A"/>
    <w:rsid w:val="008C6C31"/>
    <w:rsid w:val="008D0879"/>
    <w:rsid w:val="008D09A6"/>
    <w:rsid w:val="008D11D8"/>
    <w:rsid w:val="008D13DA"/>
    <w:rsid w:val="008D3378"/>
    <w:rsid w:val="008D505F"/>
    <w:rsid w:val="008D5288"/>
    <w:rsid w:val="008D5C45"/>
    <w:rsid w:val="008D5F88"/>
    <w:rsid w:val="008D6062"/>
    <w:rsid w:val="008D7D1E"/>
    <w:rsid w:val="008E086F"/>
    <w:rsid w:val="008E0EAB"/>
    <w:rsid w:val="008E175A"/>
    <w:rsid w:val="008E1EB9"/>
    <w:rsid w:val="008E27E6"/>
    <w:rsid w:val="008E2B0E"/>
    <w:rsid w:val="008E2D4B"/>
    <w:rsid w:val="008E439F"/>
    <w:rsid w:val="008E6F1B"/>
    <w:rsid w:val="008E7D1F"/>
    <w:rsid w:val="008F0E90"/>
    <w:rsid w:val="008F2518"/>
    <w:rsid w:val="008F2773"/>
    <w:rsid w:val="008F2CFB"/>
    <w:rsid w:val="008F2EBC"/>
    <w:rsid w:val="008F40AE"/>
    <w:rsid w:val="008F48AC"/>
    <w:rsid w:val="008F5024"/>
    <w:rsid w:val="008F7A62"/>
    <w:rsid w:val="00900349"/>
    <w:rsid w:val="0090176F"/>
    <w:rsid w:val="0090202A"/>
    <w:rsid w:val="00902E0C"/>
    <w:rsid w:val="00903150"/>
    <w:rsid w:val="009033F5"/>
    <w:rsid w:val="0090372C"/>
    <w:rsid w:val="00905EBA"/>
    <w:rsid w:val="00906415"/>
    <w:rsid w:val="009069BD"/>
    <w:rsid w:val="00906EA9"/>
    <w:rsid w:val="00910B48"/>
    <w:rsid w:val="00912980"/>
    <w:rsid w:val="00913FE0"/>
    <w:rsid w:val="00914A7E"/>
    <w:rsid w:val="00914C8E"/>
    <w:rsid w:val="0091596A"/>
    <w:rsid w:val="009178B4"/>
    <w:rsid w:val="00920606"/>
    <w:rsid w:val="00921ABC"/>
    <w:rsid w:val="00921C7F"/>
    <w:rsid w:val="0092277E"/>
    <w:rsid w:val="00922FFF"/>
    <w:rsid w:val="0092491E"/>
    <w:rsid w:val="009256A6"/>
    <w:rsid w:val="009257C8"/>
    <w:rsid w:val="00925E84"/>
    <w:rsid w:val="00925F4D"/>
    <w:rsid w:val="009262A1"/>
    <w:rsid w:val="009264E8"/>
    <w:rsid w:val="00926FA2"/>
    <w:rsid w:val="00927662"/>
    <w:rsid w:val="009316B1"/>
    <w:rsid w:val="00931F93"/>
    <w:rsid w:val="009336C2"/>
    <w:rsid w:val="00933C01"/>
    <w:rsid w:val="0093535A"/>
    <w:rsid w:val="009372AE"/>
    <w:rsid w:val="009400EC"/>
    <w:rsid w:val="00941FFA"/>
    <w:rsid w:val="00943607"/>
    <w:rsid w:val="0094493C"/>
    <w:rsid w:val="00944CA0"/>
    <w:rsid w:val="009451CC"/>
    <w:rsid w:val="00947940"/>
    <w:rsid w:val="00947E39"/>
    <w:rsid w:val="00950D43"/>
    <w:rsid w:val="009521F0"/>
    <w:rsid w:val="009525E8"/>
    <w:rsid w:val="009535F9"/>
    <w:rsid w:val="00953934"/>
    <w:rsid w:val="00953DC8"/>
    <w:rsid w:val="00957B9E"/>
    <w:rsid w:val="0096188B"/>
    <w:rsid w:val="00961ECA"/>
    <w:rsid w:val="00963E70"/>
    <w:rsid w:val="00964104"/>
    <w:rsid w:val="0096466A"/>
    <w:rsid w:val="00965775"/>
    <w:rsid w:val="009657AA"/>
    <w:rsid w:val="00965929"/>
    <w:rsid w:val="009660EC"/>
    <w:rsid w:val="00966B88"/>
    <w:rsid w:val="0096702B"/>
    <w:rsid w:val="009672A9"/>
    <w:rsid w:val="00967478"/>
    <w:rsid w:val="00971247"/>
    <w:rsid w:val="00971299"/>
    <w:rsid w:val="009723C8"/>
    <w:rsid w:val="00975811"/>
    <w:rsid w:val="00975D11"/>
    <w:rsid w:val="00976699"/>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5222"/>
    <w:rsid w:val="009968B0"/>
    <w:rsid w:val="00996EFC"/>
    <w:rsid w:val="0099772B"/>
    <w:rsid w:val="00997C8E"/>
    <w:rsid w:val="009A0956"/>
    <w:rsid w:val="009A1504"/>
    <w:rsid w:val="009A1BF1"/>
    <w:rsid w:val="009A29F7"/>
    <w:rsid w:val="009A4104"/>
    <w:rsid w:val="009A5B31"/>
    <w:rsid w:val="009B1BB6"/>
    <w:rsid w:val="009B207E"/>
    <w:rsid w:val="009B20D7"/>
    <w:rsid w:val="009B27F6"/>
    <w:rsid w:val="009B5CB5"/>
    <w:rsid w:val="009B7273"/>
    <w:rsid w:val="009B7525"/>
    <w:rsid w:val="009B7CA4"/>
    <w:rsid w:val="009B7E70"/>
    <w:rsid w:val="009B7EA1"/>
    <w:rsid w:val="009C0ACB"/>
    <w:rsid w:val="009C29E7"/>
    <w:rsid w:val="009C29F0"/>
    <w:rsid w:val="009C418E"/>
    <w:rsid w:val="009C4203"/>
    <w:rsid w:val="009C61D3"/>
    <w:rsid w:val="009C6B4E"/>
    <w:rsid w:val="009C6CA8"/>
    <w:rsid w:val="009D1393"/>
    <w:rsid w:val="009D1564"/>
    <w:rsid w:val="009D17F4"/>
    <w:rsid w:val="009D3033"/>
    <w:rsid w:val="009D329A"/>
    <w:rsid w:val="009D3DAA"/>
    <w:rsid w:val="009D496A"/>
    <w:rsid w:val="009D4D2B"/>
    <w:rsid w:val="009D531A"/>
    <w:rsid w:val="009D771A"/>
    <w:rsid w:val="009E08A8"/>
    <w:rsid w:val="009E1015"/>
    <w:rsid w:val="009E12EB"/>
    <w:rsid w:val="009E13FA"/>
    <w:rsid w:val="009E1CCE"/>
    <w:rsid w:val="009E25D5"/>
    <w:rsid w:val="009E323E"/>
    <w:rsid w:val="009E358F"/>
    <w:rsid w:val="009E5FA4"/>
    <w:rsid w:val="009E6BEE"/>
    <w:rsid w:val="009F01A0"/>
    <w:rsid w:val="009F081C"/>
    <w:rsid w:val="009F0BE9"/>
    <w:rsid w:val="009F266E"/>
    <w:rsid w:val="009F2CF9"/>
    <w:rsid w:val="009F2DE0"/>
    <w:rsid w:val="009F30B3"/>
    <w:rsid w:val="009F4210"/>
    <w:rsid w:val="009F5048"/>
    <w:rsid w:val="009F58D3"/>
    <w:rsid w:val="009F5B5D"/>
    <w:rsid w:val="009F72D8"/>
    <w:rsid w:val="00A0079C"/>
    <w:rsid w:val="00A007A7"/>
    <w:rsid w:val="00A00920"/>
    <w:rsid w:val="00A01E7E"/>
    <w:rsid w:val="00A02121"/>
    <w:rsid w:val="00A02273"/>
    <w:rsid w:val="00A02523"/>
    <w:rsid w:val="00A041AB"/>
    <w:rsid w:val="00A04BA6"/>
    <w:rsid w:val="00A04D7C"/>
    <w:rsid w:val="00A0740C"/>
    <w:rsid w:val="00A07DF8"/>
    <w:rsid w:val="00A11CF8"/>
    <w:rsid w:val="00A13689"/>
    <w:rsid w:val="00A14BE8"/>
    <w:rsid w:val="00A14DE5"/>
    <w:rsid w:val="00A157D6"/>
    <w:rsid w:val="00A15A89"/>
    <w:rsid w:val="00A16B89"/>
    <w:rsid w:val="00A16DAE"/>
    <w:rsid w:val="00A1773E"/>
    <w:rsid w:val="00A22BB8"/>
    <w:rsid w:val="00A23B44"/>
    <w:rsid w:val="00A246FD"/>
    <w:rsid w:val="00A27F09"/>
    <w:rsid w:val="00A3147D"/>
    <w:rsid w:val="00A35298"/>
    <w:rsid w:val="00A35A50"/>
    <w:rsid w:val="00A37FC7"/>
    <w:rsid w:val="00A400A4"/>
    <w:rsid w:val="00A410AA"/>
    <w:rsid w:val="00A41187"/>
    <w:rsid w:val="00A419B8"/>
    <w:rsid w:val="00A432CA"/>
    <w:rsid w:val="00A43B20"/>
    <w:rsid w:val="00A44E66"/>
    <w:rsid w:val="00A45D50"/>
    <w:rsid w:val="00A46005"/>
    <w:rsid w:val="00A4634C"/>
    <w:rsid w:val="00A4696D"/>
    <w:rsid w:val="00A47277"/>
    <w:rsid w:val="00A47C8C"/>
    <w:rsid w:val="00A506AC"/>
    <w:rsid w:val="00A50E42"/>
    <w:rsid w:val="00A51801"/>
    <w:rsid w:val="00A51A38"/>
    <w:rsid w:val="00A5302C"/>
    <w:rsid w:val="00A557DF"/>
    <w:rsid w:val="00A55C55"/>
    <w:rsid w:val="00A56501"/>
    <w:rsid w:val="00A57AA7"/>
    <w:rsid w:val="00A627AF"/>
    <w:rsid w:val="00A64DC4"/>
    <w:rsid w:val="00A64EB9"/>
    <w:rsid w:val="00A663AD"/>
    <w:rsid w:val="00A67E32"/>
    <w:rsid w:val="00A7144A"/>
    <w:rsid w:val="00A71554"/>
    <w:rsid w:val="00A72521"/>
    <w:rsid w:val="00A73C9F"/>
    <w:rsid w:val="00A74939"/>
    <w:rsid w:val="00A74984"/>
    <w:rsid w:val="00A778C5"/>
    <w:rsid w:val="00A8049E"/>
    <w:rsid w:val="00A82042"/>
    <w:rsid w:val="00A820F9"/>
    <w:rsid w:val="00A8350A"/>
    <w:rsid w:val="00A84A3E"/>
    <w:rsid w:val="00A84C26"/>
    <w:rsid w:val="00A850A0"/>
    <w:rsid w:val="00A8567B"/>
    <w:rsid w:val="00A858EC"/>
    <w:rsid w:val="00A86B8B"/>
    <w:rsid w:val="00A872F1"/>
    <w:rsid w:val="00A87F95"/>
    <w:rsid w:val="00A901DC"/>
    <w:rsid w:val="00A914EE"/>
    <w:rsid w:val="00A9309E"/>
    <w:rsid w:val="00A93E91"/>
    <w:rsid w:val="00A93F0F"/>
    <w:rsid w:val="00A94749"/>
    <w:rsid w:val="00A94AB5"/>
    <w:rsid w:val="00A965E6"/>
    <w:rsid w:val="00AA1BC8"/>
    <w:rsid w:val="00AA1EA2"/>
    <w:rsid w:val="00AA2175"/>
    <w:rsid w:val="00AA2C22"/>
    <w:rsid w:val="00AA40A5"/>
    <w:rsid w:val="00AA6663"/>
    <w:rsid w:val="00AA6A71"/>
    <w:rsid w:val="00AB018A"/>
    <w:rsid w:val="00AB038C"/>
    <w:rsid w:val="00AB0C10"/>
    <w:rsid w:val="00AB23AF"/>
    <w:rsid w:val="00AB2AB0"/>
    <w:rsid w:val="00AB34FB"/>
    <w:rsid w:val="00AB4CAA"/>
    <w:rsid w:val="00AB54AA"/>
    <w:rsid w:val="00AB562A"/>
    <w:rsid w:val="00AB62F9"/>
    <w:rsid w:val="00AB6642"/>
    <w:rsid w:val="00AB6EDC"/>
    <w:rsid w:val="00AB7BB5"/>
    <w:rsid w:val="00AC0810"/>
    <w:rsid w:val="00AC0BD6"/>
    <w:rsid w:val="00AC13F9"/>
    <w:rsid w:val="00AC2F75"/>
    <w:rsid w:val="00AC48B9"/>
    <w:rsid w:val="00AC6C46"/>
    <w:rsid w:val="00AC7216"/>
    <w:rsid w:val="00AC771F"/>
    <w:rsid w:val="00AC772B"/>
    <w:rsid w:val="00AC79D3"/>
    <w:rsid w:val="00AD0139"/>
    <w:rsid w:val="00AD11D4"/>
    <w:rsid w:val="00AD1960"/>
    <w:rsid w:val="00AD1C1B"/>
    <w:rsid w:val="00AD2744"/>
    <w:rsid w:val="00AD6B39"/>
    <w:rsid w:val="00AD7818"/>
    <w:rsid w:val="00AE158C"/>
    <w:rsid w:val="00AE16C7"/>
    <w:rsid w:val="00AE20B4"/>
    <w:rsid w:val="00AE24F0"/>
    <w:rsid w:val="00AE45C0"/>
    <w:rsid w:val="00AE6D15"/>
    <w:rsid w:val="00AE7D7C"/>
    <w:rsid w:val="00AF165B"/>
    <w:rsid w:val="00AF1A34"/>
    <w:rsid w:val="00AF22F6"/>
    <w:rsid w:val="00AF3ECC"/>
    <w:rsid w:val="00AF46CF"/>
    <w:rsid w:val="00AF53FE"/>
    <w:rsid w:val="00AF5606"/>
    <w:rsid w:val="00AF5B14"/>
    <w:rsid w:val="00AF6846"/>
    <w:rsid w:val="00AF6C13"/>
    <w:rsid w:val="00AF71B2"/>
    <w:rsid w:val="00AF7DAE"/>
    <w:rsid w:val="00B00951"/>
    <w:rsid w:val="00B026F7"/>
    <w:rsid w:val="00B03E50"/>
    <w:rsid w:val="00B0554D"/>
    <w:rsid w:val="00B06E05"/>
    <w:rsid w:val="00B07CEF"/>
    <w:rsid w:val="00B106DC"/>
    <w:rsid w:val="00B11DA5"/>
    <w:rsid w:val="00B12A41"/>
    <w:rsid w:val="00B13235"/>
    <w:rsid w:val="00B15F6D"/>
    <w:rsid w:val="00B162DF"/>
    <w:rsid w:val="00B20B46"/>
    <w:rsid w:val="00B20ED1"/>
    <w:rsid w:val="00B22F69"/>
    <w:rsid w:val="00B23F77"/>
    <w:rsid w:val="00B2408D"/>
    <w:rsid w:val="00B24D8D"/>
    <w:rsid w:val="00B26835"/>
    <w:rsid w:val="00B26F71"/>
    <w:rsid w:val="00B303AF"/>
    <w:rsid w:val="00B3059E"/>
    <w:rsid w:val="00B325AA"/>
    <w:rsid w:val="00B3537E"/>
    <w:rsid w:val="00B36972"/>
    <w:rsid w:val="00B36B82"/>
    <w:rsid w:val="00B3765C"/>
    <w:rsid w:val="00B41602"/>
    <w:rsid w:val="00B42F80"/>
    <w:rsid w:val="00B448FB"/>
    <w:rsid w:val="00B44AC0"/>
    <w:rsid w:val="00B44EFA"/>
    <w:rsid w:val="00B45218"/>
    <w:rsid w:val="00B45AE8"/>
    <w:rsid w:val="00B45FF9"/>
    <w:rsid w:val="00B46157"/>
    <w:rsid w:val="00B46883"/>
    <w:rsid w:val="00B46A12"/>
    <w:rsid w:val="00B4744B"/>
    <w:rsid w:val="00B50E0B"/>
    <w:rsid w:val="00B520BC"/>
    <w:rsid w:val="00B53477"/>
    <w:rsid w:val="00B54730"/>
    <w:rsid w:val="00B54D85"/>
    <w:rsid w:val="00B559CA"/>
    <w:rsid w:val="00B57E8E"/>
    <w:rsid w:val="00B60388"/>
    <w:rsid w:val="00B60D8D"/>
    <w:rsid w:val="00B61C80"/>
    <w:rsid w:val="00B62149"/>
    <w:rsid w:val="00B627B3"/>
    <w:rsid w:val="00B665FD"/>
    <w:rsid w:val="00B66FBF"/>
    <w:rsid w:val="00B67BBF"/>
    <w:rsid w:val="00B7024E"/>
    <w:rsid w:val="00B71B8B"/>
    <w:rsid w:val="00B737B4"/>
    <w:rsid w:val="00B73CC6"/>
    <w:rsid w:val="00B74FDD"/>
    <w:rsid w:val="00B766CA"/>
    <w:rsid w:val="00B80306"/>
    <w:rsid w:val="00B80497"/>
    <w:rsid w:val="00B821DD"/>
    <w:rsid w:val="00B8284F"/>
    <w:rsid w:val="00B82912"/>
    <w:rsid w:val="00B83236"/>
    <w:rsid w:val="00B8355E"/>
    <w:rsid w:val="00B83CFF"/>
    <w:rsid w:val="00B86A6A"/>
    <w:rsid w:val="00B90274"/>
    <w:rsid w:val="00B902FA"/>
    <w:rsid w:val="00B90A66"/>
    <w:rsid w:val="00B91060"/>
    <w:rsid w:val="00B91F12"/>
    <w:rsid w:val="00B920CE"/>
    <w:rsid w:val="00B92E6B"/>
    <w:rsid w:val="00B93234"/>
    <w:rsid w:val="00B938F5"/>
    <w:rsid w:val="00B93EB2"/>
    <w:rsid w:val="00B94EEC"/>
    <w:rsid w:val="00B94F25"/>
    <w:rsid w:val="00B94F2B"/>
    <w:rsid w:val="00B95747"/>
    <w:rsid w:val="00B97A74"/>
    <w:rsid w:val="00BA0039"/>
    <w:rsid w:val="00BA0197"/>
    <w:rsid w:val="00BA0CE3"/>
    <w:rsid w:val="00BA17EB"/>
    <w:rsid w:val="00BA39FB"/>
    <w:rsid w:val="00BA3E22"/>
    <w:rsid w:val="00BA6955"/>
    <w:rsid w:val="00BA6C19"/>
    <w:rsid w:val="00BA73A8"/>
    <w:rsid w:val="00BA7931"/>
    <w:rsid w:val="00BA79B7"/>
    <w:rsid w:val="00BB0102"/>
    <w:rsid w:val="00BB0166"/>
    <w:rsid w:val="00BB01C2"/>
    <w:rsid w:val="00BB3177"/>
    <w:rsid w:val="00BB3E82"/>
    <w:rsid w:val="00BB72F3"/>
    <w:rsid w:val="00BB752B"/>
    <w:rsid w:val="00BB7CF0"/>
    <w:rsid w:val="00BB7E08"/>
    <w:rsid w:val="00BC2ABF"/>
    <w:rsid w:val="00BC3441"/>
    <w:rsid w:val="00BC48D5"/>
    <w:rsid w:val="00BC4BB6"/>
    <w:rsid w:val="00BC64E3"/>
    <w:rsid w:val="00BC77A9"/>
    <w:rsid w:val="00BC7B05"/>
    <w:rsid w:val="00BD0A07"/>
    <w:rsid w:val="00BD0B4D"/>
    <w:rsid w:val="00BD128B"/>
    <w:rsid w:val="00BD15ED"/>
    <w:rsid w:val="00BD1A0A"/>
    <w:rsid w:val="00BD1AA6"/>
    <w:rsid w:val="00BD5693"/>
    <w:rsid w:val="00BD6E08"/>
    <w:rsid w:val="00BE018E"/>
    <w:rsid w:val="00BE0835"/>
    <w:rsid w:val="00BE0FA0"/>
    <w:rsid w:val="00BE267B"/>
    <w:rsid w:val="00BE550E"/>
    <w:rsid w:val="00BE559E"/>
    <w:rsid w:val="00BE5CC6"/>
    <w:rsid w:val="00BF1493"/>
    <w:rsid w:val="00BF2330"/>
    <w:rsid w:val="00BF2736"/>
    <w:rsid w:val="00BF2838"/>
    <w:rsid w:val="00BF3E59"/>
    <w:rsid w:val="00BF46FE"/>
    <w:rsid w:val="00BF532F"/>
    <w:rsid w:val="00BF668D"/>
    <w:rsid w:val="00BF70D6"/>
    <w:rsid w:val="00BF7261"/>
    <w:rsid w:val="00BF7BE5"/>
    <w:rsid w:val="00BF7E1D"/>
    <w:rsid w:val="00C00292"/>
    <w:rsid w:val="00C04A2F"/>
    <w:rsid w:val="00C04F79"/>
    <w:rsid w:val="00C05047"/>
    <w:rsid w:val="00C050E6"/>
    <w:rsid w:val="00C06DBA"/>
    <w:rsid w:val="00C06F6A"/>
    <w:rsid w:val="00C071A0"/>
    <w:rsid w:val="00C07AD7"/>
    <w:rsid w:val="00C07C90"/>
    <w:rsid w:val="00C07E83"/>
    <w:rsid w:val="00C10480"/>
    <w:rsid w:val="00C108B5"/>
    <w:rsid w:val="00C12030"/>
    <w:rsid w:val="00C15A13"/>
    <w:rsid w:val="00C161C4"/>
    <w:rsid w:val="00C16613"/>
    <w:rsid w:val="00C17963"/>
    <w:rsid w:val="00C179EE"/>
    <w:rsid w:val="00C20C89"/>
    <w:rsid w:val="00C223AA"/>
    <w:rsid w:val="00C231B9"/>
    <w:rsid w:val="00C236E7"/>
    <w:rsid w:val="00C23701"/>
    <w:rsid w:val="00C24B74"/>
    <w:rsid w:val="00C254AD"/>
    <w:rsid w:val="00C2602A"/>
    <w:rsid w:val="00C26887"/>
    <w:rsid w:val="00C26BB0"/>
    <w:rsid w:val="00C26C8E"/>
    <w:rsid w:val="00C2713D"/>
    <w:rsid w:val="00C27CB6"/>
    <w:rsid w:val="00C30206"/>
    <w:rsid w:val="00C30B5C"/>
    <w:rsid w:val="00C325B4"/>
    <w:rsid w:val="00C33245"/>
    <w:rsid w:val="00C3355A"/>
    <w:rsid w:val="00C3623E"/>
    <w:rsid w:val="00C36DBE"/>
    <w:rsid w:val="00C3792D"/>
    <w:rsid w:val="00C37CBC"/>
    <w:rsid w:val="00C40AB9"/>
    <w:rsid w:val="00C41648"/>
    <w:rsid w:val="00C41ADC"/>
    <w:rsid w:val="00C453D0"/>
    <w:rsid w:val="00C465FF"/>
    <w:rsid w:val="00C46E0F"/>
    <w:rsid w:val="00C472E9"/>
    <w:rsid w:val="00C47707"/>
    <w:rsid w:val="00C50D82"/>
    <w:rsid w:val="00C52C5D"/>
    <w:rsid w:val="00C52FC9"/>
    <w:rsid w:val="00C53C19"/>
    <w:rsid w:val="00C55092"/>
    <w:rsid w:val="00C5519C"/>
    <w:rsid w:val="00C56EB7"/>
    <w:rsid w:val="00C57B0F"/>
    <w:rsid w:val="00C60FB1"/>
    <w:rsid w:val="00C6116A"/>
    <w:rsid w:val="00C615F4"/>
    <w:rsid w:val="00C62055"/>
    <w:rsid w:val="00C62592"/>
    <w:rsid w:val="00C658BD"/>
    <w:rsid w:val="00C65C76"/>
    <w:rsid w:val="00C65C7C"/>
    <w:rsid w:val="00C67F4E"/>
    <w:rsid w:val="00C706CD"/>
    <w:rsid w:val="00C70AB2"/>
    <w:rsid w:val="00C7186D"/>
    <w:rsid w:val="00C71A39"/>
    <w:rsid w:val="00C728EA"/>
    <w:rsid w:val="00C73E39"/>
    <w:rsid w:val="00C748C0"/>
    <w:rsid w:val="00C74B21"/>
    <w:rsid w:val="00C77AB9"/>
    <w:rsid w:val="00C8107A"/>
    <w:rsid w:val="00C812F8"/>
    <w:rsid w:val="00C81CAD"/>
    <w:rsid w:val="00C821ED"/>
    <w:rsid w:val="00C82CCB"/>
    <w:rsid w:val="00C83233"/>
    <w:rsid w:val="00C83DF0"/>
    <w:rsid w:val="00C8529D"/>
    <w:rsid w:val="00C85690"/>
    <w:rsid w:val="00C8577E"/>
    <w:rsid w:val="00C85999"/>
    <w:rsid w:val="00C86594"/>
    <w:rsid w:val="00C87288"/>
    <w:rsid w:val="00C872DF"/>
    <w:rsid w:val="00C9111E"/>
    <w:rsid w:val="00C914A6"/>
    <w:rsid w:val="00C92BAD"/>
    <w:rsid w:val="00C92F2C"/>
    <w:rsid w:val="00C92F96"/>
    <w:rsid w:val="00C93215"/>
    <w:rsid w:val="00C93761"/>
    <w:rsid w:val="00C9387F"/>
    <w:rsid w:val="00C93963"/>
    <w:rsid w:val="00C95A8B"/>
    <w:rsid w:val="00C95C18"/>
    <w:rsid w:val="00C961D8"/>
    <w:rsid w:val="00C96A4F"/>
    <w:rsid w:val="00C97548"/>
    <w:rsid w:val="00C97B89"/>
    <w:rsid w:val="00C97D1D"/>
    <w:rsid w:val="00CA1E4C"/>
    <w:rsid w:val="00CA220D"/>
    <w:rsid w:val="00CA39D0"/>
    <w:rsid w:val="00CA3C15"/>
    <w:rsid w:val="00CA5FB2"/>
    <w:rsid w:val="00CA605B"/>
    <w:rsid w:val="00CA6F05"/>
    <w:rsid w:val="00CA752E"/>
    <w:rsid w:val="00CA75DA"/>
    <w:rsid w:val="00CA7C47"/>
    <w:rsid w:val="00CB0120"/>
    <w:rsid w:val="00CB17F7"/>
    <w:rsid w:val="00CB24A8"/>
    <w:rsid w:val="00CB312D"/>
    <w:rsid w:val="00CB3187"/>
    <w:rsid w:val="00CB3876"/>
    <w:rsid w:val="00CB498A"/>
    <w:rsid w:val="00CB4BE0"/>
    <w:rsid w:val="00CB6D63"/>
    <w:rsid w:val="00CB7057"/>
    <w:rsid w:val="00CB7A94"/>
    <w:rsid w:val="00CC0CEC"/>
    <w:rsid w:val="00CC31B6"/>
    <w:rsid w:val="00CC3A70"/>
    <w:rsid w:val="00CC558A"/>
    <w:rsid w:val="00CC5709"/>
    <w:rsid w:val="00CC5F76"/>
    <w:rsid w:val="00CC6031"/>
    <w:rsid w:val="00CC6DCF"/>
    <w:rsid w:val="00CD0B06"/>
    <w:rsid w:val="00CD1962"/>
    <w:rsid w:val="00CD1B8A"/>
    <w:rsid w:val="00CD46AF"/>
    <w:rsid w:val="00CD47DB"/>
    <w:rsid w:val="00CD4836"/>
    <w:rsid w:val="00CD5B65"/>
    <w:rsid w:val="00CD6F1B"/>
    <w:rsid w:val="00CE4640"/>
    <w:rsid w:val="00CE5174"/>
    <w:rsid w:val="00CE5754"/>
    <w:rsid w:val="00CE70D5"/>
    <w:rsid w:val="00CF1946"/>
    <w:rsid w:val="00CF202C"/>
    <w:rsid w:val="00CF20E9"/>
    <w:rsid w:val="00CF219D"/>
    <w:rsid w:val="00CF22BA"/>
    <w:rsid w:val="00CF40E6"/>
    <w:rsid w:val="00CF5AAF"/>
    <w:rsid w:val="00CF5C18"/>
    <w:rsid w:val="00CF7072"/>
    <w:rsid w:val="00D00349"/>
    <w:rsid w:val="00D01711"/>
    <w:rsid w:val="00D0211F"/>
    <w:rsid w:val="00D02295"/>
    <w:rsid w:val="00D05FB6"/>
    <w:rsid w:val="00D11A7D"/>
    <w:rsid w:val="00D11ABF"/>
    <w:rsid w:val="00D1346F"/>
    <w:rsid w:val="00D142DC"/>
    <w:rsid w:val="00D14D12"/>
    <w:rsid w:val="00D151AD"/>
    <w:rsid w:val="00D1560B"/>
    <w:rsid w:val="00D168F1"/>
    <w:rsid w:val="00D2161F"/>
    <w:rsid w:val="00D219EC"/>
    <w:rsid w:val="00D21AE1"/>
    <w:rsid w:val="00D22D76"/>
    <w:rsid w:val="00D22DDF"/>
    <w:rsid w:val="00D232F6"/>
    <w:rsid w:val="00D24527"/>
    <w:rsid w:val="00D24BE2"/>
    <w:rsid w:val="00D25339"/>
    <w:rsid w:val="00D26002"/>
    <w:rsid w:val="00D30492"/>
    <w:rsid w:val="00D327ED"/>
    <w:rsid w:val="00D32A12"/>
    <w:rsid w:val="00D32AB4"/>
    <w:rsid w:val="00D33D97"/>
    <w:rsid w:val="00D34A31"/>
    <w:rsid w:val="00D37E6D"/>
    <w:rsid w:val="00D400C2"/>
    <w:rsid w:val="00D40213"/>
    <w:rsid w:val="00D409FE"/>
    <w:rsid w:val="00D4155C"/>
    <w:rsid w:val="00D4327D"/>
    <w:rsid w:val="00D43C33"/>
    <w:rsid w:val="00D4437F"/>
    <w:rsid w:val="00D4562F"/>
    <w:rsid w:val="00D45CFC"/>
    <w:rsid w:val="00D46D67"/>
    <w:rsid w:val="00D47B0A"/>
    <w:rsid w:val="00D51039"/>
    <w:rsid w:val="00D513AB"/>
    <w:rsid w:val="00D51508"/>
    <w:rsid w:val="00D51C0D"/>
    <w:rsid w:val="00D51E97"/>
    <w:rsid w:val="00D5209F"/>
    <w:rsid w:val="00D52623"/>
    <w:rsid w:val="00D542DE"/>
    <w:rsid w:val="00D5471D"/>
    <w:rsid w:val="00D54C02"/>
    <w:rsid w:val="00D5671C"/>
    <w:rsid w:val="00D577C6"/>
    <w:rsid w:val="00D60B79"/>
    <w:rsid w:val="00D61083"/>
    <w:rsid w:val="00D6125F"/>
    <w:rsid w:val="00D6173B"/>
    <w:rsid w:val="00D6205D"/>
    <w:rsid w:val="00D633FA"/>
    <w:rsid w:val="00D63410"/>
    <w:rsid w:val="00D63432"/>
    <w:rsid w:val="00D63FD2"/>
    <w:rsid w:val="00D6476F"/>
    <w:rsid w:val="00D659E7"/>
    <w:rsid w:val="00D65FDA"/>
    <w:rsid w:val="00D66E3E"/>
    <w:rsid w:val="00D701F1"/>
    <w:rsid w:val="00D70AF7"/>
    <w:rsid w:val="00D70DE9"/>
    <w:rsid w:val="00D711EC"/>
    <w:rsid w:val="00D719A3"/>
    <w:rsid w:val="00D71F60"/>
    <w:rsid w:val="00D721CE"/>
    <w:rsid w:val="00D72462"/>
    <w:rsid w:val="00D72A2C"/>
    <w:rsid w:val="00D73AD7"/>
    <w:rsid w:val="00D73FB6"/>
    <w:rsid w:val="00D75B6A"/>
    <w:rsid w:val="00D760F8"/>
    <w:rsid w:val="00D76E9C"/>
    <w:rsid w:val="00D80491"/>
    <w:rsid w:val="00D80781"/>
    <w:rsid w:val="00D80AD2"/>
    <w:rsid w:val="00D82CF8"/>
    <w:rsid w:val="00D82ED4"/>
    <w:rsid w:val="00D8305A"/>
    <w:rsid w:val="00D831C6"/>
    <w:rsid w:val="00D84701"/>
    <w:rsid w:val="00D84808"/>
    <w:rsid w:val="00D853E3"/>
    <w:rsid w:val="00D856F0"/>
    <w:rsid w:val="00D867DA"/>
    <w:rsid w:val="00D917CC"/>
    <w:rsid w:val="00D91FA6"/>
    <w:rsid w:val="00D93907"/>
    <w:rsid w:val="00D93B28"/>
    <w:rsid w:val="00D94595"/>
    <w:rsid w:val="00D95819"/>
    <w:rsid w:val="00D9684E"/>
    <w:rsid w:val="00D96B27"/>
    <w:rsid w:val="00D9737F"/>
    <w:rsid w:val="00DA092E"/>
    <w:rsid w:val="00DA1006"/>
    <w:rsid w:val="00DA2971"/>
    <w:rsid w:val="00DA2DE2"/>
    <w:rsid w:val="00DA3097"/>
    <w:rsid w:val="00DA5087"/>
    <w:rsid w:val="00DA532B"/>
    <w:rsid w:val="00DA5644"/>
    <w:rsid w:val="00DA64EF"/>
    <w:rsid w:val="00DA6841"/>
    <w:rsid w:val="00DB030F"/>
    <w:rsid w:val="00DB032C"/>
    <w:rsid w:val="00DB147C"/>
    <w:rsid w:val="00DB1BF9"/>
    <w:rsid w:val="00DB6077"/>
    <w:rsid w:val="00DB62A5"/>
    <w:rsid w:val="00DB6363"/>
    <w:rsid w:val="00DB6467"/>
    <w:rsid w:val="00DB77DD"/>
    <w:rsid w:val="00DC04A4"/>
    <w:rsid w:val="00DC0526"/>
    <w:rsid w:val="00DC1CFF"/>
    <w:rsid w:val="00DC2A34"/>
    <w:rsid w:val="00DC7EA3"/>
    <w:rsid w:val="00DD1593"/>
    <w:rsid w:val="00DD3504"/>
    <w:rsid w:val="00DD4705"/>
    <w:rsid w:val="00DD49DF"/>
    <w:rsid w:val="00DD4AA8"/>
    <w:rsid w:val="00DD58B4"/>
    <w:rsid w:val="00DD6F38"/>
    <w:rsid w:val="00DD78C8"/>
    <w:rsid w:val="00DD7E77"/>
    <w:rsid w:val="00DE05E4"/>
    <w:rsid w:val="00DE1D08"/>
    <w:rsid w:val="00DE361A"/>
    <w:rsid w:val="00DE587F"/>
    <w:rsid w:val="00DE5F8A"/>
    <w:rsid w:val="00DE7057"/>
    <w:rsid w:val="00DE7DA2"/>
    <w:rsid w:val="00DE7DF5"/>
    <w:rsid w:val="00DF0A92"/>
    <w:rsid w:val="00DF136F"/>
    <w:rsid w:val="00DF2053"/>
    <w:rsid w:val="00DF297B"/>
    <w:rsid w:val="00DF3547"/>
    <w:rsid w:val="00DF3E0A"/>
    <w:rsid w:val="00DF42B7"/>
    <w:rsid w:val="00DF5C5B"/>
    <w:rsid w:val="00DF5D17"/>
    <w:rsid w:val="00DF6E1C"/>
    <w:rsid w:val="00E0027F"/>
    <w:rsid w:val="00E01B34"/>
    <w:rsid w:val="00E01BF6"/>
    <w:rsid w:val="00E0260D"/>
    <w:rsid w:val="00E02A56"/>
    <w:rsid w:val="00E02DAF"/>
    <w:rsid w:val="00E02E55"/>
    <w:rsid w:val="00E03FC5"/>
    <w:rsid w:val="00E048BA"/>
    <w:rsid w:val="00E053C9"/>
    <w:rsid w:val="00E069FB"/>
    <w:rsid w:val="00E07772"/>
    <w:rsid w:val="00E07F35"/>
    <w:rsid w:val="00E11205"/>
    <w:rsid w:val="00E11EB7"/>
    <w:rsid w:val="00E11EB8"/>
    <w:rsid w:val="00E15FAE"/>
    <w:rsid w:val="00E16D6C"/>
    <w:rsid w:val="00E16DAD"/>
    <w:rsid w:val="00E17A28"/>
    <w:rsid w:val="00E222E3"/>
    <w:rsid w:val="00E24FDE"/>
    <w:rsid w:val="00E25567"/>
    <w:rsid w:val="00E263A1"/>
    <w:rsid w:val="00E26E32"/>
    <w:rsid w:val="00E275EE"/>
    <w:rsid w:val="00E277EE"/>
    <w:rsid w:val="00E301C3"/>
    <w:rsid w:val="00E30EAB"/>
    <w:rsid w:val="00E31315"/>
    <w:rsid w:val="00E313D4"/>
    <w:rsid w:val="00E32BC5"/>
    <w:rsid w:val="00E33A91"/>
    <w:rsid w:val="00E35E81"/>
    <w:rsid w:val="00E365AC"/>
    <w:rsid w:val="00E4094E"/>
    <w:rsid w:val="00E433DD"/>
    <w:rsid w:val="00E4359F"/>
    <w:rsid w:val="00E43C3D"/>
    <w:rsid w:val="00E457B0"/>
    <w:rsid w:val="00E46E75"/>
    <w:rsid w:val="00E47612"/>
    <w:rsid w:val="00E47983"/>
    <w:rsid w:val="00E47D9E"/>
    <w:rsid w:val="00E50AFC"/>
    <w:rsid w:val="00E51315"/>
    <w:rsid w:val="00E5259F"/>
    <w:rsid w:val="00E539D1"/>
    <w:rsid w:val="00E54E43"/>
    <w:rsid w:val="00E55332"/>
    <w:rsid w:val="00E57654"/>
    <w:rsid w:val="00E60210"/>
    <w:rsid w:val="00E60962"/>
    <w:rsid w:val="00E6113A"/>
    <w:rsid w:val="00E61781"/>
    <w:rsid w:val="00E62531"/>
    <w:rsid w:val="00E625CB"/>
    <w:rsid w:val="00E62F34"/>
    <w:rsid w:val="00E6387D"/>
    <w:rsid w:val="00E64363"/>
    <w:rsid w:val="00E664CE"/>
    <w:rsid w:val="00E66DED"/>
    <w:rsid w:val="00E7072E"/>
    <w:rsid w:val="00E71858"/>
    <w:rsid w:val="00E732E9"/>
    <w:rsid w:val="00E75C26"/>
    <w:rsid w:val="00E7792C"/>
    <w:rsid w:val="00E77CA8"/>
    <w:rsid w:val="00E80BED"/>
    <w:rsid w:val="00E80FDE"/>
    <w:rsid w:val="00E817AF"/>
    <w:rsid w:val="00E81D31"/>
    <w:rsid w:val="00E821EC"/>
    <w:rsid w:val="00E8243B"/>
    <w:rsid w:val="00E8319F"/>
    <w:rsid w:val="00E83AFC"/>
    <w:rsid w:val="00E841E9"/>
    <w:rsid w:val="00E8569D"/>
    <w:rsid w:val="00E86D19"/>
    <w:rsid w:val="00E87E7B"/>
    <w:rsid w:val="00E91787"/>
    <w:rsid w:val="00E91BDC"/>
    <w:rsid w:val="00E93021"/>
    <w:rsid w:val="00E9484C"/>
    <w:rsid w:val="00E95587"/>
    <w:rsid w:val="00E9704E"/>
    <w:rsid w:val="00EA1C96"/>
    <w:rsid w:val="00EA29D7"/>
    <w:rsid w:val="00EA321E"/>
    <w:rsid w:val="00EA3252"/>
    <w:rsid w:val="00EA599C"/>
    <w:rsid w:val="00EB0E8D"/>
    <w:rsid w:val="00EB1904"/>
    <w:rsid w:val="00EB199E"/>
    <w:rsid w:val="00EB1D06"/>
    <w:rsid w:val="00EB2C88"/>
    <w:rsid w:val="00EB349F"/>
    <w:rsid w:val="00EB39E0"/>
    <w:rsid w:val="00EB3A1D"/>
    <w:rsid w:val="00EB42BE"/>
    <w:rsid w:val="00EB452C"/>
    <w:rsid w:val="00EB463B"/>
    <w:rsid w:val="00EB4BA8"/>
    <w:rsid w:val="00EB5294"/>
    <w:rsid w:val="00EB55B9"/>
    <w:rsid w:val="00EB567D"/>
    <w:rsid w:val="00EB58BB"/>
    <w:rsid w:val="00EB59D8"/>
    <w:rsid w:val="00EB5F2D"/>
    <w:rsid w:val="00EB68D8"/>
    <w:rsid w:val="00EB6DB5"/>
    <w:rsid w:val="00EB6F2B"/>
    <w:rsid w:val="00EC04E7"/>
    <w:rsid w:val="00EC0CD1"/>
    <w:rsid w:val="00EC10D7"/>
    <w:rsid w:val="00EC1833"/>
    <w:rsid w:val="00EC3278"/>
    <w:rsid w:val="00EC53AD"/>
    <w:rsid w:val="00EC64A3"/>
    <w:rsid w:val="00ED128A"/>
    <w:rsid w:val="00ED133A"/>
    <w:rsid w:val="00ED1494"/>
    <w:rsid w:val="00ED22E1"/>
    <w:rsid w:val="00ED2573"/>
    <w:rsid w:val="00ED27F4"/>
    <w:rsid w:val="00ED2814"/>
    <w:rsid w:val="00ED3B46"/>
    <w:rsid w:val="00ED3F2C"/>
    <w:rsid w:val="00ED437C"/>
    <w:rsid w:val="00ED6321"/>
    <w:rsid w:val="00ED6533"/>
    <w:rsid w:val="00EE1E00"/>
    <w:rsid w:val="00EE3259"/>
    <w:rsid w:val="00EE34A0"/>
    <w:rsid w:val="00EE4028"/>
    <w:rsid w:val="00EE4204"/>
    <w:rsid w:val="00EE4542"/>
    <w:rsid w:val="00EE494D"/>
    <w:rsid w:val="00EE67DA"/>
    <w:rsid w:val="00EF1E45"/>
    <w:rsid w:val="00EF542E"/>
    <w:rsid w:val="00EF5551"/>
    <w:rsid w:val="00EF6340"/>
    <w:rsid w:val="00EF6A98"/>
    <w:rsid w:val="00EF7A6A"/>
    <w:rsid w:val="00F02969"/>
    <w:rsid w:val="00F02D9D"/>
    <w:rsid w:val="00F03036"/>
    <w:rsid w:val="00F058DB"/>
    <w:rsid w:val="00F05AF4"/>
    <w:rsid w:val="00F05CA7"/>
    <w:rsid w:val="00F11A4A"/>
    <w:rsid w:val="00F11EC1"/>
    <w:rsid w:val="00F121FB"/>
    <w:rsid w:val="00F124FB"/>
    <w:rsid w:val="00F1257E"/>
    <w:rsid w:val="00F13ADD"/>
    <w:rsid w:val="00F14012"/>
    <w:rsid w:val="00F15184"/>
    <w:rsid w:val="00F15F17"/>
    <w:rsid w:val="00F176E5"/>
    <w:rsid w:val="00F17ACD"/>
    <w:rsid w:val="00F20CBC"/>
    <w:rsid w:val="00F238CE"/>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071"/>
    <w:rsid w:val="00F34984"/>
    <w:rsid w:val="00F35AB1"/>
    <w:rsid w:val="00F369C0"/>
    <w:rsid w:val="00F373FB"/>
    <w:rsid w:val="00F40741"/>
    <w:rsid w:val="00F408E8"/>
    <w:rsid w:val="00F41A7D"/>
    <w:rsid w:val="00F424A2"/>
    <w:rsid w:val="00F43B74"/>
    <w:rsid w:val="00F43EE5"/>
    <w:rsid w:val="00F44E0B"/>
    <w:rsid w:val="00F47C5B"/>
    <w:rsid w:val="00F52396"/>
    <w:rsid w:val="00F56316"/>
    <w:rsid w:val="00F572A6"/>
    <w:rsid w:val="00F57626"/>
    <w:rsid w:val="00F57E80"/>
    <w:rsid w:val="00F57F23"/>
    <w:rsid w:val="00F60CD5"/>
    <w:rsid w:val="00F60F01"/>
    <w:rsid w:val="00F610A5"/>
    <w:rsid w:val="00F6150F"/>
    <w:rsid w:val="00F61924"/>
    <w:rsid w:val="00F62236"/>
    <w:rsid w:val="00F6258A"/>
    <w:rsid w:val="00F6309B"/>
    <w:rsid w:val="00F6353A"/>
    <w:rsid w:val="00F641C5"/>
    <w:rsid w:val="00F646BC"/>
    <w:rsid w:val="00F64FC1"/>
    <w:rsid w:val="00F70F67"/>
    <w:rsid w:val="00F7125F"/>
    <w:rsid w:val="00F718C0"/>
    <w:rsid w:val="00F71D29"/>
    <w:rsid w:val="00F738DC"/>
    <w:rsid w:val="00F73D1E"/>
    <w:rsid w:val="00F7444E"/>
    <w:rsid w:val="00F753D8"/>
    <w:rsid w:val="00F75E84"/>
    <w:rsid w:val="00F7632D"/>
    <w:rsid w:val="00F768F0"/>
    <w:rsid w:val="00F76C5B"/>
    <w:rsid w:val="00F77693"/>
    <w:rsid w:val="00F80146"/>
    <w:rsid w:val="00F80ED7"/>
    <w:rsid w:val="00F816F4"/>
    <w:rsid w:val="00F81E21"/>
    <w:rsid w:val="00F82E5F"/>
    <w:rsid w:val="00F83813"/>
    <w:rsid w:val="00F86017"/>
    <w:rsid w:val="00F86785"/>
    <w:rsid w:val="00F90246"/>
    <w:rsid w:val="00F906FA"/>
    <w:rsid w:val="00F92006"/>
    <w:rsid w:val="00F92834"/>
    <w:rsid w:val="00F9354C"/>
    <w:rsid w:val="00F94499"/>
    <w:rsid w:val="00F94A0D"/>
    <w:rsid w:val="00F957D4"/>
    <w:rsid w:val="00FA0930"/>
    <w:rsid w:val="00FA1325"/>
    <w:rsid w:val="00FA1CC3"/>
    <w:rsid w:val="00FA1E75"/>
    <w:rsid w:val="00FA2039"/>
    <w:rsid w:val="00FA227C"/>
    <w:rsid w:val="00FA4525"/>
    <w:rsid w:val="00FA51DA"/>
    <w:rsid w:val="00FA60D4"/>
    <w:rsid w:val="00FA7B04"/>
    <w:rsid w:val="00FB0A06"/>
    <w:rsid w:val="00FB265A"/>
    <w:rsid w:val="00FB32BA"/>
    <w:rsid w:val="00FB330E"/>
    <w:rsid w:val="00FB6508"/>
    <w:rsid w:val="00FB6CDF"/>
    <w:rsid w:val="00FC1720"/>
    <w:rsid w:val="00FC1AAC"/>
    <w:rsid w:val="00FC2757"/>
    <w:rsid w:val="00FC356D"/>
    <w:rsid w:val="00FC5916"/>
    <w:rsid w:val="00FC5BED"/>
    <w:rsid w:val="00FD2AE9"/>
    <w:rsid w:val="00FD3127"/>
    <w:rsid w:val="00FD5D78"/>
    <w:rsid w:val="00FD67E4"/>
    <w:rsid w:val="00FE08C5"/>
    <w:rsid w:val="00FE09AC"/>
    <w:rsid w:val="00FE363A"/>
    <w:rsid w:val="00FE3C09"/>
    <w:rsid w:val="00FE3DAD"/>
    <w:rsid w:val="00FE4A4D"/>
    <w:rsid w:val="00FE62B2"/>
    <w:rsid w:val="00FE6AD7"/>
    <w:rsid w:val="00FE7488"/>
    <w:rsid w:val="00FF03FB"/>
    <w:rsid w:val="00FF213F"/>
    <w:rsid w:val="00FF23FD"/>
    <w:rsid w:val="00FF31D4"/>
    <w:rsid w:val="00FF60F9"/>
    <w:rsid w:val="00FF65E6"/>
    <w:rsid w:val="00FF73E0"/>
    <w:rsid w:val="00FF797E"/>
    <w:rsid w:val="00FF7D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D546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Autospacing="true" w:after="100" w:beforeAutospacing="true" w:before="100"/>
    </w:pPr>
  </w:style>
  <w:style w:styleId="Tekstrezerviranogmjesta" w:type="character">
    <w:name w:val="Placeholder Text"/>
    <w:basedOn w:val="Zadanifontodlomka"/>
    <w:uiPriority w:val="99"/>
    <w:semiHidden/>
    <w:rsid w:val="00041B1E"/>
    <w:rPr>
      <w:color w:val="808080"/>
      <w:bdr w:space="0" w:sz="0" w:color="auto" w:val="none"/>
      <w:shd w:fill="CCFFFF" w:color="auto" w:val="clear"/>
    </w:rPr>
  </w:style>
  <w:style w:customStyle="true" w:styleId="eSPISCCParagraphDefaultFont" w:type="character">
    <w:name w:val="eSPIS_CC_Paragraph Default Font"/>
    <w:basedOn w:val="Zadanifontodlomka"/>
    <w:rsid w:val="00041B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1B1E"/>
    <w:rPr>
      <w:bdr w:space="0" w:sz="0" w:color="auto" w:val="none"/>
      <w:shd w:fill="FFFFCC" w:color="auto" w:val="clear"/>
      <w:lang w:val="hr-HR"/>
    </w:rPr>
  </w:style>
  <w:style w:customStyle="true" w:styleId="PozadinaSvijetloCrvena" w:type="character">
    <w:name w:val="Pozadina_SvijetloCrvena"/>
    <w:basedOn w:val="eSPISCCParagraphDefaultFont"/>
    <w:rsid w:val="00041B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1B1E"/>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B106DC"/>
    <w:rPr>
      <w:rFonts w:eastAsia="Calibri" w:hAnsi="Calibri" w:ascii="Calibri"/>
      <w:sz w:val="22"/>
      <w:szCs w:val="22"/>
      <w:lang w:eastAsia="en-US"/>
    </w:rPr>
  </w:style>
  <w:style w:customStyle="true" w:styleId="value" w:type="character">
    <w:name w:val="value"/>
    <w:basedOn w:val="Zadanifontodlomka"/>
    <w:rsid w:val="0032105E"/>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D546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100" w:afterAutospacing="1" w:before="100" w:beforeAutospacing="1"/>
    </w:pPr>
  </w:style>
  <w:style w:styleId="Tekstrezerviranogmjesta" w:type="character">
    <w:name w:val="Placeholder Text"/>
    <w:basedOn w:val="Zadanifontodlomka"/>
    <w:uiPriority w:val="99"/>
    <w:semiHidden/>
    <w:rsid w:val="00041B1E"/>
    <w:rPr>
      <w:color w:val="808080"/>
      <w:bdr w:color="auto" w:space="0" w:sz="0" w:val="none"/>
      <w:shd w:color="auto" w:fill="CCFFFF" w:val="clear"/>
    </w:rPr>
  </w:style>
  <w:style w:customStyle="1" w:styleId="eSPISCCParagraphDefaultFont" w:type="character">
    <w:name w:val="eSPIS_CC_Paragraph Default Font"/>
    <w:basedOn w:val="Zadanifontodlomka"/>
    <w:rsid w:val="00041B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1B1E"/>
    <w:rPr>
      <w:bdr w:color="auto" w:space="0" w:sz="0" w:val="none"/>
      <w:shd w:color="auto" w:fill="FFFFCC" w:val="clear"/>
      <w:lang w:val="hr-HR"/>
    </w:rPr>
  </w:style>
  <w:style w:customStyle="1" w:styleId="PozadinaSvijetloCrvena" w:type="character">
    <w:name w:val="Pozadina_SvijetloCrvena"/>
    <w:basedOn w:val="eSPISCCParagraphDefaultFont"/>
    <w:rsid w:val="00041B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1B1E"/>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B106DC"/>
    <w:rPr>
      <w:rFonts w:ascii="Calibri" w:eastAsia="Calibri" w:hAnsi="Calibri"/>
      <w:sz w:val="22"/>
      <w:szCs w:val="22"/>
      <w:lang w:eastAsia="en-US"/>
    </w:rPr>
  </w:style>
  <w:style w:customStyle="1" w:styleId="value" w:type="character">
    <w:name w:val="value"/>
    <w:basedOn w:val="Zadanifontodlomka"/>
    <w:rsid w:val="0032105E"/>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9043">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4080665">
      <w:bodyDiv w:val="true"/>
      <w:marLeft w:val="0"/>
      <w:marRight w:val="0"/>
      <w:marTop w:val="0"/>
      <w:marBottom w:val="0"/>
      <w:divBdr>
        <w:top w:space="0" w:sz="0" w:color="auto" w:val="none"/>
        <w:left w:space="0" w:sz="0" w:color="auto" w:val="none"/>
        <w:bottom w:space="0" w:sz="0" w:color="auto" w:val="none"/>
        <w:right w:space="0" w:sz="0" w:color="auto" w:val="none"/>
      </w:divBdr>
    </w:div>
    <w:div w:id="141779945">
      <w:bodyDiv w:val="true"/>
      <w:marLeft w:val="0"/>
      <w:marRight w:val="0"/>
      <w:marTop w:val="0"/>
      <w:marBottom w:val="0"/>
      <w:divBdr>
        <w:top w:space="0" w:sz="0" w:color="auto" w:val="none"/>
        <w:left w:space="0" w:sz="0" w:color="auto" w:val="none"/>
        <w:bottom w:space="0" w:sz="0" w:color="auto" w:val="none"/>
        <w:right w:space="0" w:sz="0" w:color="auto" w:val="none"/>
      </w:divBdr>
    </w:div>
    <w:div w:id="166527610">
      <w:bodyDiv w:val="true"/>
      <w:marLeft w:val="0"/>
      <w:marRight w:val="0"/>
      <w:marTop w:val="0"/>
      <w:marBottom w:val="0"/>
      <w:divBdr>
        <w:top w:space="0" w:sz="0" w:color="auto" w:val="none"/>
        <w:left w:space="0" w:sz="0" w:color="auto" w:val="none"/>
        <w:bottom w:space="0" w:sz="0" w:color="auto" w:val="none"/>
        <w:right w:space="0" w:sz="0" w:color="auto" w:val="none"/>
      </w:divBdr>
    </w:div>
    <w:div w:id="172496307">
      <w:bodyDiv w:val="true"/>
      <w:marLeft w:val="0"/>
      <w:marRight w:val="0"/>
      <w:marTop w:val="0"/>
      <w:marBottom w:val="0"/>
      <w:divBdr>
        <w:top w:space="0" w:sz="0" w:color="auto" w:val="none"/>
        <w:left w:space="0" w:sz="0" w:color="auto" w:val="none"/>
        <w:bottom w:space="0" w:sz="0" w:color="auto" w:val="none"/>
        <w:right w:space="0" w:sz="0" w:color="auto" w:val="none"/>
      </w:divBdr>
    </w:div>
    <w:div w:id="192118644">
      <w:bodyDiv w:val="true"/>
      <w:marLeft w:val="0"/>
      <w:marRight w:val="0"/>
      <w:marTop w:val="0"/>
      <w:marBottom w:val="0"/>
      <w:divBdr>
        <w:top w:space="0" w:sz="0" w:color="auto" w:val="none"/>
        <w:left w:space="0" w:sz="0" w:color="auto" w:val="none"/>
        <w:bottom w:space="0" w:sz="0" w:color="auto" w:val="none"/>
        <w:right w:space="0" w:sz="0" w:color="auto" w:val="none"/>
      </w:divBdr>
    </w:div>
    <w:div w:id="218635411">
      <w:bodyDiv w:val="true"/>
      <w:marLeft w:val="0"/>
      <w:marRight w:val="0"/>
      <w:marTop w:val="0"/>
      <w:marBottom w:val="0"/>
      <w:divBdr>
        <w:top w:space="0" w:sz="0" w:color="auto" w:val="none"/>
        <w:left w:space="0" w:sz="0" w:color="auto" w:val="none"/>
        <w:bottom w:space="0" w:sz="0" w:color="auto" w:val="none"/>
        <w:right w:space="0" w:sz="0" w:color="auto" w:val="none"/>
      </w:divBdr>
    </w:div>
    <w:div w:id="234702219">
      <w:bodyDiv w:val="true"/>
      <w:marLeft w:val="0"/>
      <w:marRight w:val="0"/>
      <w:marTop w:val="0"/>
      <w:marBottom w:val="0"/>
      <w:divBdr>
        <w:top w:space="0" w:sz="0" w:color="auto" w:val="none"/>
        <w:left w:space="0" w:sz="0" w:color="auto" w:val="none"/>
        <w:bottom w:space="0" w:sz="0" w:color="auto" w:val="none"/>
        <w:right w:space="0" w:sz="0" w:color="auto" w:val="none"/>
      </w:divBdr>
    </w:div>
    <w:div w:id="282925755">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2148971">
      <w:bodyDiv w:val="true"/>
      <w:marLeft w:val="0"/>
      <w:marRight w:val="0"/>
      <w:marTop w:val="0"/>
      <w:marBottom w:val="0"/>
      <w:divBdr>
        <w:top w:space="0" w:sz="0" w:color="auto" w:val="none"/>
        <w:left w:space="0" w:sz="0" w:color="auto" w:val="none"/>
        <w:bottom w:space="0" w:sz="0" w:color="auto" w:val="none"/>
        <w:right w:space="0" w:sz="0" w:color="auto" w:val="none"/>
      </w:divBdr>
    </w:div>
    <w:div w:id="332955266">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345643273">
      <w:bodyDiv w:val="true"/>
      <w:marLeft w:val="0"/>
      <w:marRight w:val="0"/>
      <w:marTop w:val="0"/>
      <w:marBottom w:val="0"/>
      <w:divBdr>
        <w:top w:space="0" w:sz="0" w:color="auto" w:val="none"/>
        <w:left w:space="0" w:sz="0" w:color="auto" w:val="none"/>
        <w:bottom w:space="0" w:sz="0" w:color="auto" w:val="none"/>
        <w:right w:space="0" w:sz="0" w:color="auto" w:val="none"/>
      </w:divBdr>
    </w:div>
    <w:div w:id="378475354">
      <w:bodyDiv w:val="true"/>
      <w:marLeft w:val="0"/>
      <w:marRight w:val="0"/>
      <w:marTop w:val="0"/>
      <w:marBottom w:val="0"/>
      <w:divBdr>
        <w:top w:space="0" w:sz="0" w:color="auto" w:val="none"/>
        <w:left w:space="0" w:sz="0" w:color="auto" w:val="none"/>
        <w:bottom w:space="0" w:sz="0" w:color="auto" w:val="none"/>
        <w:right w:space="0" w:sz="0" w:color="auto" w:val="none"/>
      </w:divBdr>
    </w:div>
    <w:div w:id="430319555">
      <w:bodyDiv w:val="true"/>
      <w:marLeft w:val="0"/>
      <w:marRight w:val="0"/>
      <w:marTop w:val="0"/>
      <w:marBottom w:val="0"/>
      <w:divBdr>
        <w:top w:space="0" w:sz="0" w:color="auto" w:val="none"/>
        <w:left w:space="0" w:sz="0" w:color="auto" w:val="none"/>
        <w:bottom w:space="0" w:sz="0" w:color="auto" w:val="none"/>
        <w:right w:space="0" w:sz="0" w:color="auto" w:val="none"/>
      </w:divBdr>
    </w:div>
    <w:div w:id="443622915">
      <w:bodyDiv w:val="true"/>
      <w:marLeft w:val="0"/>
      <w:marRight w:val="0"/>
      <w:marTop w:val="0"/>
      <w:marBottom w:val="0"/>
      <w:divBdr>
        <w:top w:space="0" w:sz="0" w:color="auto" w:val="none"/>
        <w:left w:space="0" w:sz="0" w:color="auto" w:val="none"/>
        <w:bottom w:space="0" w:sz="0" w:color="auto" w:val="none"/>
        <w:right w:space="0" w:sz="0" w:color="auto" w:val="none"/>
      </w:divBdr>
    </w:div>
    <w:div w:id="447356959">
      <w:bodyDiv w:val="true"/>
      <w:marLeft w:val="0"/>
      <w:marRight w:val="0"/>
      <w:marTop w:val="0"/>
      <w:marBottom w:val="0"/>
      <w:divBdr>
        <w:top w:space="0" w:sz="0" w:color="auto" w:val="none"/>
        <w:left w:space="0" w:sz="0" w:color="auto" w:val="none"/>
        <w:bottom w:space="0" w:sz="0" w:color="auto" w:val="none"/>
        <w:right w:space="0" w:sz="0" w:color="auto" w:val="none"/>
      </w:divBdr>
    </w:div>
    <w:div w:id="46663110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491138929">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34078674">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58591024">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594947902">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18798800">
      <w:bodyDiv w:val="true"/>
      <w:marLeft w:val="0"/>
      <w:marRight w:val="0"/>
      <w:marTop w:val="0"/>
      <w:marBottom w:val="0"/>
      <w:divBdr>
        <w:top w:space="0" w:sz="0" w:color="auto" w:val="none"/>
        <w:left w:space="0" w:sz="0" w:color="auto" w:val="none"/>
        <w:bottom w:space="0" w:sz="0" w:color="auto" w:val="none"/>
        <w:right w:space="0" w:sz="0" w:color="auto" w:val="none"/>
      </w:divBdr>
    </w:div>
    <w:div w:id="620306547">
      <w:bodyDiv w:val="true"/>
      <w:marLeft w:val="0"/>
      <w:marRight w:val="0"/>
      <w:marTop w:val="0"/>
      <w:marBottom w:val="0"/>
      <w:divBdr>
        <w:top w:space="0" w:sz="0" w:color="auto" w:val="none"/>
        <w:left w:space="0" w:sz="0" w:color="auto" w:val="none"/>
        <w:bottom w:space="0" w:sz="0" w:color="auto" w:val="none"/>
        <w:right w:space="0" w:sz="0" w:color="auto" w:val="none"/>
      </w:divBdr>
    </w:div>
    <w:div w:id="632902235">
      <w:bodyDiv w:val="true"/>
      <w:marLeft w:val="0"/>
      <w:marRight w:val="0"/>
      <w:marTop w:val="0"/>
      <w:marBottom w:val="0"/>
      <w:divBdr>
        <w:top w:space="0" w:sz="0" w:color="auto" w:val="none"/>
        <w:left w:space="0" w:sz="0" w:color="auto" w:val="none"/>
        <w:bottom w:space="0" w:sz="0" w:color="auto" w:val="none"/>
        <w:right w:space="0" w:sz="0" w:color="auto" w:val="none"/>
      </w:divBdr>
    </w:div>
    <w:div w:id="660890929">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683634204">
      <w:bodyDiv w:val="true"/>
      <w:marLeft w:val="0"/>
      <w:marRight w:val="0"/>
      <w:marTop w:val="0"/>
      <w:marBottom w:val="0"/>
      <w:divBdr>
        <w:top w:space="0" w:sz="0" w:color="auto" w:val="none"/>
        <w:left w:space="0" w:sz="0" w:color="auto" w:val="none"/>
        <w:bottom w:space="0" w:sz="0" w:color="auto" w:val="none"/>
        <w:right w:space="0" w:sz="0" w:color="auto" w:val="none"/>
      </w:divBdr>
    </w:div>
    <w:div w:id="692732210">
      <w:bodyDiv w:val="true"/>
      <w:marLeft w:val="0"/>
      <w:marRight w:val="0"/>
      <w:marTop w:val="0"/>
      <w:marBottom w:val="0"/>
      <w:divBdr>
        <w:top w:space="0" w:sz="0" w:color="auto" w:val="none"/>
        <w:left w:space="0" w:sz="0" w:color="auto" w:val="none"/>
        <w:bottom w:space="0" w:sz="0" w:color="auto" w:val="none"/>
        <w:right w:space="0" w:sz="0" w:color="auto" w:val="none"/>
      </w:divBdr>
    </w:div>
    <w:div w:id="698895882">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3653884">
      <w:bodyDiv w:val="true"/>
      <w:marLeft w:val="0"/>
      <w:marRight w:val="0"/>
      <w:marTop w:val="0"/>
      <w:marBottom w:val="0"/>
      <w:divBdr>
        <w:top w:space="0" w:sz="0" w:color="auto" w:val="none"/>
        <w:left w:space="0" w:sz="0" w:color="auto" w:val="none"/>
        <w:bottom w:space="0" w:sz="0" w:color="auto" w:val="none"/>
        <w:right w:space="0" w:sz="0" w:color="auto" w:val="none"/>
      </w:divBdr>
    </w:div>
    <w:div w:id="71670539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47268363">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6484002">
      <w:bodyDiv w:val="true"/>
      <w:marLeft w:val="0"/>
      <w:marRight w:val="0"/>
      <w:marTop w:val="0"/>
      <w:marBottom w:val="0"/>
      <w:divBdr>
        <w:top w:space="0" w:sz="0" w:color="auto" w:val="none"/>
        <w:left w:space="0" w:sz="0" w:color="auto" w:val="none"/>
        <w:bottom w:space="0" w:sz="0" w:color="auto" w:val="none"/>
        <w:right w:space="0" w:sz="0" w:color="auto" w:val="none"/>
      </w:divBdr>
    </w:div>
    <w:div w:id="780150032">
      <w:bodyDiv w:val="true"/>
      <w:marLeft w:val="0"/>
      <w:marRight w:val="0"/>
      <w:marTop w:val="0"/>
      <w:marBottom w:val="0"/>
      <w:divBdr>
        <w:top w:space="0" w:sz="0" w:color="auto" w:val="none"/>
        <w:left w:space="0" w:sz="0" w:color="auto" w:val="none"/>
        <w:bottom w:space="0" w:sz="0" w:color="auto" w:val="none"/>
        <w:right w:space="0" w:sz="0" w:color="auto" w:val="none"/>
      </w:divBdr>
    </w:div>
    <w:div w:id="780761497">
      <w:bodyDiv w:val="true"/>
      <w:marLeft w:val="0"/>
      <w:marRight w:val="0"/>
      <w:marTop w:val="0"/>
      <w:marBottom w:val="0"/>
      <w:divBdr>
        <w:top w:space="0" w:sz="0" w:color="auto" w:val="none"/>
        <w:left w:space="0" w:sz="0" w:color="auto" w:val="none"/>
        <w:bottom w:space="0" w:sz="0" w:color="auto" w:val="none"/>
        <w:right w:space="0" w:sz="0" w:color="auto" w:val="none"/>
      </w:divBdr>
    </w:div>
    <w:div w:id="788427235">
      <w:bodyDiv w:val="true"/>
      <w:marLeft w:val="0"/>
      <w:marRight w:val="0"/>
      <w:marTop w:val="0"/>
      <w:marBottom w:val="0"/>
      <w:divBdr>
        <w:top w:space="0" w:sz="0" w:color="auto" w:val="none"/>
        <w:left w:space="0" w:sz="0" w:color="auto" w:val="none"/>
        <w:bottom w:space="0" w:sz="0" w:color="auto" w:val="none"/>
        <w:right w:space="0" w:sz="0" w:color="auto" w:val="none"/>
      </w:divBdr>
    </w:div>
    <w:div w:id="796726901">
      <w:bodyDiv w:val="true"/>
      <w:marLeft w:val="0"/>
      <w:marRight w:val="0"/>
      <w:marTop w:val="0"/>
      <w:marBottom w:val="0"/>
      <w:divBdr>
        <w:top w:space="0" w:sz="0" w:color="auto" w:val="none"/>
        <w:left w:space="0" w:sz="0" w:color="auto" w:val="none"/>
        <w:bottom w:space="0" w:sz="0" w:color="auto" w:val="none"/>
        <w:right w:space="0" w:sz="0" w:color="auto" w:val="none"/>
      </w:divBdr>
    </w:div>
    <w:div w:id="802313686">
      <w:bodyDiv w:val="true"/>
      <w:marLeft w:val="0"/>
      <w:marRight w:val="0"/>
      <w:marTop w:val="0"/>
      <w:marBottom w:val="0"/>
      <w:divBdr>
        <w:top w:space="0" w:sz="0" w:color="auto" w:val="none"/>
        <w:left w:space="0" w:sz="0" w:color="auto" w:val="none"/>
        <w:bottom w:space="0" w:sz="0" w:color="auto" w:val="none"/>
        <w:right w:space="0" w:sz="0" w:color="auto" w:val="none"/>
      </w:divBdr>
    </w:div>
    <w:div w:id="821653687">
      <w:bodyDiv w:val="true"/>
      <w:marLeft w:val="0"/>
      <w:marRight w:val="0"/>
      <w:marTop w:val="0"/>
      <w:marBottom w:val="0"/>
      <w:divBdr>
        <w:top w:space="0" w:sz="0" w:color="auto" w:val="none"/>
        <w:left w:space="0" w:sz="0" w:color="auto" w:val="none"/>
        <w:bottom w:space="0" w:sz="0" w:color="auto" w:val="none"/>
        <w:right w:space="0" w:sz="0" w:color="auto" w:val="none"/>
      </w:divBdr>
    </w:div>
    <w:div w:id="847987383">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7079967">
      <w:bodyDiv w:val="true"/>
      <w:marLeft w:val="0"/>
      <w:marRight w:val="0"/>
      <w:marTop w:val="0"/>
      <w:marBottom w:val="0"/>
      <w:divBdr>
        <w:top w:space="0" w:sz="0" w:color="auto" w:val="none"/>
        <w:left w:space="0" w:sz="0" w:color="auto" w:val="none"/>
        <w:bottom w:space="0" w:sz="0" w:color="auto" w:val="none"/>
        <w:right w:space="0" w:sz="0" w:color="auto" w:val="none"/>
      </w:divBdr>
    </w:div>
    <w:div w:id="895504983">
      <w:bodyDiv w:val="true"/>
      <w:marLeft w:val="0"/>
      <w:marRight w:val="0"/>
      <w:marTop w:val="0"/>
      <w:marBottom w:val="0"/>
      <w:divBdr>
        <w:top w:space="0" w:sz="0" w:color="auto" w:val="none"/>
        <w:left w:space="0" w:sz="0" w:color="auto" w:val="none"/>
        <w:bottom w:space="0" w:sz="0" w:color="auto" w:val="none"/>
        <w:right w:space="0" w:sz="0" w:color="auto" w:val="none"/>
      </w:divBdr>
    </w:div>
    <w:div w:id="899364616">
      <w:bodyDiv w:val="true"/>
      <w:marLeft w:val="0"/>
      <w:marRight w:val="0"/>
      <w:marTop w:val="0"/>
      <w:marBottom w:val="0"/>
      <w:divBdr>
        <w:top w:space="0" w:sz="0" w:color="auto" w:val="none"/>
        <w:left w:space="0" w:sz="0" w:color="auto" w:val="none"/>
        <w:bottom w:space="0" w:sz="0" w:color="auto" w:val="none"/>
        <w:right w:space="0" w:sz="0" w:color="auto" w:val="none"/>
      </w:divBdr>
    </w:div>
    <w:div w:id="900412051">
      <w:bodyDiv w:val="true"/>
      <w:marLeft w:val="0"/>
      <w:marRight w:val="0"/>
      <w:marTop w:val="0"/>
      <w:marBottom w:val="0"/>
      <w:divBdr>
        <w:top w:space="0" w:sz="0" w:color="auto" w:val="none"/>
        <w:left w:space="0" w:sz="0" w:color="auto" w:val="none"/>
        <w:bottom w:space="0" w:sz="0" w:color="auto" w:val="none"/>
        <w:right w:space="0" w:sz="0" w:color="auto" w:val="none"/>
      </w:divBdr>
    </w:div>
    <w:div w:id="905840886">
      <w:bodyDiv w:val="true"/>
      <w:marLeft w:val="0"/>
      <w:marRight w:val="0"/>
      <w:marTop w:val="0"/>
      <w:marBottom w:val="0"/>
      <w:divBdr>
        <w:top w:space="0" w:sz="0" w:color="auto" w:val="none"/>
        <w:left w:space="0" w:sz="0" w:color="auto" w:val="none"/>
        <w:bottom w:space="0" w:sz="0" w:color="auto" w:val="none"/>
        <w:right w:space="0" w:sz="0" w:color="auto" w:val="none"/>
      </w:divBdr>
    </w:div>
    <w:div w:id="912744133">
      <w:bodyDiv w:val="true"/>
      <w:marLeft w:val="0"/>
      <w:marRight w:val="0"/>
      <w:marTop w:val="0"/>
      <w:marBottom w:val="0"/>
      <w:divBdr>
        <w:top w:space="0" w:sz="0" w:color="auto" w:val="none"/>
        <w:left w:space="0" w:sz="0" w:color="auto" w:val="none"/>
        <w:bottom w:space="0" w:sz="0" w:color="auto" w:val="none"/>
        <w:right w:space="0" w:sz="0" w:color="auto" w:val="none"/>
      </w:divBdr>
    </w:div>
    <w:div w:id="916474299">
      <w:bodyDiv w:val="true"/>
      <w:marLeft w:val="0"/>
      <w:marRight w:val="0"/>
      <w:marTop w:val="0"/>
      <w:marBottom w:val="0"/>
      <w:divBdr>
        <w:top w:space="0" w:sz="0" w:color="auto" w:val="none"/>
        <w:left w:space="0" w:sz="0" w:color="auto" w:val="none"/>
        <w:bottom w:space="0" w:sz="0" w:color="auto" w:val="none"/>
        <w:right w:space="0" w:sz="0" w:color="auto" w:val="none"/>
      </w:divBdr>
    </w:div>
    <w:div w:id="935678312">
      <w:bodyDiv w:val="true"/>
      <w:marLeft w:val="0"/>
      <w:marRight w:val="0"/>
      <w:marTop w:val="0"/>
      <w:marBottom w:val="0"/>
      <w:divBdr>
        <w:top w:space="0" w:sz="0" w:color="auto" w:val="none"/>
        <w:left w:space="0" w:sz="0" w:color="auto" w:val="none"/>
        <w:bottom w:space="0" w:sz="0" w:color="auto" w:val="none"/>
        <w:right w:space="0" w:sz="0" w:color="auto" w:val="none"/>
      </w:divBdr>
    </w:div>
    <w:div w:id="940454351">
      <w:bodyDiv w:val="true"/>
      <w:marLeft w:val="0"/>
      <w:marRight w:val="0"/>
      <w:marTop w:val="0"/>
      <w:marBottom w:val="0"/>
      <w:divBdr>
        <w:top w:space="0" w:sz="0" w:color="auto" w:val="none"/>
        <w:left w:space="0" w:sz="0" w:color="auto" w:val="none"/>
        <w:bottom w:space="0" w:sz="0" w:color="auto" w:val="none"/>
        <w:right w:space="0" w:sz="0" w:color="auto" w:val="none"/>
      </w:divBdr>
    </w:div>
    <w:div w:id="991905244">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154338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12680399">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23095704">
      <w:bodyDiv w:val="true"/>
      <w:marLeft w:val="0"/>
      <w:marRight w:val="0"/>
      <w:marTop w:val="0"/>
      <w:marBottom w:val="0"/>
      <w:divBdr>
        <w:top w:space="0" w:sz="0" w:color="auto" w:val="none"/>
        <w:left w:space="0" w:sz="0" w:color="auto" w:val="none"/>
        <w:bottom w:space="0" w:sz="0" w:color="auto" w:val="none"/>
        <w:right w:space="0" w:sz="0" w:color="auto" w:val="none"/>
      </w:divBdr>
    </w:div>
    <w:div w:id="1055928326">
      <w:bodyDiv w:val="true"/>
      <w:marLeft w:val="0"/>
      <w:marRight w:val="0"/>
      <w:marTop w:val="0"/>
      <w:marBottom w:val="0"/>
      <w:divBdr>
        <w:top w:space="0" w:sz="0" w:color="auto" w:val="none"/>
        <w:left w:space="0" w:sz="0" w:color="auto" w:val="none"/>
        <w:bottom w:space="0" w:sz="0" w:color="auto" w:val="none"/>
        <w:right w:space="0" w:sz="0" w:color="auto" w:val="none"/>
      </w:divBdr>
    </w:div>
    <w:div w:id="1064134574">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6248036">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24734362">
      <w:bodyDiv w:val="true"/>
      <w:marLeft w:val="0"/>
      <w:marRight w:val="0"/>
      <w:marTop w:val="0"/>
      <w:marBottom w:val="0"/>
      <w:divBdr>
        <w:top w:space="0" w:sz="0" w:color="auto" w:val="none"/>
        <w:left w:space="0" w:sz="0" w:color="auto" w:val="none"/>
        <w:bottom w:space="0" w:sz="0" w:color="auto" w:val="none"/>
        <w:right w:space="0" w:sz="0" w:color="auto" w:val="none"/>
      </w:divBdr>
    </w:div>
    <w:div w:id="1155218503">
      <w:bodyDiv w:val="true"/>
      <w:marLeft w:val="0"/>
      <w:marRight w:val="0"/>
      <w:marTop w:val="0"/>
      <w:marBottom w:val="0"/>
      <w:divBdr>
        <w:top w:space="0" w:sz="0" w:color="auto" w:val="none"/>
        <w:left w:space="0" w:sz="0" w:color="auto" w:val="none"/>
        <w:bottom w:space="0" w:sz="0" w:color="auto" w:val="none"/>
        <w:right w:space="0" w:sz="0" w:color="auto" w:val="none"/>
      </w:divBdr>
    </w:div>
    <w:div w:id="1157768949">
      <w:bodyDiv w:val="true"/>
      <w:marLeft w:val="0"/>
      <w:marRight w:val="0"/>
      <w:marTop w:val="0"/>
      <w:marBottom w:val="0"/>
      <w:divBdr>
        <w:top w:space="0" w:sz="0" w:color="auto" w:val="none"/>
        <w:left w:space="0" w:sz="0" w:color="auto" w:val="none"/>
        <w:bottom w:space="0" w:sz="0" w:color="auto" w:val="none"/>
        <w:right w:space="0" w:sz="0" w:color="auto" w:val="none"/>
      </w:divBdr>
    </w:div>
    <w:div w:id="1160654324">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80772947">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06219268">
      <w:bodyDiv w:val="true"/>
      <w:marLeft w:val="0"/>
      <w:marRight w:val="0"/>
      <w:marTop w:val="0"/>
      <w:marBottom w:val="0"/>
      <w:divBdr>
        <w:top w:space="0" w:sz="0" w:color="auto" w:val="none"/>
        <w:left w:space="0" w:sz="0" w:color="auto" w:val="none"/>
        <w:bottom w:space="0" w:sz="0" w:color="auto" w:val="none"/>
        <w:right w:space="0" w:sz="0" w:color="auto" w:val="none"/>
      </w:divBdr>
    </w:div>
    <w:div w:id="1206597140">
      <w:bodyDiv w:val="true"/>
      <w:marLeft w:val="0"/>
      <w:marRight w:val="0"/>
      <w:marTop w:val="0"/>
      <w:marBottom w:val="0"/>
      <w:divBdr>
        <w:top w:space="0" w:sz="0" w:color="auto" w:val="none"/>
        <w:left w:space="0" w:sz="0" w:color="auto" w:val="none"/>
        <w:bottom w:space="0" w:sz="0" w:color="auto" w:val="none"/>
        <w:right w:space="0" w:sz="0" w:color="auto" w:val="none"/>
      </w:divBdr>
    </w:div>
    <w:div w:id="1207329659">
      <w:bodyDiv w:val="true"/>
      <w:marLeft w:val="0"/>
      <w:marRight w:val="0"/>
      <w:marTop w:val="0"/>
      <w:marBottom w:val="0"/>
      <w:divBdr>
        <w:top w:space="0" w:sz="0" w:color="auto" w:val="none"/>
        <w:left w:space="0" w:sz="0" w:color="auto" w:val="none"/>
        <w:bottom w:space="0" w:sz="0" w:color="auto" w:val="none"/>
        <w:right w:space="0" w:sz="0" w:color="auto" w:val="none"/>
      </w:divBdr>
    </w:div>
    <w:div w:id="1230573319">
      <w:bodyDiv w:val="true"/>
      <w:marLeft w:val="0"/>
      <w:marRight w:val="0"/>
      <w:marTop w:val="0"/>
      <w:marBottom w:val="0"/>
      <w:divBdr>
        <w:top w:space="0" w:sz="0" w:color="auto" w:val="none"/>
        <w:left w:space="0" w:sz="0" w:color="auto" w:val="none"/>
        <w:bottom w:space="0" w:sz="0" w:color="auto" w:val="none"/>
        <w:right w:space="0" w:sz="0" w:color="auto" w:val="none"/>
      </w:divBdr>
    </w:div>
    <w:div w:id="1235748027">
      <w:bodyDiv w:val="true"/>
      <w:marLeft w:val="0"/>
      <w:marRight w:val="0"/>
      <w:marTop w:val="0"/>
      <w:marBottom w:val="0"/>
      <w:divBdr>
        <w:top w:space="0" w:sz="0" w:color="auto" w:val="none"/>
        <w:left w:space="0" w:sz="0" w:color="auto" w:val="none"/>
        <w:bottom w:space="0" w:sz="0" w:color="auto" w:val="none"/>
        <w:right w:space="0" w:sz="0" w:color="auto" w:val="none"/>
      </w:divBdr>
    </w:div>
    <w:div w:id="1250237210">
      <w:bodyDiv w:val="true"/>
      <w:marLeft w:val="0"/>
      <w:marRight w:val="0"/>
      <w:marTop w:val="0"/>
      <w:marBottom w:val="0"/>
      <w:divBdr>
        <w:top w:space="0" w:sz="0" w:color="auto" w:val="none"/>
        <w:left w:space="0" w:sz="0" w:color="auto" w:val="none"/>
        <w:bottom w:space="0" w:sz="0" w:color="auto" w:val="none"/>
        <w:right w:space="0" w:sz="0" w:color="auto" w:val="none"/>
      </w:divBdr>
    </w:div>
    <w:div w:id="1259752377">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271426133">
      <w:bodyDiv w:val="true"/>
      <w:marLeft w:val="0"/>
      <w:marRight w:val="0"/>
      <w:marTop w:val="0"/>
      <w:marBottom w:val="0"/>
      <w:divBdr>
        <w:top w:space="0" w:sz="0" w:color="auto" w:val="none"/>
        <w:left w:space="0" w:sz="0" w:color="auto" w:val="none"/>
        <w:bottom w:space="0" w:sz="0" w:color="auto" w:val="none"/>
        <w:right w:space="0" w:sz="0" w:color="auto" w:val="none"/>
      </w:divBdr>
    </w:div>
    <w:div w:id="1307469635">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1640689">
      <w:bodyDiv w:val="true"/>
      <w:marLeft w:val="0"/>
      <w:marRight w:val="0"/>
      <w:marTop w:val="0"/>
      <w:marBottom w:val="0"/>
      <w:divBdr>
        <w:top w:space="0" w:sz="0" w:color="auto" w:val="none"/>
        <w:left w:space="0" w:sz="0" w:color="auto" w:val="none"/>
        <w:bottom w:space="0" w:sz="0" w:color="auto" w:val="none"/>
        <w:right w:space="0" w:sz="0" w:color="auto" w:val="none"/>
      </w:divBdr>
    </w:div>
    <w:div w:id="1312323289">
      <w:bodyDiv w:val="true"/>
      <w:marLeft w:val="0"/>
      <w:marRight w:val="0"/>
      <w:marTop w:val="0"/>
      <w:marBottom w:val="0"/>
      <w:divBdr>
        <w:top w:space="0" w:sz="0" w:color="auto" w:val="none"/>
        <w:left w:space="0" w:sz="0" w:color="auto" w:val="none"/>
        <w:bottom w:space="0" w:sz="0" w:color="auto" w:val="none"/>
        <w:right w:space="0" w:sz="0" w:color="auto" w:val="none"/>
      </w:divBdr>
    </w:div>
    <w:div w:id="1348631389">
      <w:bodyDiv w:val="true"/>
      <w:marLeft w:val="0"/>
      <w:marRight w:val="0"/>
      <w:marTop w:val="0"/>
      <w:marBottom w:val="0"/>
      <w:divBdr>
        <w:top w:space="0" w:sz="0" w:color="auto" w:val="none"/>
        <w:left w:space="0" w:sz="0" w:color="auto" w:val="none"/>
        <w:bottom w:space="0" w:sz="0" w:color="auto" w:val="none"/>
        <w:right w:space="0" w:sz="0" w:color="auto" w:val="none"/>
      </w:divBdr>
    </w:div>
    <w:div w:id="1371302822">
      <w:bodyDiv w:val="true"/>
      <w:marLeft w:val="0"/>
      <w:marRight w:val="0"/>
      <w:marTop w:val="0"/>
      <w:marBottom w:val="0"/>
      <w:divBdr>
        <w:top w:space="0" w:sz="0" w:color="auto" w:val="none"/>
        <w:left w:space="0" w:sz="0" w:color="auto" w:val="none"/>
        <w:bottom w:space="0" w:sz="0" w:color="auto" w:val="none"/>
        <w:right w:space="0" w:sz="0" w:color="auto" w:val="none"/>
      </w:divBdr>
    </w:div>
    <w:div w:id="1383603823">
      <w:bodyDiv w:val="true"/>
      <w:marLeft w:val="0"/>
      <w:marRight w:val="0"/>
      <w:marTop w:val="0"/>
      <w:marBottom w:val="0"/>
      <w:divBdr>
        <w:top w:space="0" w:sz="0" w:color="auto" w:val="none"/>
        <w:left w:space="0" w:sz="0" w:color="auto" w:val="none"/>
        <w:bottom w:space="0" w:sz="0" w:color="auto" w:val="none"/>
        <w:right w:space="0" w:sz="0" w:color="auto" w:val="none"/>
      </w:divBdr>
    </w:div>
    <w:div w:id="1383869179">
      <w:bodyDiv w:val="true"/>
      <w:marLeft w:val="0"/>
      <w:marRight w:val="0"/>
      <w:marTop w:val="0"/>
      <w:marBottom w:val="0"/>
      <w:divBdr>
        <w:top w:space="0" w:sz="0" w:color="auto" w:val="none"/>
        <w:left w:space="0" w:sz="0" w:color="auto" w:val="none"/>
        <w:bottom w:space="0" w:sz="0" w:color="auto" w:val="none"/>
        <w:right w:space="0" w:sz="0" w:color="auto" w:val="none"/>
      </w:divBdr>
    </w:div>
    <w:div w:id="1391540302">
      <w:bodyDiv w:val="true"/>
      <w:marLeft w:val="0"/>
      <w:marRight w:val="0"/>
      <w:marTop w:val="0"/>
      <w:marBottom w:val="0"/>
      <w:divBdr>
        <w:top w:space="0" w:sz="0" w:color="auto" w:val="none"/>
        <w:left w:space="0" w:sz="0" w:color="auto" w:val="none"/>
        <w:bottom w:space="0" w:sz="0" w:color="auto" w:val="none"/>
        <w:right w:space="0" w:sz="0" w:color="auto" w:val="none"/>
      </w:divBdr>
    </w:div>
    <w:div w:id="1405835870">
      <w:bodyDiv w:val="true"/>
      <w:marLeft w:val="0"/>
      <w:marRight w:val="0"/>
      <w:marTop w:val="0"/>
      <w:marBottom w:val="0"/>
      <w:divBdr>
        <w:top w:space="0" w:sz="0" w:color="auto" w:val="none"/>
        <w:left w:space="0" w:sz="0" w:color="auto" w:val="none"/>
        <w:bottom w:space="0" w:sz="0" w:color="auto" w:val="none"/>
        <w:right w:space="0" w:sz="0" w:color="auto" w:val="none"/>
      </w:divBdr>
    </w:div>
    <w:div w:id="1408848368">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5958322">
      <w:bodyDiv w:val="true"/>
      <w:marLeft w:val="0"/>
      <w:marRight w:val="0"/>
      <w:marTop w:val="0"/>
      <w:marBottom w:val="0"/>
      <w:divBdr>
        <w:top w:space="0" w:sz="0" w:color="auto" w:val="none"/>
        <w:left w:space="0" w:sz="0" w:color="auto" w:val="none"/>
        <w:bottom w:space="0" w:sz="0" w:color="auto" w:val="none"/>
        <w:right w:space="0" w:sz="0" w:color="auto" w:val="none"/>
      </w:divBdr>
    </w:div>
    <w:div w:id="1460102006">
      <w:bodyDiv w:val="true"/>
      <w:marLeft w:val="0"/>
      <w:marRight w:val="0"/>
      <w:marTop w:val="0"/>
      <w:marBottom w:val="0"/>
      <w:divBdr>
        <w:top w:space="0" w:sz="0" w:color="auto" w:val="none"/>
        <w:left w:space="0" w:sz="0" w:color="auto" w:val="none"/>
        <w:bottom w:space="0" w:sz="0" w:color="auto" w:val="none"/>
        <w:right w:space="0" w:sz="0" w:color="auto" w:val="none"/>
      </w:divBdr>
    </w:div>
    <w:div w:id="1477576060">
      <w:bodyDiv w:val="true"/>
      <w:marLeft w:val="0"/>
      <w:marRight w:val="0"/>
      <w:marTop w:val="0"/>
      <w:marBottom w:val="0"/>
      <w:divBdr>
        <w:top w:space="0" w:sz="0" w:color="auto" w:val="none"/>
        <w:left w:space="0" w:sz="0" w:color="auto" w:val="none"/>
        <w:bottom w:space="0" w:sz="0" w:color="auto" w:val="none"/>
        <w:right w:space="0" w:sz="0" w:color="auto" w:val="none"/>
      </w:divBdr>
    </w:div>
    <w:div w:id="1478960492">
      <w:bodyDiv w:val="true"/>
      <w:marLeft w:val="0"/>
      <w:marRight w:val="0"/>
      <w:marTop w:val="0"/>
      <w:marBottom w:val="0"/>
      <w:divBdr>
        <w:top w:space="0" w:sz="0" w:color="auto" w:val="none"/>
        <w:left w:space="0" w:sz="0" w:color="auto" w:val="none"/>
        <w:bottom w:space="0" w:sz="0" w:color="auto" w:val="none"/>
        <w:right w:space="0" w:sz="0" w:color="auto" w:val="none"/>
      </w:divBdr>
    </w:div>
    <w:div w:id="1497377629">
      <w:bodyDiv w:val="true"/>
      <w:marLeft w:val="0"/>
      <w:marRight w:val="0"/>
      <w:marTop w:val="0"/>
      <w:marBottom w:val="0"/>
      <w:divBdr>
        <w:top w:space="0" w:sz="0" w:color="auto" w:val="none"/>
        <w:left w:space="0" w:sz="0" w:color="auto" w:val="none"/>
        <w:bottom w:space="0" w:sz="0" w:color="auto" w:val="none"/>
        <w:right w:space="0" w:sz="0" w:color="auto" w:val="none"/>
      </w:divBdr>
    </w:div>
    <w:div w:id="1536623862">
      <w:bodyDiv w:val="true"/>
      <w:marLeft w:val="0"/>
      <w:marRight w:val="0"/>
      <w:marTop w:val="0"/>
      <w:marBottom w:val="0"/>
      <w:divBdr>
        <w:top w:space="0" w:sz="0" w:color="auto" w:val="none"/>
        <w:left w:space="0" w:sz="0" w:color="auto" w:val="none"/>
        <w:bottom w:space="0" w:sz="0" w:color="auto" w:val="none"/>
        <w:right w:space="0" w:sz="0" w:color="auto" w:val="none"/>
      </w:divBdr>
    </w:div>
    <w:div w:id="1547059567">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80090309">
      <w:bodyDiv w:val="true"/>
      <w:marLeft w:val="0"/>
      <w:marRight w:val="0"/>
      <w:marTop w:val="0"/>
      <w:marBottom w:val="0"/>
      <w:divBdr>
        <w:top w:space="0" w:sz="0" w:color="auto" w:val="none"/>
        <w:left w:space="0" w:sz="0" w:color="auto" w:val="none"/>
        <w:bottom w:space="0" w:sz="0" w:color="auto" w:val="none"/>
        <w:right w:space="0" w:sz="0" w:color="auto" w:val="none"/>
      </w:divBdr>
    </w:div>
    <w:div w:id="1618829546">
      <w:bodyDiv w:val="true"/>
      <w:marLeft w:val="0"/>
      <w:marRight w:val="0"/>
      <w:marTop w:val="0"/>
      <w:marBottom w:val="0"/>
      <w:divBdr>
        <w:top w:space="0" w:sz="0" w:color="auto" w:val="none"/>
        <w:left w:space="0" w:sz="0" w:color="auto" w:val="none"/>
        <w:bottom w:space="0" w:sz="0" w:color="auto" w:val="none"/>
        <w:right w:space="0" w:sz="0" w:color="auto" w:val="none"/>
      </w:divBdr>
    </w:div>
    <w:div w:id="1645088449">
      <w:bodyDiv w:val="true"/>
      <w:marLeft w:val="0"/>
      <w:marRight w:val="0"/>
      <w:marTop w:val="0"/>
      <w:marBottom w:val="0"/>
      <w:divBdr>
        <w:top w:space="0" w:sz="0" w:color="auto" w:val="none"/>
        <w:left w:space="0" w:sz="0" w:color="auto" w:val="none"/>
        <w:bottom w:space="0" w:sz="0" w:color="auto" w:val="none"/>
        <w:right w:space="0" w:sz="0" w:color="auto" w:val="none"/>
      </w:divBdr>
    </w:div>
    <w:div w:id="1645155678">
      <w:bodyDiv w:val="true"/>
      <w:marLeft w:val="0"/>
      <w:marRight w:val="0"/>
      <w:marTop w:val="0"/>
      <w:marBottom w:val="0"/>
      <w:divBdr>
        <w:top w:space="0" w:sz="0" w:color="auto" w:val="none"/>
        <w:left w:space="0" w:sz="0" w:color="auto" w:val="none"/>
        <w:bottom w:space="0" w:sz="0" w:color="auto" w:val="none"/>
        <w:right w:space="0" w:sz="0" w:color="auto" w:val="none"/>
      </w:divBdr>
    </w:div>
    <w:div w:id="1648128581">
      <w:bodyDiv w:val="true"/>
      <w:marLeft w:val="0"/>
      <w:marRight w:val="0"/>
      <w:marTop w:val="0"/>
      <w:marBottom w:val="0"/>
      <w:divBdr>
        <w:top w:space="0" w:sz="0" w:color="auto" w:val="none"/>
        <w:left w:space="0" w:sz="0" w:color="auto" w:val="none"/>
        <w:bottom w:space="0" w:sz="0" w:color="auto" w:val="none"/>
        <w:right w:space="0" w:sz="0" w:color="auto" w:val="none"/>
      </w:divBdr>
    </w:div>
    <w:div w:id="1649017869">
      <w:bodyDiv w:val="true"/>
      <w:marLeft w:val="0"/>
      <w:marRight w:val="0"/>
      <w:marTop w:val="0"/>
      <w:marBottom w:val="0"/>
      <w:divBdr>
        <w:top w:space="0" w:sz="0" w:color="auto" w:val="none"/>
        <w:left w:space="0" w:sz="0" w:color="auto" w:val="none"/>
        <w:bottom w:space="0" w:sz="0" w:color="auto" w:val="none"/>
        <w:right w:space="0" w:sz="0" w:color="auto" w:val="none"/>
      </w:divBdr>
    </w:div>
    <w:div w:id="1658419292">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8827105">
      <w:bodyDiv w:val="true"/>
      <w:marLeft w:val="0"/>
      <w:marRight w:val="0"/>
      <w:marTop w:val="0"/>
      <w:marBottom w:val="0"/>
      <w:divBdr>
        <w:top w:space="0" w:sz="0" w:color="auto" w:val="none"/>
        <w:left w:space="0" w:sz="0" w:color="auto" w:val="none"/>
        <w:bottom w:space="0" w:sz="0" w:color="auto" w:val="none"/>
        <w:right w:space="0" w:sz="0" w:color="auto" w:val="none"/>
      </w:divBdr>
    </w:div>
    <w:div w:id="1692106134">
      <w:bodyDiv w:val="true"/>
      <w:marLeft w:val="0"/>
      <w:marRight w:val="0"/>
      <w:marTop w:val="0"/>
      <w:marBottom w:val="0"/>
      <w:divBdr>
        <w:top w:space="0" w:sz="0" w:color="auto" w:val="none"/>
        <w:left w:space="0" w:sz="0" w:color="auto" w:val="none"/>
        <w:bottom w:space="0" w:sz="0" w:color="auto" w:val="none"/>
        <w:right w:space="0" w:sz="0" w:color="auto" w:val="none"/>
      </w:divBdr>
    </w:div>
    <w:div w:id="1693996773">
      <w:bodyDiv w:val="true"/>
      <w:marLeft w:val="0"/>
      <w:marRight w:val="0"/>
      <w:marTop w:val="0"/>
      <w:marBottom w:val="0"/>
      <w:divBdr>
        <w:top w:space="0" w:sz="0" w:color="auto" w:val="none"/>
        <w:left w:space="0" w:sz="0" w:color="auto" w:val="none"/>
        <w:bottom w:space="0" w:sz="0" w:color="auto" w:val="none"/>
        <w:right w:space="0" w:sz="0" w:color="auto" w:val="none"/>
      </w:divBdr>
    </w:div>
    <w:div w:id="1718508156">
      <w:bodyDiv w:val="true"/>
      <w:marLeft w:val="0"/>
      <w:marRight w:val="0"/>
      <w:marTop w:val="0"/>
      <w:marBottom w:val="0"/>
      <w:divBdr>
        <w:top w:space="0" w:sz="0" w:color="auto" w:val="none"/>
        <w:left w:space="0" w:sz="0" w:color="auto" w:val="none"/>
        <w:bottom w:space="0" w:sz="0" w:color="auto" w:val="none"/>
        <w:right w:space="0" w:sz="0" w:color="auto" w:val="none"/>
      </w:divBdr>
    </w:div>
    <w:div w:id="1719277516">
      <w:bodyDiv w:val="true"/>
      <w:marLeft w:val="0"/>
      <w:marRight w:val="0"/>
      <w:marTop w:val="0"/>
      <w:marBottom w:val="0"/>
      <w:divBdr>
        <w:top w:space="0" w:sz="0" w:color="auto" w:val="none"/>
        <w:left w:space="0" w:sz="0" w:color="auto" w:val="none"/>
        <w:bottom w:space="0" w:sz="0" w:color="auto" w:val="none"/>
        <w:right w:space="0" w:sz="0" w:color="auto" w:val="none"/>
      </w:divBdr>
    </w:div>
    <w:div w:id="1744835067">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67800095">
      <w:bodyDiv w:val="true"/>
      <w:marLeft w:val="0"/>
      <w:marRight w:val="0"/>
      <w:marTop w:val="0"/>
      <w:marBottom w:val="0"/>
      <w:divBdr>
        <w:top w:space="0" w:sz="0" w:color="auto" w:val="none"/>
        <w:left w:space="0" w:sz="0" w:color="auto" w:val="none"/>
        <w:bottom w:space="0" w:sz="0" w:color="auto" w:val="none"/>
        <w:right w:space="0" w:sz="0" w:color="auto" w:val="none"/>
      </w:divBdr>
    </w:div>
    <w:div w:id="1788963308">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79884072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4521140">
      <w:bodyDiv w:val="true"/>
      <w:marLeft w:val="0"/>
      <w:marRight w:val="0"/>
      <w:marTop w:val="0"/>
      <w:marBottom w:val="0"/>
      <w:divBdr>
        <w:top w:space="0" w:sz="0" w:color="auto" w:val="none"/>
        <w:left w:space="0" w:sz="0" w:color="auto" w:val="none"/>
        <w:bottom w:space="0" w:sz="0" w:color="auto" w:val="none"/>
        <w:right w:space="0" w:sz="0" w:color="auto" w:val="none"/>
      </w:divBdr>
    </w:div>
    <w:div w:id="181529494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95901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72184736">
      <w:bodyDiv w:val="true"/>
      <w:marLeft w:val="0"/>
      <w:marRight w:val="0"/>
      <w:marTop w:val="0"/>
      <w:marBottom w:val="0"/>
      <w:divBdr>
        <w:top w:space="0" w:sz="0" w:color="auto" w:val="none"/>
        <w:left w:space="0" w:sz="0" w:color="auto" w:val="none"/>
        <w:bottom w:space="0" w:sz="0" w:color="auto" w:val="none"/>
        <w:right w:space="0" w:sz="0" w:color="auto" w:val="none"/>
      </w:divBdr>
    </w:div>
    <w:div w:id="187893340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892954753">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4364945">
      <w:bodyDiv w:val="true"/>
      <w:marLeft w:val="0"/>
      <w:marRight w:val="0"/>
      <w:marTop w:val="0"/>
      <w:marBottom w:val="0"/>
      <w:divBdr>
        <w:top w:space="0" w:sz="0" w:color="auto" w:val="none"/>
        <w:left w:space="0" w:sz="0" w:color="auto" w:val="none"/>
        <w:bottom w:space="0" w:sz="0" w:color="auto" w:val="none"/>
        <w:right w:space="0" w:sz="0" w:color="auto" w:val="none"/>
      </w:divBdr>
    </w:div>
    <w:div w:id="1969896508">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460895">
      <w:bodyDiv w:val="true"/>
      <w:marLeft w:val="0"/>
      <w:marRight w:val="0"/>
      <w:marTop w:val="0"/>
      <w:marBottom w:val="0"/>
      <w:divBdr>
        <w:top w:space="0" w:sz="0" w:color="auto" w:val="none"/>
        <w:left w:space="0" w:sz="0" w:color="auto" w:val="none"/>
        <w:bottom w:space="0" w:sz="0" w:color="auto" w:val="none"/>
        <w:right w:space="0" w:sz="0" w:color="auto" w:val="none"/>
      </w:divBdr>
    </w:div>
    <w:div w:id="2039699123">
      <w:bodyDiv w:val="true"/>
      <w:marLeft w:val="0"/>
      <w:marRight w:val="0"/>
      <w:marTop w:val="0"/>
      <w:marBottom w:val="0"/>
      <w:divBdr>
        <w:top w:space="0" w:sz="0" w:color="auto" w:val="none"/>
        <w:left w:space="0" w:sz="0" w:color="auto" w:val="none"/>
        <w:bottom w:space="0" w:sz="0" w:color="auto" w:val="none"/>
        <w:right w:space="0" w:sz="0" w:color="auto" w:val="none"/>
      </w:divBdr>
    </w:div>
    <w:div w:id="2040468482">
      <w:bodyDiv w:val="true"/>
      <w:marLeft w:val="0"/>
      <w:marRight w:val="0"/>
      <w:marTop w:val="0"/>
      <w:marBottom w:val="0"/>
      <w:divBdr>
        <w:top w:space="0" w:sz="0" w:color="auto" w:val="none"/>
        <w:left w:space="0" w:sz="0" w:color="auto" w:val="none"/>
        <w:bottom w:space="0" w:sz="0" w:color="auto" w:val="none"/>
        <w:right w:space="0" w:sz="0" w:color="auto" w:val="none"/>
      </w:divBdr>
    </w:div>
    <w:div w:id="2040619199">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5958282">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7195333">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2018.</izvorni_sadrzaj>
    <derivirana_varijabla naziv="DomainObject.DatumDonosenjaOdluke_1">24.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St-2855/2016-24</izvorni_sadrzaj>
    <derivirana_varijabla naziv="DomainObject.Oznaka_1">St-2855/2016-24</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2855</izvorni_sadrzaj>
    <derivirana_varijabla naziv="DomainObject.Predmet.Broj_1">2855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2016.</izvorni_sadrzaj>
    <derivirana_varijabla naziv="DomainObject.Predmet.DatumOsnivanja_1">17.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25. travnja 2018.</izvorni_sadrzaj>
    <derivirana_varijabla naziv="DomainObject.Predmet.DatumRjesavanja_1">25. travnja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St-2855/2016</izvorni_sadrzaj>
    <derivirana_varijabla naziv="DomainObject.Predmet.OznakaBroj_1">St-2855/2016</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Sudarius j.d.o.o. za ugostiteljstvo zastupanog po punomoćniku Berislav Sudar</izvorni_sadrzaj>
    <derivirana_varijabla naziv="DomainObject.Predmet.ProtustrankaFormated_1">  Sudarius j.d.o.o. za ugostiteljstvo zastupanog po punomoćniku Berislav Sudar</derivirana_varijabla>
  </DomainObject.Predmet.ProtustrankaFormated>
  <DomainObject.Predmet.ProtustrankaFormatedOIB>
    <izvorni_sadrzaj>  Sudarius j.d.o.o. za ugostiteljstvo, OIB 59850175988 zastupanog po punomoćniku Berislav Sudar</izvorni_sadrzaj>
    <derivirana_varijabla naziv="DomainObject.Predmet.ProtustrankaFormatedOIB_1">  Sudarius j.d.o.o. za ugostiteljstvo, OIB 59850175988 zastupanog po punomoćniku Berislav Sudar</derivirana_varijabla>
  </DomainObject.Predmet.ProtustrankaFormatedOIB>
  <DomainObject.Predmet.ProtustrankaFormatedWithAdress>
    <izvorni_sadrzaj> Sudarius j.d.o.o. za ugostiteljstvo, Ulica Kralja Tomislava 175, 31222 Bizovac zastupanog po punomoćniku Berislav Sudar</izvorni_sadrzaj>
    <derivirana_varijabla naziv="DomainObject.Predmet.ProtustrankaFormatedWithAdress_1"> Sudarius j.d.o.o. za ugostiteljstvo, Ulica Kralja Tomislava 175, 31222 Bizovac zastupanog po punomoćniku Berislav Sudar</derivirana_varijabla>
  </DomainObject.Predmet.ProtustrankaFormatedWithAdress>
  <DomainObject.Predmet.ProtustrankaFormatedWithAdressOIB>
    <izvorni_sadrzaj> Sudarius j.d.o.o. za ugostiteljstvo, OIB 59850175988, Ulica Kralja Tomislava 175, 31222 Bizovac zastupanog po punomoćniku Berislav Sudar</izvorni_sadrzaj>
    <derivirana_varijabla naziv="DomainObject.Predmet.ProtustrankaFormatedWithAdressOIB_1"> Sudarius j.d.o.o. za ugostiteljstvo, OIB 59850175988, Ulica Kralja Tomislava 175, 31222 Bizovac zastupanog po punomoćniku Berislav Sudar</derivirana_varijabla>
  </DomainObject.Predmet.ProtustrankaFormatedWithAdressOIB>
  <DomainObject.Predmet.ProtustrankaWithAdress>
    <izvorni_sadrzaj>Sudarius j.d.o.o. za ugostiteljstvo Ulica Kralja Tomislava 175, 31222 Bizovac</izvorni_sadrzaj>
    <derivirana_varijabla naziv="DomainObject.Predmet.ProtustrankaWithAdress_1">Sudarius j.d.o.o. za ugostiteljstvo Ulica Kralja Tomislava 175, 31222 Bizovac</derivirana_varijabla>
  </DomainObject.Predmet.ProtustrankaWithAdress>
  <DomainObject.Predmet.ProtustrankaWithAdressOIB>
    <izvorni_sadrzaj>Sudarius j.d.o.o. za ugostiteljstvo, OIB 59850175988, Ulica Kralja Tomislava 175, 31222 Bizovac</izvorni_sadrzaj>
    <derivirana_varijabla naziv="DomainObject.Predmet.ProtustrankaWithAdressOIB_1">Sudarius j.d.o.o. za ugostiteljstvo, OIB 59850175988, Ulica Kralja Tomislava 175, 31222 Bizovac</derivirana_varijabla>
  </DomainObject.Predmet.ProtustrankaWithAdressOIB>
  <DomainObject.Predmet.ProtustrankaNazivFormated>
    <izvorni_sadrzaj>Sudarius j.d.o.o. za ugostiteljstvo</izvorni_sadrzaj>
    <derivirana_varijabla naziv="DomainObject.Predmet.ProtustrankaNazivFormated_1">Sudarius j.d.o.o. za ugostiteljstvo</derivirana_varijabla>
  </DomainObject.Predmet.ProtustrankaNazivFormated>
  <DomainObject.Predmet.ProtustrankaNazivFormatedOIB>
    <izvorni_sadrzaj>Sudarius j.d.o.o. za ugostiteljstvo, OIB 59850175988</izvorni_sadrzaj>
    <derivirana_varijabla naziv="DomainObject.Predmet.ProtustrankaNazivFormatedOIB_1">Sudarius j.d.o.o. za ugostiteljstvo, OIB 59850175988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Sudarius j.d.o.o. za ugostiteljstvo zastupanog po punomoćniku Berislav Sudar</item>
    </izvorni_sadrzaj>
    <derivirana_varijabla naziv="DomainObject.Predmet.ProtuStrankaListFormated_1">
      <item>Sudarius j.d.o.o. za ugostiteljstvo zastupanog po punomoćniku Berislav Sudar</item>
    </derivirana_varijabla>
  </DomainObject.Predmet.ProtuStrankaListFormated>
  <DomainObject.Predmet.ProtuStrankaListFormatedOIB>
    <izvorni_sadrzaj>
      <item>Sudarius j.d.o.o. za ugostiteljstvo, OIB 59850175988 zastupanog po punomoćniku Berislav Sudar</item>
    </izvorni_sadrzaj>
    <derivirana_varijabla naziv="DomainObject.Predmet.ProtuStrankaListFormatedOIB_1">
      <item>Sudarius j.d.o.o. za ugostiteljstvo, OIB 59850175988 zastupanog po punomoćniku Berislav Sudar</item>
    </derivirana_varijabla>
  </DomainObject.Predmet.ProtuStrankaListFormatedOIB>
  <DomainObject.Predmet.ProtuStrankaListFormatedWithAdress>
    <izvorni_sadrzaj>
      <item>Sudarius j.d.o.o. za ugostiteljstvo, Ulica Kralja Tomislava 175, 31222 Bizovac zastupanog po punomoćniku Berislav Sudar</item>
    </izvorni_sadrzaj>
    <derivirana_varijabla naziv="DomainObject.Predmet.ProtuStrankaListFormatedWithAdress_1">
      <item>Sudarius j.d.o.o. za ugostiteljstvo, Ulica Kralja Tomislava 175, 31222 Bizovac zastupanog po punomoćniku Berislav Sudar</item>
    </derivirana_varijabla>
  </DomainObject.Predmet.ProtuStrankaListFormatedWithAdress>
  <DomainObject.Predmet.ProtuStrankaListFormatedWithAdressOIB>
    <izvorni_sadrzaj>
      <item>Sudarius j.d.o.o. za ugostiteljstvo, OIB 59850175988, Ulica Kralja Tomislava 175, 31222 Bizovac zastupanog po punomoćniku Berislav Sudar</item>
    </izvorni_sadrzaj>
    <derivirana_varijabla naziv="DomainObject.Predmet.ProtuStrankaListFormatedWithAdressOIB_1">
      <item>Sudarius j.d.o.o. za ugostiteljstvo, OIB 59850175988, Ulica Kralja Tomislava 175, 31222 Bizovac zastupanog po punomoćniku Berislav Sudar</item>
    </derivirana_varijabla>
  </DomainObject.Predmet.ProtuStrankaListFormatedWithAdressOIB>
  <DomainObject.Predmet.ProtuStrankaListNazivFormated>
    <izvorni_sadrzaj>
      <item>Sudarius j.d.o.o. za ugostiteljstvo</item>
    </izvorni_sadrzaj>
    <derivirana_varijabla naziv="DomainObject.Predmet.ProtuStrankaListNazivFormated_1">
      <item>Sudarius j.d.o.o. za ugostiteljstvo</item>
    </derivirana_varijabla>
  </DomainObject.Predmet.ProtuStrankaListNazivFormated>
  <DomainObject.Predmet.ProtuStrankaListNazivFormatedOIB>
    <izvorni_sadrzaj>
      <item>Sudarius j.d.o.o. za ugostiteljstvo, OIB 59850175988</item>
    </izvorni_sadrzaj>
    <derivirana_varijabla naziv="DomainObject.Predmet.ProtuStrankaListNazivFormatedOIB_1">
      <item>Sudarius j.d.o.o. za ugostiteljstvo, OIB 59850175988</item>
    </derivirana_varijabla>
  </DomainObject.Predmet.ProtuStrankaListNazivFormatedOIB>
  <DomainObject.Predmet.OstaliListFormated>
    <izvorni_sadrzaj>
      <item>Berislav Sudar punomoćnik sudionika u postupku Sudarius j.d.o.o. za ugostiteljstvo</item>
    </izvorni_sadrzaj>
    <derivirana_varijabla naziv="DomainObject.Predmet.OstaliListFormated_1">
      <item>Berislav Sudar punomoćnik sudionika u postupku Sudarius j.d.o.o. za ugostiteljstvo</item>
    </derivirana_varijabla>
  </DomainObject.Predmet.OstaliListFormated>
  <DomainObject.Predmet.OstaliListFormatedOIB>
    <izvorni_sadrzaj>
      <item>Berislav Sudar, OIB 83676642067 punomoćnik sudionika u postupku Sudarius j.d.o.o. za ugostiteljstvo</item>
    </izvorni_sadrzaj>
    <derivirana_varijabla naziv="DomainObject.Predmet.OstaliListFormatedOIB_1">
      <item>Berislav Sudar, OIB 83676642067 punomoćnik sudionika u postupku Sudarius j.d.o.o. za ugostiteljstvo</item>
    </derivirana_varijabla>
  </DomainObject.Predmet.OstaliListFormatedOIB>
  <DomainObject.Predmet.OstaliListFormatedWithAdress>
    <izvorni_sadrzaj>
      <item>Berislav Sudar, Kralja Tomislava 175, 31222 Bizovac punomoćnik sudionika u postupku Sudarius j.d.o.o. za ugostiteljstvo</item>
    </izvorni_sadrzaj>
    <derivirana_varijabla naziv="DomainObject.Predmet.OstaliListFormatedWithAdress_1">
      <item>Berislav Sudar, Kralja Tomislava 175, 31222 Bizovac punomoćnik sudionika u postupku Sudarius j.d.o.o. za ugostiteljstvo</item>
    </derivirana_varijabla>
  </DomainObject.Predmet.OstaliListFormatedWithAdress>
  <DomainObject.Predmet.OstaliListFormatedWithAdressOIB>
    <izvorni_sadrzaj>
      <item>Berislav Sudar, OIB 83676642067, Kralja Tomislava 175, 31222 Bizovac punomoćnik sudionika u postupku Sudarius j.d.o.o. za ugostiteljstvo</item>
    </izvorni_sadrzaj>
    <derivirana_varijabla naziv="DomainObject.Predmet.OstaliListFormatedWithAdressOIB_1">
      <item>Berislav Sudar, OIB 83676642067, Kralja Tomislava 175, 31222 Bizovac punomoćnik sudionika u postupku Sudarius j.d.o.o. za ugostiteljstvo</item>
    </derivirana_varijabla>
  </DomainObject.Predmet.OstaliListFormatedWithAdressOIB>
  <DomainObject.Predmet.OstaliListNazivFormated>
    <izvorni_sadrzaj>
      <item>Berislav Sudar</item>
    </izvorni_sadrzaj>
    <derivirana_varijabla naziv="DomainObject.Predmet.OstaliListNazivFormated_1">
      <item>Berislav Sudar</item>
    </derivirana_varijabla>
  </DomainObject.Predmet.OstaliListNazivFormated>
  <DomainObject.Predmet.OstaliListNazivFormatedOIB>
    <izvorni_sadrzaj>
      <item>Berislav Sudar, OIB 83676642067</item>
    </izvorni_sadrzaj>
    <derivirana_varijabla naziv="DomainObject.Predmet.OstaliListNazivFormatedOIB_1">
      <item>Berislav Sudar, OIB 83676642067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St-2855/2016-24</izvorni_sadrzaj>
    <derivirana_varijabla naziv="DomainObject.PoslovniBrojDokumenta_1">St-2855/2016-24</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Sudarius j.d.o.o. za ugostiteljstvo</izvorni_sadrzaj>
    <derivirana_varijabla naziv="DomainObject.Predmet.ProtustrankaIDrugi_1">Sudarius j.d.o.o. za ugostiteljstvo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Sudarius j.d.o.o. za ugostiteljstvo, OIB 59850175988, Ulica Kralja Tomislava 175, 31222 Bizovac</izvorni_sadrzaj>
    <derivirana_varijabla naziv="DomainObject.Predmet.ProtustrankaIDrugiAdressOIB_1">Sudarius j.d.o.o. za ugostiteljstvo, OIB 59850175988, Ulica Kralja Tomislava 175, 31222 Bizovac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24. travnja 2018.</izvorni_sadrzaj>
    <derivirana_varijabla naziv="DomainObject.Predmet.OdlukaRjesenje.DatumDonosenjaOdluke_1">24. travnja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St-2855/2016-24</izvorni_sadrzaj>
    <derivirana_varijabla naziv="DomainObject.Predmet.OdlukaRjesenje.Oznaka_1">St-2855/2016-24</derivirana_varijabla>
  </DomainObject.Predmet.OdlukaRjesenje.Oznaka>
  <DomainObject.Predmet.SudioniciListNaziv>
    <izvorni_sadrzaj>
      <item>FINA RC OSIJEK</item>
      <item>Sudarius j.d.o.o. za ugostiteljstvo</item>
      <item>Berislav Sudar</item>
    </izvorni_sadrzaj>
    <derivirana_varijabla naziv="DomainObject.Predmet.SudioniciListNaziv_1">
      <item>FINA RC OSIJEK</item>
      <item>Sudarius j.d.o.o. za ugostiteljstvo</item>
      <item>Berislav Sudar</item>
    </derivirana_varijabla>
  </DomainObject.Predmet.SudioniciListNaziv>
  <DomainObject.Predmet.SudioniciListAdressOIB>
    <izvorni_sadrzaj>
      <item>FINA RC OSIJEK, OIB 85821130368</item>
      <item>Sudarius j.d.o.o. za ugostiteljstvo, OIB 59850175988, Ulica Kralja Tomislava 175,31222 Bizovac</item>
      <item>Berislav Sudar, OIB 83676642067, Kralja Tomislava 175,31222 Bizovac</item>
    </izvorni_sadrzaj>
    <derivirana_varijabla naziv="DomainObject.Predmet.SudioniciListAdressOIB_1">
      <item>FINA RC OSIJEK, OIB 85821130368</item>
      <item>Sudarius j.d.o.o. za ugostiteljstvo, OIB 59850175988, Ulica Kralja Tomislava 175,31222 Bizovac</item>
      <item>Berislav Sudar, OIB 83676642067, Kralja Tomislava 175,31222 Bizovac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59850175988</item>
      <item>, OIB 83676642067</item>
    </izvorni_sadrzaj>
    <derivirana_varijabla naziv="DomainObject.Predmet.SudioniciListNazivOIB_1">
      <item>, OIB 85821130368</item>
      <item>, OIB 59850175988</item>
      <item>, OIB 83676642067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Mijoč, OIB 15425129018, Andrije Hebranga 73, 31000 Osijek</item>
    </izvorni_sadrzaj>
    <derivirana_varijabla naziv="DomainObject.Predmet.StecajniUpraviteljiListAddressOIB_1">
      <item>Ivo Mijoč, OIB 15425129018, Andrije Hebranga 73,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47EBA8-5881-45D8-88D0-6DE068DFBF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1770</properties:Words>
  <properties:Characters>9947</properties:Characters>
  <properties:Lines>210</properties:Lines>
  <properties:Paragraphs>61</properties:Paragraphs>
  <properties:TotalTime>808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11872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2017-09-25T07:55:00Z</dcterms:created>
  <dc:creator>Baran Mirjana</dc:creator>
  <cp:lastModifiedBy>Danijela Špeletić</cp:lastModifiedBy>
  <cp:lastPrinted>2018-04-26T12:45:00Z</cp:lastPrinted>
  <dcterms:modified xmlns:xsi="http://www.w3.org/2001/XMLSchema-instance" xsi:type="dcterms:W3CDTF">2018-04-26T12:45:00Z</dcterms:modified>
  <cp:revision>552</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St-2855/2016-24 / Odluka - Rješenje - otvaranje i zaključenje stečajnog postupka (čl. 132) (2855-16_SUDARIUS_j.d.o.o.o)</vt:lpwstr>
  </prop:property>
</prop:Properties>
</file>