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85ea" w14:paraId="01985ea" w:rsidRDefault="00DE341E" w:rsidP="005D7BF8" w:rsidR="00DE341E"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341E" w:rsidP="005D7BF8" w:rsidR="00DE341E" w:rsidRPr="00DE341E">
      <w:pPr>
        <w:pStyle w:val="Bezproreda"/>
        <w:jc w:val="both"/>
        <w:rPr>
          <w:rFonts w:hAnsi="Times New Roman" w:ascii="Times New Roman"/>
          <w:b w:val="false"/>
        </w:rPr>
      </w:pPr>
      <w:r w:rsidRPr="00DE341E">
        <w:rPr>
          <w:rFonts w:eastAsia="MS Mincho" w:hAnsi="Times New Roman" w:ascii="Times New Roman"/>
          <w:b w:val="false"/>
        </w:rPr>
        <w:t xml:space="preserve">   REPUBLIKA HRVATSKA</w:t>
      </w:r>
    </w:p>
    <w:p w:rsidRDefault="00DE341E" w:rsidP="005D7BF8" w:rsidR="00DE341E" w:rsidRPr="00DE341E">
      <w:pPr>
        <w:pStyle w:val="Bezproreda"/>
        <w:jc w:val="both"/>
        <w:rPr>
          <w:rFonts w:hAnsi="Times New Roman" w:ascii="Times New Roman"/>
          <w:b w:val="false"/>
        </w:rPr>
      </w:pPr>
      <w:r w:rsidRPr="00DE341E">
        <w:rPr>
          <w:rFonts w:eastAsia="MS Mincho" w:hAnsi="Times New Roman" w:ascii="Times New Roman"/>
          <w:b w:val="false"/>
        </w:rPr>
        <w:t>TRGOVAČKI SUD U RIJECI</w:t>
      </w:r>
    </w:p>
    <w:p w:rsidRDefault="00DE341E" w:rsidP="005D7BF8" w:rsidR="00DE341E" w:rsidRPr="00DE341E">
      <w:pPr>
        <w:pStyle w:val="Bezproreda"/>
        <w:jc w:val="both"/>
        <w:rPr>
          <w:rFonts w:eastAsia="MS Mincho" w:hAnsi="Times New Roman" w:ascii="Times New Roman"/>
          <w:b w:val="false"/>
        </w:rPr>
      </w:pPr>
      <w:r w:rsidRPr="00DE341E">
        <w:rPr>
          <w:rFonts w:eastAsia="MS Mincho" w:hAnsi="Times New Roman" w:ascii="Times New Roman"/>
          <w:b w:val="false"/>
        </w:rPr>
        <w:t xml:space="preserve">       Rijeka, Zadarska 1 i 3</w:t>
      </w: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 xml:space="preserve">Trgovački sud u Rijeci,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F6182D" w:rsidRPr="00F6182D">
        <w:rPr>
          <w:b/>
        </w:rPr>
        <w:t>DEJO društvo s ograničenom odgovornošću za trgovinu i usluge, RAB, Lopar, Lopar 379, OIB 62541071126</w:t>
      </w:r>
      <w:r w:rsidR="00C430C9" w:rsidRPr="0055769C">
        <w:rPr>
          <w:b/>
        </w:rPr>
        <w:t>,</w:t>
      </w:r>
      <w:r w:rsidR="002E0501">
        <w:rPr>
          <w:b/>
        </w:rPr>
        <w:t xml:space="preserve"> </w:t>
      </w:r>
      <w:r w:rsidR="0055769C">
        <w:t xml:space="preserve">dana </w:t>
      </w:r>
      <w:r w:rsidR="00F6182D">
        <w:t>12. srpnja 2017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BB294D" w:rsidR="00BB294D" w:rsidRPr="00881E1F">
      <w:pPr>
        <w:jc w:val="both"/>
      </w:pPr>
      <w:r w:rsidRPr="00881E1F">
        <w:rPr>
          <w:b/>
          <w:bCs/>
        </w:rPr>
        <w:t>I.</w:t>
      </w:r>
      <w:r w:rsidR="00F96A2B" w:rsidRPr="00881E1F">
        <w:t>          Z</w:t>
      </w:r>
      <w:r w:rsidRPr="00881E1F">
        <w:t>astupni</w:t>
      </w:r>
      <w:r w:rsidR="00FD775A">
        <w:t>ku</w:t>
      </w:r>
      <w:r w:rsidR="00F96A2B" w:rsidRPr="00881E1F">
        <w:t xml:space="preserve"> po zakonu dužnika </w:t>
      </w:r>
      <w:r w:rsidR="00F6182D">
        <w:t xml:space="preserve">DEJANU PIČULJAN, RAB, Lopar 379, OIB </w:t>
      </w:r>
      <w:r w:rsidR="00F6182D" w:rsidRPr="00F6182D">
        <w:t>19223936092</w:t>
      </w:r>
      <w:r w:rsidR="00F6182D">
        <w:t xml:space="preserve">, </w:t>
      </w:r>
      <w:r w:rsidR="00F96A2B" w:rsidRPr="00881E1F">
        <w:t>trgovačkog društva</w:t>
      </w:r>
      <w:r w:rsidR="00F96A2B" w:rsidRPr="00881E1F">
        <w:rPr>
          <w:b/>
        </w:rPr>
        <w:t xml:space="preserve"> </w:t>
      </w:r>
      <w:r w:rsidR="00F6182D" w:rsidRPr="00F6182D">
        <w:rPr>
          <w:b/>
        </w:rPr>
        <w:t>DEJO društvo s ograničenom odgovornošću za trgovinu i usluge, RAB, Lopar, Lopar 379, OIB 62541071126</w:t>
      </w:r>
      <w:r w:rsidR="0055769C">
        <w:rPr>
          <w:b/>
        </w:rPr>
        <w:t xml:space="preserve"> </w:t>
      </w:r>
      <w:r w:rsidRPr="00881E1F">
        <w:t>izriče se novčana kazna u iznosu od</w:t>
      </w:r>
      <w:r w:rsidR="00DF01A9" w:rsidRPr="00881E1F">
        <w:t xml:space="preserve"> </w:t>
      </w:r>
      <w:r w:rsidR="00F6182D">
        <w:t>5</w:t>
      </w:r>
      <w:r w:rsidR="00DF01A9" w:rsidRPr="00881E1F">
        <w:t>.000,00 kn (</w:t>
      </w:r>
      <w:r w:rsidR="00F6182D">
        <w:t>pet</w:t>
      </w:r>
      <w:r w:rsidR="00DF01A9" w:rsidRPr="00881E1F">
        <w:t>tisuć</w:t>
      </w:r>
      <w:r w:rsidR="00063B25">
        <w:t>e</w:t>
      </w:r>
      <w:r w:rsidR="00F96A2B" w:rsidRPr="00881E1F">
        <w:t xml:space="preserve">kuna) te </w:t>
      </w:r>
      <w:r w:rsidR="0055769C">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881E1F">
        <w:rPr>
          <w:b/>
          <w:bCs/>
        </w:rPr>
        <w:t>HR12</w:t>
      </w:r>
      <w:r w:rsidR="00063B25">
        <w:rPr>
          <w:b/>
          <w:bCs/>
        </w:rPr>
        <w:t xml:space="preserve"> </w:t>
      </w:r>
      <w:r w:rsidRPr="00881E1F">
        <w:rPr>
          <w:b/>
          <w:bCs/>
        </w:rPr>
        <w:t>1001</w:t>
      </w:r>
      <w:r w:rsidR="00063B25">
        <w:rPr>
          <w:b/>
          <w:bCs/>
        </w:rPr>
        <w:t xml:space="preserve"> </w:t>
      </w:r>
      <w:r w:rsidRPr="00881E1F">
        <w:rPr>
          <w:b/>
          <w:bCs/>
        </w:rPr>
        <w:t>0051</w:t>
      </w:r>
      <w:r w:rsidR="00063B25">
        <w:rPr>
          <w:b/>
          <w:bCs/>
        </w:rPr>
        <w:t xml:space="preserve"> </w:t>
      </w:r>
      <w:r w:rsidRPr="00881E1F">
        <w:rPr>
          <w:b/>
          <w:bCs/>
        </w:rPr>
        <w:t>8630</w:t>
      </w:r>
      <w:r w:rsidR="00063B25">
        <w:rPr>
          <w:b/>
          <w:bCs/>
        </w:rPr>
        <w:t xml:space="preserve"> </w:t>
      </w:r>
      <w:r w:rsidRPr="00881E1F">
        <w:rPr>
          <w:b/>
          <w:bCs/>
        </w:rPr>
        <w:t>0016</w:t>
      </w:r>
      <w:r w:rsidR="00063B25">
        <w:rPr>
          <w:b/>
          <w:bCs/>
        </w:rPr>
        <w:t xml:space="preserve"> </w:t>
      </w:r>
      <w:r w:rsidRPr="00881E1F">
        <w:rPr>
          <w:b/>
          <w:bCs/>
        </w:rPr>
        <w:t>0, s pozivom na broj 64 5045-3540-</w:t>
      </w:r>
      <w:r w:rsidR="00F6182D">
        <w:rPr>
          <w:b/>
          <w:bCs/>
        </w:rPr>
        <w:t>853</w:t>
      </w:r>
      <w:r w:rsidR="00063B25">
        <w:rPr>
          <w:b/>
          <w:bCs/>
        </w:rPr>
        <w:t>2016</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287946" w:rsidP="00BB294D" w:rsidR="00287946" w:rsidRPr="00881E1F">
      <w:pPr>
        <w:jc w:val="center"/>
        <w:rPr>
          <w:b/>
          <w:bCs/>
        </w:rPr>
      </w:pPr>
    </w:p>
    <w:p w:rsidRDefault="00287946" w:rsidP="00287946" w:rsidR="00287946" w:rsidRPr="00287946">
      <w:pPr>
        <w:jc w:val="both"/>
      </w:pPr>
      <w:r w:rsidRPr="00287946">
        <w:tab/>
        <w:t xml:space="preserve">U prethodnom postupku radi utvrđivanja pretpostavki za otvaranje stečajnog postupka nad dužnikom, privremeni stečajni upravitelj preporučenom pošiljkom zatražio je od zastupnika dužnika po zakonu dostavu dokumentacije neophodne za potrebe ovog postupka.   </w:t>
      </w:r>
    </w:p>
    <w:p w:rsidRDefault="00287946" w:rsidP="00287946" w:rsidR="00287946" w:rsidRPr="00287946">
      <w:pPr>
        <w:jc w:val="both"/>
      </w:pPr>
      <w:r w:rsidRPr="00287946">
        <w:tab/>
        <w:t xml:space="preserve">Zastupnik dužnika po zakonu primio je preporučenu pošiljku dana 06. travnja 2017. godine, ali se u potpunosti oglušio na poziv privremenog stečajnog upravitelja, zbog čega je sud zaključkom od 25. svibnja 2017. godine naložio zastupniku dužnika po zakonu dostavu dokumentacije privremenom stečajnom upravitelju pod prijetnjom izricanja novčane kazne. </w:t>
      </w:r>
    </w:p>
    <w:p w:rsidRDefault="00D5639E" w:rsidP="00287946" w:rsidR="00F6182D" w:rsidRPr="00F6182D">
      <w:pPr>
        <w:ind w:firstLine="708"/>
        <w:jc w:val="both"/>
      </w:pPr>
      <w:r w:rsidRPr="00881E1F">
        <w:t>Predmetn</w:t>
      </w:r>
      <w:r w:rsidR="00063B25">
        <w:t xml:space="preserve">i zaključak </w:t>
      </w:r>
      <w:r w:rsidR="00EB5FE6">
        <w:t>objavljen je na mrežnoj stranici e-Oglasna ploča su</w:t>
      </w:r>
      <w:r w:rsidR="00FD775A">
        <w:t>d</w:t>
      </w:r>
      <w:r w:rsidR="00F6182D">
        <w:t>ov</w:t>
      </w:r>
      <w:r w:rsidR="00FD775A">
        <w:t xml:space="preserve">a dana </w:t>
      </w:r>
      <w:r w:rsidR="00F6182D">
        <w:t>26</w:t>
      </w:r>
      <w:r w:rsidR="00C024C9">
        <w:t xml:space="preserve">. </w:t>
      </w:r>
      <w:r w:rsidR="00287946" w:rsidRPr="00287946">
        <w:t>svibnja 2017. godine.</w:t>
      </w:r>
    </w:p>
    <w:p w:rsidRDefault="00F6182D" w:rsidP="0014399B" w:rsidR="00553780">
      <w:pPr>
        <w:ind w:firstLine="708"/>
        <w:jc w:val="both"/>
      </w:pPr>
      <w:r>
        <w:t>Obzirom da zastupnik dužnika</w:t>
      </w:r>
      <w:r w:rsidR="00B7614A" w:rsidRPr="00881E1F">
        <w:t xml:space="preserve"> po zakonu nije postupi</w:t>
      </w:r>
      <w:r w:rsidR="00FD775A">
        <w:t>o</w:t>
      </w:r>
      <w:r w:rsidR="00B7614A" w:rsidRPr="00881E1F">
        <w:t xml:space="preserve"> po nalogu </w:t>
      </w:r>
      <w:r w:rsidR="006B38C8">
        <w:t xml:space="preserve">suda </w:t>
      </w:r>
      <w:r>
        <w:t xml:space="preserve">određenom zaključkom od 25. svibnja </w:t>
      </w:r>
      <w:r w:rsidR="006B38C8">
        <w:t>201</w:t>
      </w:r>
      <w:r>
        <w:t>7</w:t>
      </w:r>
      <w:r w:rsidR="006B38C8">
        <w:t>. godine, valjalo je</w:t>
      </w:r>
      <w:r w:rsidR="00B7614A" w:rsidRPr="00881E1F">
        <w:t xml:space="preserve"> temeljem čl.</w:t>
      </w:r>
      <w:r w:rsidR="000C3CBA">
        <w:t>178. st.2.</w:t>
      </w:r>
      <w:r>
        <w:t xml:space="preserve"> u vezi s čl.180. SZ-a</w:t>
      </w:r>
      <w:r w:rsidR="00C024C9">
        <w:t xml:space="preserve"> </w:t>
      </w:r>
      <w:r>
        <w:t>izreći novčanu kaznu zapriječenu u visini 5.000,00 kn.</w:t>
      </w:r>
    </w:p>
    <w:p w:rsidRDefault="00F6182D" w:rsidP="0014399B" w:rsidR="00F6182D" w:rsidRPr="00881E1F">
      <w:pPr>
        <w:ind w:firstLine="708"/>
        <w:jc w:val="both"/>
      </w:pPr>
    </w:p>
    <w:p w:rsidRDefault="00B7614A" w:rsidP="00BB294D" w:rsidR="00BB294D">
      <w:pPr>
        <w:jc w:val="center"/>
      </w:pPr>
      <w:r w:rsidRPr="00881E1F">
        <w:t>U Rijeci</w:t>
      </w:r>
      <w:r w:rsidR="00BB294D" w:rsidRPr="00881E1F">
        <w:t xml:space="preserve">, </w:t>
      </w:r>
      <w:r w:rsidR="00F6182D">
        <w:t>12. srpnja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183263" w:rsidP="00DE341E" w:rsidR="00230E1E">
      <w:pPr>
        <w:ind w:firstLine="708" w:left="1416"/>
        <w:jc w:val="right"/>
      </w:pPr>
      <w:r>
        <w:t xml:space="preserve"> </w:t>
      </w:r>
      <w:r w:rsidR="00C430C9">
        <w:t xml:space="preserve">    </w:t>
      </w:r>
      <w:r w:rsidR="00BB294D" w:rsidRPr="00881E1F">
        <w:t xml:space="preserve">Daniela </w:t>
      </w:r>
      <w:r w:rsidR="00B7614A" w:rsidRPr="00881E1F">
        <w:t>Korlević</w:t>
      </w:r>
      <w:r w:rsidR="00DE341E">
        <w:t xml:space="preserve"> </w:t>
      </w:r>
    </w:p>
    <w:p w:rsidRDefault="00230E1E" w:rsidP="001A5F3A" w:rsidR="00230E1E">
      <w:pPr>
        <w:ind w:firstLine="708" w:left="1416"/>
        <w:jc w:val="right"/>
      </w:pPr>
      <w:r>
        <w:rPr>
          <w:b/>
        </w:rPr>
        <w:tab/>
      </w:r>
      <w:r>
        <w:rPr>
          <w:b/>
        </w:rPr>
        <w:tab/>
      </w:r>
      <w:r>
        <w:rPr>
          <w:b/>
        </w:rPr>
        <w:tab/>
      </w:r>
      <w:r>
        <w:rPr>
          <w:b/>
        </w:rPr>
        <w:tab/>
      </w:r>
      <w:r>
        <w:rPr>
          <w:b/>
        </w:rPr>
        <w:tab/>
      </w:r>
      <w:r>
        <w:rPr>
          <w:b/>
        </w:rPr>
        <w:tab/>
      </w:r>
      <w:r w:rsidRPr="00737DD5">
        <w:t xml:space="preserve">           </w:t>
      </w:r>
    </w:p>
    <w:p w:rsidRDefault="00BB294D" w:rsidP="00BB294D" w:rsidR="00BB294D" w:rsidRPr="00881E1F">
      <w:pPr>
        <w:jc w:val="both"/>
        <w:rPr>
          <w:b/>
          <w:bCs/>
        </w:rPr>
      </w:pPr>
      <w:r w:rsidRPr="00881E1F">
        <w:rPr>
          <w:b/>
          <w:bCs/>
        </w:rPr>
        <w:lastRenderedPageBreak/>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pPr>
        <w:jc w:val="both"/>
      </w:pPr>
    </w:p>
    <w:p w:rsidRDefault="00287946" w:rsidP="00BB294D" w:rsidR="00287946" w:rsidRPr="00881E1F">
      <w:pPr>
        <w:jc w:val="both"/>
      </w:pPr>
    </w:p>
    <w:p w:rsidRDefault="00BB294D" w:rsidP="00BB294D" w:rsidR="00BB294D" w:rsidRPr="00706091">
      <w:pPr>
        <w:jc w:val="both"/>
        <w:rPr>
          <w:b/>
          <w:sz w:val="20"/>
          <w:szCs w:val="20"/>
        </w:rPr>
      </w:pPr>
      <w:r w:rsidRPr="00706091">
        <w:rPr>
          <w:b/>
          <w:sz w:val="20"/>
          <w:szCs w:val="20"/>
        </w:rPr>
        <w:t>DNA:</w:t>
      </w:r>
    </w:p>
    <w:p w:rsidRDefault="000C3CBA" w:rsidP="00FD775A" w:rsidR="00B7614A">
      <w:pPr>
        <w:numPr>
          <w:ilvl w:val="0"/>
          <w:numId w:val="1"/>
        </w:numPr>
        <w:jc w:val="both"/>
        <w:rPr>
          <w:sz w:val="20"/>
          <w:szCs w:val="20"/>
        </w:rPr>
      </w:pPr>
      <w:r>
        <w:rPr>
          <w:sz w:val="20"/>
          <w:szCs w:val="20"/>
        </w:rPr>
        <w:t>z</w:t>
      </w:r>
      <w:r w:rsidR="00EB5FE6">
        <w:rPr>
          <w:sz w:val="20"/>
          <w:szCs w:val="20"/>
        </w:rPr>
        <w:t>astupni</w:t>
      </w:r>
      <w:r w:rsidR="00DE341E">
        <w:rPr>
          <w:sz w:val="20"/>
          <w:szCs w:val="20"/>
        </w:rPr>
        <w:t>ku</w:t>
      </w:r>
      <w:r w:rsidR="00B7614A" w:rsidRPr="00706091">
        <w:rPr>
          <w:sz w:val="20"/>
          <w:szCs w:val="20"/>
        </w:rPr>
        <w:t xml:space="preserve"> dužnika po zakonu </w:t>
      </w:r>
      <w:r w:rsidR="00F6182D">
        <w:rPr>
          <w:sz w:val="20"/>
          <w:szCs w:val="20"/>
        </w:rPr>
        <w:t>Dejan Pičuljan</w:t>
      </w:r>
      <w:r w:rsidR="00C024C9">
        <w:rPr>
          <w:sz w:val="20"/>
          <w:szCs w:val="20"/>
        </w:rPr>
        <w:t xml:space="preserve"> na adresu dužnika</w:t>
      </w:r>
    </w:p>
    <w:p w:rsidRDefault="000C3CBA" w:rsidP="00BB294D" w:rsidR="000C3CBA" w:rsidRPr="00706091">
      <w:pPr>
        <w:numPr>
          <w:ilvl w:val="0"/>
          <w:numId w:val="1"/>
        </w:numPr>
        <w:jc w:val="both"/>
        <w:rPr>
          <w:sz w:val="20"/>
          <w:szCs w:val="20"/>
        </w:rPr>
      </w:pPr>
      <w:r>
        <w:rPr>
          <w:sz w:val="20"/>
          <w:szCs w:val="20"/>
        </w:rPr>
        <w:t>e-Oglasna ploča</w:t>
      </w:r>
      <w:r w:rsidR="00F6182D">
        <w:rPr>
          <w:sz w:val="20"/>
          <w:szCs w:val="20"/>
        </w:rPr>
        <w:t xml:space="preserve"> sudova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F6182D">
        <w:rPr>
          <w:sz w:val="20"/>
          <w:szCs w:val="20"/>
        </w:rPr>
        <w:t>12.7.2017</w:t>
      </w:r>
      <w:r w:rsidR="00BB294D" w:rsidRPr="00706091">
        <w:rPr>
          <w:sz w:val="20"/>
          <w:szCs w:val="20"/>
        </w:rPr>
        <w:t>.</w:t>
      </w:r>
      <w:r w:rsidR="00F6182D">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F6182D">
      <w:t>853</w:t>
    </w:r>
    <w:r w:rsidR="0040236F">
      <w:t>/16-</w:t>
    </w:r>
    <w:r w:rsidR="00F6182D">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83263"/>
    <w:rsid w:val="001977FA"/>
    <w:rsid w:val="001E6F72"/>
    <w:rsid w:val="001E7E17"/>
    <w:rsid w:val="00230E1E"/>
    <w:rsid w:val="00287946"/>
    <w:rsid w:val="002E0501"/>
    <w:rsid w:val="00367900"/>
    <w:rsid w:val="0040236F"/>
    <w:rsid w:val="004C718A"/>
    <w:rsid w:val="00531B84"/>
    <w:rsid w:val="00553780"/>
    <w:rsid w:val="0055769C"/>
    <w:rsid w:val="006B38C8"/>
    <w:rsid w:val="00706091"/>
    <w:rsid w:val="00881E1F"/>
    <w:rsid w:val="008C7C65"/>
    <w:rsid w:val="00993A98"/>
    <w:rsid w:val="009A790C"/>
    <w:rsid w:val="00B47A93"/>
    <w:rsid w:val="00B700D3"/>
    <w:rsid w:val="00B7614A"/>
    <w:rsid w:val="00B941C3"/>
    <w:rsid w:val="00BA4729"/>
    <w:rsid w:val="00BB294D"/>
    <w:rsid w:val="00BB53D7"/>
    <w:rsid w:val="00BC2635"/>
    <w:rsid w:val="00C024C9"/>
    <w:rsid w:val="00C1519D"/>
    <w:rsid w:val="00C430C9"/>
    <w:rsid w:val="00C445DA"/>
    <w:rsid w:val="00C54ABF"/>
    <w:rsid w:val="00D5639E"/>
    <w:rsid w:val="00DE341E"/>
    <w:rsid w:val="00DF01A9"/>
    <w:rsid w:val="00E802C9"/>
    <w:rsid w:val="00EB5FE6"/>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Tekstrezerviranogmjesta" w:type="character">
    <w:name w:val="Placeholder Text"/>
    <w:basedOn w:val="Zadanifontodlomka"/>
    <w:uiPriority w:val="99"/>
    <w:semiHidden/>
    <w:rsid w:val="00DE341E"/>
    <w:rPr>
      <w:color w:val="808080"/>
      <w:bdr w:space="0" w:sz="0" w:color="auto" w:val="none"/>
      <w:shd w:fill="auto" w:color="auto" w:val="clear"/>
    </w:rPr>
  </w:style>
  <w:style w:customStyle="true" w:styleId="eSPISCCParagraphDefaultFont" w:type="character">
    <w:name w:val="eSPIS_CC_Paragraph Default Font"/>
    <w:basedOn w:val="Zadanifontodlomka"/>
    <w:rsid w:val="00DE341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E341E"/>
    <w:rPr>
      <w:b/>
      <w:bCs/>
      <w:bdr w:space="0" w:sz="0" w:color="auto" w:val="none"/>
      <w:shd w:fill="FFFFCC" w:color="auto" w:val="clear"/>
      <w:lang w:val="hr-HR"/>
    </w:rPr>
  </w:style>
  <w:style w:customStyle="true" w:styleId="PozadinaSvijetloCrvena" w:type="character">
    <w:name w:val="Pozadina_SvijetloCrvena"/>
    <w:basedOn w:val="eSPISCCParagraphDefaultFont"/>
    <w:rsid w:val="00DE341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341E"/>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DE341E"/>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Tekstrezerviranogmjesta" w:type="character">
    <w:name w:val="Placeholder Text"/>
    <w:basedOn w:val="Zadanifontodlomka"/>
    <w:uiPriority w:val="99"/>
    <w:semiHidden/>
    <w:rsid w:val="00DE341E"/>
    <w:rPr>
      <w:color w:val="808080"/>
      <w:bdr w:color="auto" w:space="0" w:sz="0" w:val="none"/>
      <w:shd w:color="auto" w:fill="auto" w:val="clear"/>
    </w:rPr>
  </w:style>
  <w:style w:customStyle="1" w:styleId="eSPISCCParagraphDefaultFont" w:type="character">
    <w:name w:val="eSPIS_CC_Paragraph Default Font"/>
    <w:basedOn w:val="Zadanifontodlomka"/>
    <w:rsid w:val="00DE341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E341E"/>
    <w:rPr>
      <w:b/>
      <w:bCs/>
      <w:bdr w:color="auto" w:space="0" w:sz="0" w:val="none"/>
      <w:shd w:color="auto" w:fill="FFFFCC" w:val="clear"/>
      <w:lang w:val="hr-HR"/>
    </w:rPr>
  </w:style>
  <w:style w:customStyle="1" w:styleId="PozadinaSvijetloCrvena" w:type="character">
    <w:name w:val="Pozadina_SvijetloCrvena"/>
    <w:basedOn w:val="eSPISCCParagraphDefaultFont"/>
    <w:rsid w:val="00DE341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E341E"/>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DE341E"/>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DEJO d.o.o.</izvorni_sadrzaj>
    <derivirana_varijabla naziv="DomainObject.Predmet.ProtustrankaFormated_1">  DEJO d.o.o.</derivirana_varijabla>
  </DomainObject.Predmet.ProtustrankaFormated>
  <DomainObject.Predmet.ProtustrankaFormatedOIB>
    <izvorni_sadrzaj>  DEJO d.o.o., OIB 62541071126</izvorni_sadrzaj>
    <derivirana_varijabla naziv="DomainObject.Predmet.ProtustrankaFormatedOIB_1">  DEJO d.o.o., OIB 62541071126</derivirana_varijabla>
  </DomainObject.Predmet.ProtustrankaFormatedOIB>
  <DomainObject.Predmet.ProtustrankaFormatedWithAdress>
    <izvorni_sadrzaj> DEJO d.o.o., Lopar 379, 51280 Rab</izvorni_sadrzaj>
    <derivirana_varijabla naziv="DomainObject.Predmet.ProtustrankaFormatedWithAdress_1"> DEJO d.o.o., Lopar 379, 51280 Rab</derivirana_varijabla>
  </DomainObject.Predmet.ProtustrankaFormatedWithAdress>
  <DomainObject.Predmet.ProtustrankaFormatedWithAdressOIB>
    <izvorni_sadrzaj> DEJO d.o.o., OIB 62541071126, Lopar 379, 51280 Rab</izvorni_sadrzaj>
    <derivirana_varijabla naziv="DomainObject.Predmet.ProtustrankaFormatedWithAdressOIB_1"> DEJO d.o.o., OIB 62541071126, Lopar 379, 51280 Rab</derivirana_varijabla>
  </DomainObject.Predmet.ProtustrankaFormatedWithAdressOIB>
  <DomainObject.Predmet.ProtustrankaWithAdress>
    <izvorni_sadrzaj>DEJO d.o.o. Lopar 379, 51280 Rab</izvorni_sadrzaj>
    <derivirana_varijabla naziv="DomainObject.Predmet.ProtustrankaWithAdress_1">DEJO d.o.o. Lopar 379, 51280 Rab</derivirana_varijabla>
  </DomainObject.Predmet.ProtustrankaWithAdress>
  <DomainObject.Predmet.ProtustrankaWithAdressOIB>
    <izvorni_sadrzaj>DEJO d.o.o., OIB 62541071126, Lopar 379, 51280 Rab</izvorni_sadrzaj>
    <derivirana_varijabla naziv="DomainObject.Predmet.ProtustrankaWithAdressOIB_1">DEJO d.o.o., OIB 62541071126, Lopar 379, 51280 Rab</derivirana_varijabla>
  </DomainObject.Predmet.ProtustrankaWithAdressOIB>
  <DomainObject.Predmet.ProtustrankaNazivFormated>
    <izvorni_sadrzaj>DEJO d.o.o.</izvorni_sadrzaj>
    <derivirana_varijabla naziv="DomainObject.Predmet.ProtustrankaNazivFormated_1">DEJO d.o.o.</derivirana_varijabla>
  </DomainObject.Predmet.ProtustrankaNazivFormated>
  <DomainObject.Predmet.ProtustrankaNazivFormatedOIB>
    <izvorni_sadrzaj>DEJO d.o.o., OIB 62541071126</izvorni_sadrzaj>
    <derivirana_varijabla naziv="DomainObject.Predmet.ProtustrankaNazivFormatedOIB_1">DEJO d.o.o., OIB 62541071126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DEJO d.o.o.</item>
    </izvorni_sadrzaj>
    <derivirana_varijabla naziv="DomainObject.Predmet.ProtuStrankaListFormated_1">
      <item>DEJO d.o.o.</item>
    </derivirana_varijabla>
  </DomainObject.Predmet.ProtuStrankaListFormated>
  <DomainObject.Predmet.ProtuStrankaListFormatedOIB>
    <izvorni_sadrzaj>
      <item>DEJO d.o.o., OIB 62541071126</item>
    </izvorni_sadrzaj>
    <derivirana_varijabla naziv="DomainObject.Predmet.ProtuStrankaListFormatedOIB_1">
      <item>DEJO d.o.o., OIB 62541071126</item>
    </derivirana_varijabla>
  </DomainObject.Predmet.ProtuStrankaListFormatedOIB>
  <DomainObject.Predmet.ProtuStrankaListFormatedWithAdress>
    <izvorni_sadrzaj>
      <item>DEJO d.o.o., Lopar 379, 51280 Rab</item>
    </izvorni_sadrzaj>
    <derivirana_varijabla naziv="DomainObject.Predmet.ProtuStrankaListFormatedWithAdress_1">
      <item>DEJO d.o.o., Lopar 379, 51280 Rab</item>
    </derivirana_varijabla>
  </DomainObject.Predmet.ProtuStrankaListFormatedWithAdress>
  <DomainObject.Predmet.ProtuStrankaListFormatedWithAdressOIB>
    <izvorni_sadrzaj>
      <item>DEJO d.o.o., OIB 62541071126, Lopar 379, 51280 Rab</item>
    </izvorni_sadrzaj>
    <derivirana_varijabla naziv="DomainObject.Predmet.ProtuStrankaListFormatedWithAdressOIB_1">
      <item>DEJO d.o.o., OIB 62541071126, Lopar 379, 51280 Rab</item>
    </derivirana_varijabla>
  </DomainObject.Predmet.ProtuStrankaListFormatedWithAdressOIB>
  <DomainObject.Predmet.ProtuStrankaListNazivFormated>
    <izvorni_sadrzaj>
      <item>DEJO d.o.o.</item>
    </izvorni_sadrzaj>
    <derivirana_varijabla naziv="DomainObject.Predmet.ProtuStrankaListNazivFormated_1">
      <item>DEJO d.o.o.</item>
    </derivirana_varijabla>
  </DomainObject.Predmet.ProtuStrankaListNazivFormated>
  <DomainObject.Predmet.ProtuStrankaListNazivFormatedOIB>
    <izvorni_sadrzaj>
      <item>DEJO d.o.o., OIB 62541071126</item>
    </izvorni_sadrzaj>
    <derivirana_varijabla naziv="DomainObject.Predmet.ProtuStrankaListNazivFormatedOIB_1">
      <item>DEJO d.o.o., OIB 62541071126</item>
    </derivirana_varijabla>
  </DomainObject.Predmet.ProtuStrankaListNazivFormatedOIB>
  <DomainObject.Predmet.OstaliListFormated>
    <izvorni_sadrzaj>
      <item>Dejan Pičuljan</item>
    </izvorni_sadrzaj>
    <derivirana_varijabla naziv="DomainObject.Predmet.OstaliListFormated_1">
      <item>Dejan Pičuljan</item>
    </derivirana_varijabla>
  </DomainObject.Predmet.OstaliListFormated>
  <DomainObject.Predmet.OstaliListFormatedOIB>
    <izvorni_sadrzaj>
      <item>Dejan Pičuljan, OIB 19223936092</item>
    </izvorni_sadrzaj>
    <derivirana_varijabla naziv="DomainObject.Predmet.OstaliListFormatedOIB_1">
      <item>Dejan Pičuljan, OIB 19223936092</item>
    </derivirana_varijabla>
  </DomainObject.Predmet.OstaliListFormatedOIB>
  <DomainObject.Predmet.OstaliListFormatedWithAdress>
    <izvorni_sadrzaj>
      <item>Dejan Pičuljan, Lopar 379, 51280 Lopar</item>
    </izvorni_sadrzaj>
    <derivirana_varijabla naziv="DomainObject.Predmet.OstaliListFormatedWithAdress_1">
      <item>Dejan Pičuljan, Lopar 379, 51280 Lopar</item>
    </derivirana_varijabla>
  </DomainObject.Predmet.OstaliListFormatedWithAdress>
  <DomainObject.Predmet.OstaliListFormatedWithAdressOIB>
    <izvorni_sadrzaj>
      <item>Dejan Pičuljan, OIB 19223936092, Lopar 379, 51280 Lopar</item>
    </izvorni_sadrzaj>
    <derivirana_varijabla naziv="DomainObject.Predmet.OstaliListFormatedWithAdressOIB_1">
      <item>Dejan Pičuljan, OIB 19223936092, Lopar 379, 51280 Lopar</item>
    </derivirana_varijabla>
  </DomainObject.Predmet.OstaliListFormatedWithAdressOIB>
  <DomainObject.Predmet.OstaliListNazivFormated>
    <izvorni_sadrzaj>
      <item>Dejan Pičuljan</item>
    </izvorni_sadrzaj>
    <derivirana_varijabla naziv="DomainObject.Predmet.OstaliListNazivFormated_1">
      <item>Dejan Pičuljan</item>
    </derivirana_varijabla>
  </DomainObject.Predmet.OstaliListNazivFormated>
  <DomainObject.Predmet.OstaliListNazivFormatedOIB>
    <izvorni_sadrzaj>
      <item>Dejan Pičuljan, OIB 19223936092</item>
    </izvorni_sadrzaj>
    <derivirana_varijabla naziv="DomainObject.Predmet.OstaliListNazivFormatedOIB_1">
      <item>Dejan Pičuljan, OIB 19223936092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DEJO d.o.o.</izvorni_sadrzaj>
    <derivirana_varijabla naziv="DomainObject.Predmet.ProtustrankaIDrugi_1">DEJO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DEJO d.o.o., OIB 62541071126, Lopar 379, 51280 Rab</izvorni_sadrzaj>
    <derivirana_varijabla naziv="DomainObject.Predmet.ProtustrankaIDrugiAdressOIB_1">DEJO d.o.o., OIB 62541071126, Lopar 379,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DEJO d.o.o.</item>
      <item>Dejan Pičuljan</item>
    </izvorni_sadrzaj>
    <derivirana_varijabla naziv="DomainObject.Predmet.SudioniciListNaziv_1">
      <item>FINA  Rijeka</item>
      <item>DEJO d.o.o.</item>
      <item>Dejan Pičuljan</item>
    </derivirana_varijabla>
  </DomainObject.Predmet.SudioniciListNaziv>
  <DomainObject.Predmet.SudioniciListAdressOIB>
    <izvorni_sadrzaj>
      <item>FINA  Rijeka, OIB 85821130368, Frana Kurelca 8,51000 Rijeka</item>
      <item>DEJO d.o.o., OIB 62541071126, Lopar 379,51280 Rab</item>
      <item>Dejan Pičuljan, OIB 19223936092, Lopar 379,51280 Lopar</item>
    </izvorni_sadrzaj>
    <derivirana_varijabla naziv="DomainObject.Predmet.SudioniciListAdressOIB_1">
      <item>FINA  Rijeka, OIB 85821130368, Frana Kurelca 8,51000 Rijeka</item>
      <item>DEJO d.o.o., OIB 62541071126, Lopar 379,51280 Rab</item>
      <item>Dejan Pičuljan, OIB 19223936092, Lopar 379,51280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62541071126</item>
      <item>, OIB 19223936092</item>
    </izvorni_sadrzaj>
    <derivirana_varijabla naziv="DomainObject.Predmet.SudioniciListNazivOIB_1">
      <item>, OIB 85821130368</item>
      <item>, OIB 62541071126</item>
      <item>, OIB 19223936092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DA46F9-57BA-4CCC-A2BF-68144FD832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439</properties:Words>
  <properties:Characters>2337</properties:Characters>
  <properties:Lines>65</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2017-07-12T12:16:00Z</dcterms:created>
  <dc:creator>ksarlija</dc:creator>
  <cp:lastModifiedBy>Jasna Radulović</cp:lastModifiedBy>
  <cp:lastPrinted>2017-07-12T12:20:00Z</cp:lastPrinted>
  <dcterms:modified xmlns:xsi="http://www.w3.org/2001/XMLSchema-instance" xsi:type="dcterms:W3CDTF">2017-07-12T12:23:00Z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