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f072" w14:paraId="7d2f072" w:rsidRDefault="00C92F55" w:rsidR="00C92F55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900" cx="585470"/>
            <wp:effectExtent b="0" r="508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E72" w:rsidP="00721E72" w:rsidR="00721E72" w:rsidRPr="00721E72">
      <w:pPr>
        <w:rPr>
          <w:sz w:val="24"/>
          <w:szCs w:val="24"/>
          <w:lang w:val="pl-PL"/>
        </w:rPr>
      </w:pPr>
      <w:r w:rsidRPr="00721E72">
        <w:rPr>
          <w:sz w:val="24"/>
          <w:szCs w:val="24"/>
          <w:lang w:val="pl-PL"/>
        </w:rPr>
        <w:t xml:space="preserve">   REPUBLIKA HRVATSKA</w:t>
      </w:r>
    </w:p>
    <w:p w:rsidRDefault="00721E72" w:rsidP="00721E72" w:rsidR="00721E72" w:rsidRPr="00721E72">
      <w:pPr>
        <w:rPr>
          <w:sz w:val="24"/>
          <w:szCs w:val="24"/>
          <w:lang w:val="pl-PL"/>
        </w:rPr>
      </w:pPr>
      <w:r w:rsidRPr="00721E72">
        <w:rPr>
          <w:sz w:val="24"/>
          <w:szCs w:val="24"/>
          <w:lang w:val="pl-PL"/>
        </w:rPr>
        <w:t xml:space="preserve">     Trgovački sud u Zagrebu                                      </w:t>
      </w:r>
      <w:r w:rsidR="00C92F55">
        <w:rPr>
          <w:sz w:val="24"/>
          <w:szCs w:val="24"/>
          <w:lang w:val="pl-PL"/>
        </w:rPr>
        <w:t xml:space="preserve">                            </w:t>
      </w:r>
      <w:r w:rsidRPr="00721E72">
        <w:rPr>
          <w:sz w:val="24"/>
          <w:szCs w:val="24"/>
          <w:lang w:val="pl-PL"/>
        </w:rPr>
        <w:t>72 St-</w:t>
      </w:r>
      <w:r w:rsidR="000F1E53">
        <w:rPr>
          <w:sz w:val="24"/>
          <w:szCs w:val="24"/>
          <w:lang w:val="pl-PL"/>
        </w:rPr>
        <w:t>867/2012</w:t>
      </w:r>
      <w:r w:rsidR="00C92F55">
        <w:rPr>
          <w:sz w:val="24"/>
          <w:szCs w:val="24"/>
          <w:lang w:val="pl-PL"/>
        </w:rPr>
        <w:t xml:space="preserve">  -27</w:t>
      </w:r>
      <w:r w:rsidRPr="00721E72">
        <w:rPr>
          <w:sz w:val="24"/>
          <w:szCs w:val="24"/>
          <w:lang w:val="pl-PL"/>
        </w:rPr>
        <w:t xml:space="preserve">                                                </w:t>
      </w:r>
    </w:p>
    <w:p w:rsidRDefault="00721E72" w:rsidP="00721E72" w:rsidR="00721E72" w:rsidRPr="00721E72">
      <w:pPr>
        <w:rPr>
          <w:sz w:val="24"/>
          <w:szCs w:val="24"/>
          <w:lang w:val="pt-BR"/>
        </w:rPr>
      </w:pPr>
      <w:r w:rsidRPr="00721E72">
        <w:rPr>
          <w:sz w:val="24"/>
          <w:szCs w:val="24"/>
          <w:lang w:val="pl-PL"/>
        </w:rPr>
        <w:t xml:space="preserve">      </w:t>
      </w:r>
      <w:r w:rsidRPr="00721E72">
        <w:rPr>
          <w:sz w:val="24"/>
          <w:szCs w:val="24"/>
          <w:lang w:val="pt-BR"/>
        </w:rPr>
        <w:t>Zagreb, Amruševa 2/II</w:t>
      </w:r>
    </w:p>
    <w:p w:rsidRDefault="00721E72" w:rsidP="00721E72" w:rsidR="00721E72" w:rsidRPr="00721E72">
      <w:pPr>
        <w:jc w:val="center"/>
        <w:rPr>
          <w:sz w:val="24"/>
          <w:szCs w:val="24"/>
          <w:lang w:val="pt-BR"/>
        </w:rPr>
      </w:pPr>
    </w:p>
    <w:p w:rsidRDefault="00C92F55" w:rsidP="00C92F55" w:rsidR="00C92F55" w:rsidRPr="00C92F55">
      <w:pPr>
        <w:jc w:val="center"/>
        <w:rPr>
          <w:sz w:val="24"/>
          <w:szCs w:val="24"/>
        </w:rPr>
      </w:pPr>
      <w:r w:rsidRPr="00C92F55">
        <w:rPr>
          <w:sz w:val="24"/>
          <w:szCs w:val="24"/>
        </w:rPr>
        <w:t>REPUBLIKA HRVATSKA</w:t>
      </w:r>
    </w:p>
    <w:p w:rsidRDefault="00721E72" w:rsidP="00721E72" w:rsidR="00721E72" w:rsidRPr="00C92F55">
      <w:pPr>
        <w:jc w:val="center"/>
        <w:rPr>
          <w:sz w:val="24"/>
          <w:szCs w:val="24"/>
          <w:lang w:val="pt-BR"/>
        </w:rPr>
      </w:pPr>
      <w:r w:rsidRPr="00C92F55">
        <w:rPr>
          <w:sz w:val="24"/>
          <w:szCs w:val="24"/>
          <w:lang w:val="pt-BR"/>
        </w:rPr>
        <w:t>R J E Š E N J E</w:t>
      </w:r>
    </w:p>
    <w:p w:rsidRDefault="00721E72" w:rsidP="00721E72" w:rsidR="00721E72" w:rsidRPr="00721E72">
      <w:pPr>
        <w:jc w:val="center"/>
        <w:rPr>
          <w:sz w:val="24"/>
          <w:szCs w:val="24"/>
          <w:lang w:val="pt-BR"/>
        </w:rPr>
      </w:pPr>
    </w:p>
    <w:p w:rsidRDefault="000F1E53" w:rsidP="000F1E53" w:rsidR="000F1E53" w:rsidRPr="00146A9C">
      <w:pPr>
        <w:jc w:val="both"/>
        <w:rPr>
          <w:sz w:val="24"/>
          <w:szCs w:val="24"/>
        </w:rPr>
      </w:pPr>
      <w:r w:rsidRPr="00146A9C">
        <w:rPr>
          <w:sz w:val="24"/>
          <w:szCs w:val="24"/>
        </w:rPr>
        <w:t xml:space="preserve">                Trgovački sud u Zagrebu po sucu pojedincu Nikoli Ribariću, kao stečajnom sucu u stečajnom predmetu, povodom prijedloga predlagatelja PA-EL d.o.o., Dubrovčan 33/b, Veliko Trgovišće, zastupan po punomoćnici Vlatkici Cikač, odvjetnici iz Zagreba, Ilica 253,  za otvaranjem stečajnog postupka nad trgovačkim društvom MONTMONTAŽA-PLINOVOD d.o.o., Zagreb,  CMP Savica Šanci 123, MBS: 080087794, OIB: 48137524285, dana </w:t>
      </w:r>
      <w:r>
        <w:rPr>
          <w:sz w:val="24"/>
          <w:szCs w:val="24"/>
        </w:rPr>
        <w:t>21</w:t>
      </w:r>
      <w:r w:rsidRPr="00146A9C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Pr="00146A9C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146A9C">
        <w:rPr>
          <w:sz w:val="24"/>
          <w:szCs w:val="24"/>
        </w:rPr>
        <w:t>.,</w:t>
      </w:r>
    </w:p>
    <w:p w:rsidRDefault="007B7536" w:rsidP="007B7536" w:rsidR="007B7536" w:rsidRPr="00721E72">
      <w:pPr>
        <w:jc w:val="center"/>
        <w:rPr>
          <w:sz w:val="24"/>
          <w:szCs w:val="24"/>
          <w:lang w:val="pt-BR"/>
        </w:rPr>
      </w:pPr>
    </w:p>
    <w:p w:rsidRDefault="00160081" w:rsidP="00160081" w:rsidR="00160081" w:rsidRPr="00C92F55">
      <w:pPr>
        <w:jc w:val="center"/>
        <w:rPr>
          <w:sz w:val="24"/>
          <w:szCs w:val="24"/>
          <w:lang w:val="hr-HR"/>
        </w:rPr>
      </w:pPr>
      <w:r w:rsidRPr="00C92F55">
        <w:rPr>
          <w:sz w:val="24"/>
          <w:szCs w:val="24"/>
          <w:lang w:val="hr-HR"/>
        </w:rPr>
        <w:t>r i j e š i o   je</w:t>
      </w:r>
    </w:p>
    <w:p w:rsidRDefault="00883952" w:rsidP="00883952" w:rsidR="00883952" w:rsidRPr="00721E72">
      <w:pPr>
        <w:jc w:val="center"/>
        <w:rPr>
          <w:b/>
          <w:sz w:val="24"/>
          <w:szCs w:val="24"/>
          <w:lang w:val="hr-HR"/>
        </w:rPr>
      </w:pPr>
    </w:p>
    <w:p w:rsidRDefault="00883952" w:rsidP="00883952" w:rsidR="00883952" w:rsidRPr="00721E72">
      <w:pPr>
        <w:ind w:firstLine="709"/>
        <w:jc w:val="both"/>
        <w:rPr>
          <w:sz w:val="24"/>
          <w:szCs w:val="24"/>
          <w:lang w:val="hr-HR"/>
        </w:rPr>
      </w:pPr>
      <w:r w:rsidRPr="00721E72">
        <w:rPr>
          <w:sz w:val="24"/>
          <w:szCs w:val="24"/>
          <w:lang w:val="pt-BR"/>
        </w:rPr>
        <w:t>Nastavlja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se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postupak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u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ovoj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pravnoj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stvari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prekinut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rje</w:t>
      </w:r>
      <w:r w:rsidRPr="00721E72">
        <w:rPr>
          <w:sz w:val="24"/>
          <w:szCs w:val="24"/>
          <w:lang w:val="hr-HR"/>
        </w:rPr>
        <w:t>š</w:t>
      </w:r>
      <w:r w:rsidRPr="00721E72">
        <w:rPr>
          <w:sz w:val="24"/>
          <w:szCs w:val="24"/>
          <w:lang w:val="pt-BR"/>
        </w:rPr>
        <w:t>enjem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ovog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suda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od</w:t>
      </w:r>
      <w:r w:rsidRPr="00721E72">
        <w:rPr>
          <w:sz w:val="24"/>
          <w:szCs w:val="24"/>
          <w:lang w:val="hr-HR"/>
        </w:rPr>
        <w:t xml:space="preserve"> </w:t>
      </w:r>
      <w:r w:rsidR="006C22F8">
        <w:rPr>
          <w:sz w:val="24"/>
          <w:szCs w:val="24"/>
          <w:lang w:val="hr-HR"/>
        </w:rPr>
        <w:t xml:space="preserve"> </w:t>
      </w:r>
      <w:r w:rsidR="000F1E53" w:rsidRPr="000F1E53">
        <w:rPr>
          <w:sz w:val="24"/>
          <w:szCs w:val="24"/>
          <w:lang w:val="hr-HR"/>
        </w:rPr>
        <w:t>22. siječnja 2013</w:t>
      </w:r>
      <w:r w:rsidRPr="00721E72">
        <w:rPr>
          <w:sz w:val="24"/>
          <w:szCs w:val="24"/>
          <w:lang w:val="hr-HR"/>
        </w:rPr>
        <w:t xml:space="preserve">. </w:t>
      </w:r>
    </w:p>
    <w:p w:rsidRDefault="00D436AC" w:rsidP="00160081" w:rsidR="00D436AC" w:rsidRPr="00721E72">
      <w:pPr>
        <w:ind w:firstLine="720"/>
        <w:jc w:val="both"/>
        <w:rPr>
          <w:sz w:val="24"/>
          <w:szCs w:val="24"/>
          <w:lang w:val="hr-HR"/>
        </w:rPr>
      </w:pPr>
    </w:p>
    <w:p w:rsidRDefault="00160081" w:rsidP="00160081" w:rsidR="00160081" w:rsidRPr="00721E72">
      <w:pPr>
        <w:jc w:val="center"/>
        <w:rPr>
          <w:sz w:val="24"/>
          <w:szCs w:val="24"/>
          <w:lang w:val="hr-HR"/>
        </w:rPr>
      </w:pPr>
      <w:r w:rsidRPr="00721E72">
        <w:rPr>
          <w:sz w:val="24"/>
          <w:szCs w:val="24"/>
        </w:rPr>
        <w:t>Obrazlo</w:t>
      </w:r>
      <w:r w:rsidRPr="00721E72">
        <w:rPr>
          <w:sz w:val="24"/>
          <w:szCs w:val="24"/>
          <w:lang w:val="hr-HR"/>
        </w:rPr>
        <w:t>ž</w:t>
      </w:r>
      <w:r w:rsidRPr="00721E72">
        <w:rPr>
          <w:sz w:val="24"/>
          <w:szCs w:val="24"/>
        </w:rPr>
        <w:t>enje</w:t>
      </w:r>
    </w:p>
    <w:p w:rsidRDefault="00E348B6" w:rsidP="00160081" w:rsidR="00E348B6" w:rsidRPr="00721E72">
      <w:pPr>
        <w:jc w:val="center"/>
        <w:rPr>
          <w:sz w:val="24"/>
          <w:szCs w:val="24"/>
          <w:lang w:val="hr-HR"/>
        </w:rPr>
      </w:pPr>
    </w:p>
    <w:p w:rsidRDefault="000F1E53" w:rsidP="000F1E53" w:rsidR="000F1E53" w:rsidRPr="000F1E53">
      <w:pPr>
        <w:pStyle w:val="Tijeloteksta"/>
        <w:ind w:firstLine="720"/>
        <w:rPr>
          <w:lang w:val="pt-BR"/>
        </w:rPr>
      </w:pPr>
      <w:r w:rsidRPr="000F1E53">
        <w:rPr>
          <w:lang w:val="pt-BR"/>
        </w:rPr>
        <w:t>Predlagatelj PA-EL d.o.o., Dubrovčan 33/b, Veliko Trgovišće, zastupan po punomoćnici Vlatki Cikač, odvjetnici iz Zagreba, Ilica 253, podnio je ovom sudu prijedlog za pokretanje stečaja, nad dužnikom MONTMONTAŽA-PLINOVOD d.o.o., Zagreb,  CMP Savica Šanci 123, MBS: 080087794, OIB: 48137524285, navodeći da predlagatelj ima tražbinu prema predloženom stečajnom dužniku u ukupnom iznosu od 2.168.575,59 kuna. Navedena tražbina sastoji se od tražbine s naslova otvorenih stavaka od 01.08.2012. u iznosu od 1.806.141,02 kuna, i kamata prema kamatnom računu 12/0000013 u iznosu od 288.719,83 kune, kamatnom računu 12/0000022 u iznosu od 66.644,39 kuna i kamatnom računu 12/0000014 u iznosu od 7.070,65 kuna. Predlagatelj ukazuje na činjenicu da je predloženi stečajni dužnik nesposoban za plaćanje i prezadužen.</w:t>
      </w:r>
    </w:p>
    <w:p w:rsidRDefault="000F1E53" w:rsidP="000F1E53" w:rsidR="000F1E53" w:rsidRPr="000F1E53">
      <w:pPr>
        <w:pStyle w:val="Tijeloteksta"/>
        <w:ind w:firstLine="720"/>
        <w:rPr>
          <w:lang w:val="pt-BR"/>
        </w:rPr>
      </w:pPr>
      <w:r w:rsidRPr="000F1E53">
        <w:rPr>
          <w:lang w:val="pt-BR"/>
        </w:rPr>
        <w:t>Predlagatelj uz prijavu dostavlja Ispis bilance i računa dobiti i gubitka za 2010. godinu, Ispis bilance i račun dobiti i gubitka za 2011. godinu, BON 1 za 2012. godinu, BON 2 na dan 27.09.2012.</w:t>
      </w:r>
    </w:p>
    <w:p w:rsidRDefault="000F1E53" w:rsidP="000F1E53" w:rsidR="000F1E53" w:rsidRPr="000F1E53">
      <w:pPr>
        <w:pStyle w:val="Tijeloteksta"/>
        <w:ind w:firstLine="720"/>
        <w:rPr>
          <w:lang w:val="pt-BR"/>
        </w:rPr>
      </w:pPr>
      <w:r w:rsidRPr="000F1E53">
        <w:rPr>
          <w:lang w:val="pt-BR"/>
        </w:rPr>
        <w:t>Sud je utvrdio da je predlagatelj ovlašten podnijeti prijedlog za otvaranje stečajnog postupka nad dužnikom sukladno čl. 39.st.2. Stečajnog zakona.</w:t>
      </w:r>
    </w:p>
    <w:p w:rsidRDefault="000F1E53" w:rsidP="000F1E53" w:rsidR="000F1E53" w:rsidRPr="000F1E53">
      <w:pPr>
        <w:pStyle w:val="Tijeloteksta"/>
        <w:ind w:firstLine="720"/>
        <w:rPr>
          <w:lang w:val="pt-BR"/>
        </w:rPr>
      </w:pPr>
      <w:r w:rsidRPr="000F1E53">
        <w:rPr>
          <w:lang w:val="pt-BR"/>
        </w:rPr>
        <w:t xml:space="preserve">Rješenjem ovoga suda od 17. prosinca 2012. godine pokrenut je prethodni postupak u ovom predmetu te je istovremeno imenovan privremeni stečajni upravitelj kao jedna od mjera osiguranja sukladno odredbi čl. 44. st.1. i st.2. toč. 1, te čl. 45 SZ. </w:t>
      </w:r>
    </w:p>
    <w:p w:rsidRDefault="000F1E53" w:rsidP="000F1E53" w:rsidR="000F1E53" w:rsidRPr="000F1E53">
      <w:pPr>
        <w:pStyle w:val="Tijeloteksta"/>
        <w:ind w:firstLine="720"/>
        <w:rPr>
          <w:lang w:val="pt-BR"/>
        </w:rPr>
      </w:pPr>
      <w:r w:rsidRPr="000F1E53">
        <w:rPr>
          <w:lang w:val="pt-BR"/>
        </w:rPr>
        <w:lastRenderedPageBreak/>
        <w:t>Dana 21. siječnja 2013. godine održano je, temeljem odredbe čl.49. SZ-a, u prethodnom postupku, ročište radi izjašnjenja o prijedlogu za otvaranjem stečajnog postupka nad predloženim stečajnim dužnikom</w:t>
      </w:r>
    </w:p>
    <w:p w:rsidRDefault="000F1E53" w:rsidP="000F1E53" w:rsidR="000F1E53" w:rsidRPr="000F1E53">
      <w:pPr>
        <w:pStyle w:val="Tijeloteksta"/>
        <w:ind w:firstLine="720"/>
        <w:rPr>
          <w:lang w:val="pt-BR"/>
        </w:rPr>
      </w:pPr>
      <w:r w:rsidRPr="000F1E53">
        <w:rPr>
          <w:lang w:val="pt-BR"/>
        </w:rPr>
        <w:t>Na navedenom ročištu punomoćnik predloženog stečajnog dužnika predao je potvrdu FINA-e od 18. siječnja 2</w:t>
      </w:r>
      <w:r w:rsidR="00EB1DBF">
        <w:rPr>
          <w:lang w:val="pt-BR"/>
        </w:rPr>
        <w:t>013. godine, UP-I/110/07/13-01/2</w:t>
      </w:r>
      <w:r w:rsidRPr="000F1E53">
        <w:rPr>
          <w:lang w:val="pt-BR"/>
        </w:rPr>
        <w:t>919, da je zaprimljen prijedlog o pokretanju predstečajne nagodbe za dužnika MONTMONTAŽA-PLINOVOD d.o.o., Zagreb, CMP Savica Šanci 123.</w:t>
      </w:r>
    </w:p>
    <w:p w:rsidRDefault="000F1E53" w:rsidP="000F1E53" w:rsidR="00883952">
      <w:pPr>
        <w:pStyle w:val="Tijeloteksta"/>
        <w:ind w:firstLine="720"/>
        <w:rPr>
          <w:lang w:val="pt-BR"/>
        </w:rPr>
      </w:pPr>
      <w:r w:rsidRPr="000F1E53">
        <w:rPr>
          <w:lang w:val="pt-BR"/>
        </w:rPr>
        <w:t>Odluka kojom će se okončati postupak predstečajne nagodbe pred Financijskom agencijom prethodno je pitanje za rješavanje o prijedlogu za pokretanje stečajnog postupka nad predloženim stečajnim dužnikom u ovom stečajnom postupku, te je stoga odlučeno kao u izreci ovog rješenja sukladno odredbi čl. 213.st.1. i čl.12. Zakona o parničnom postupku (NN 53/91, 91/92, 111/99, 88/01, 117/03, 84/08,  123/08, 57/11 dalje u tekstu ZPP), a u svezi s čl.6. SZ.</w:t>
      </w:r>
    </w:p>
    <w:p w:rsidRDefault="009755BF" w:rsidP="009755BF" w:rsidR="009755BF">
      <w:pPr>
        <w:ind w:firstLine="720"/>
        <w:jc w:val="both"/>
        <w:rPr>
          <w:sz w:val="24"/>
          <w:szCs w:val="24"/>
          <w:lang w:val="pt-BR"/>
        </w:rPr>
      </w:pPr>
      <w:r w:rsidRPr="009755BF">
        <w:rPr>
          <w:sz w:val="24"/>
          <w:szCs w:val="24"/>
          <w:lang w:val="pt-BR"/>
        </w:rPr>
        <w:t xml:space="preserve">Stoga je sud Rješenjem od 22. siječnja 2013. godine </w:t>
      </w:r>
      <w:r>
        <w:rPr>
          <w:sz w:val="24"/>
          <w:szCs w:val="24"/>
          <w:lang w:val="pt-BR"/>
        </w:rPr>
        <w:t>prekinuo</w:t>
      </w:r>
      <w:r w:rsidRPr="009755BF">
        <w:rPr>
          <w:sz w:val="24"/>
          <w:szCs w:val="24"/>
          <w:lang w:val="pt-BR"/>
        </w:rPr>
        <w:t xml:space="preserve"> postupak do okončanja postupka predstečajne nagodbe povodom prijedloga dužnika podnesenog Financijskoj agenciji, dana 18. siječnja 2013. , pod brojem UP-I/110/07/13-01/2919</w:t>
      </w:r>
      <w:r>
        <w:rPr>
          <w:sz w:val="24"/>
          <w:szCs w:val="24"/>
          <w:lang w:val="pt-BR"/>
        </w:rPr>
        <w:t>.</w:t>
      </w:r>
    </w:p>
    <w:p w:rsidRDefault="009755BF" w:rsidP="007F4C3B" w:rsidR="009755BF">
      <w:pPr>
        <w:pStyle w:val="Tijeloteksta"/>
        <w:ind w:firstLine="720"/>
        <w:rPr>
          <w:lang w:val="pt-BR"/>
        </w:rPr>
      </w:pPr>
      <w:r>
        <w:rPr>
          <w:lang w:val="pt-BR"/>
        </w:rPr>
        <w:t>Podneskom od 5. o</w:t>
      </w:r>
      <w:r w:rsidR="007F4C3B">
        <w:rPr>
          <w:lang w:val="pt-BR"/>
        </w:rPr>
        <w:t>žujka 2017. godine predlagatelj</w:t>
      </w:r>
      <w:r>
        <w:rPr>
          <w:lang w:val="pt-BR"/>
        </w:rPr>
        <w:t xml:space="preserve"> je obavijestio sud kako je Rješenjem FINA-e </w:t>
      </w:r>
      <w:r w:rsidR="007F4C3B">
        <w:rPr>
          <w:lang w:val="pt-BR"/>
        </w:rPr>
        <w:t xml:space="preserve">od dana 31.1.2017. obustavljen postupak predstečajne nagodbe nad dužnikom </w:t>
      </w:r>
      <w:r w:rsidR="007F4C3B" w:rsidRPr="000F1E53">
        <w:rPr>
          <w:lang w:val="pt-BR"/>
        </w:rPr>
        <w:t>MONTMONTAŽA-PLINOVOD d.o.o</w:t>
      </w:r>
      <w:r w:rsidR="007F4C3B">
        <w:rPr>
          <w:lang w:val="pt-BR"/>
        </w:rPr>
        <w:t>., Zagreb, CMP Savica Šanci 123, te kako je FINA dana 1.3.2017. podnijela prijedlog za pokretanje stečajnog postupka. Predlagatelje je predložio nastaviti ovosudni postupak.</w:t>
      </w:r>
    </w:p>
    <w:p w:rsidRDefault="007F4C3B" w:rsidP="007F4C3B" w:rsidR="007F4C3B">
      <w:pPr>
        <w:pStyle w:val="Tijeloteksta"/>
        <w:ind w:firstLine="720"/>
        <w:rPr>
          <w:lang w:val="pt-BR"/>
        </w:rPr>
      </w:pPr>
      <w:r>
        <w:rPr>
          <w:lang w:val="pt-BR"/>
        </w:rPr>
        <w:t>Uz podnesak od 5. ožujka 2017. godine predlagatelja dostavlja sud Rješenje FINA-e od 31.1.2017., Klasa: UP-I/110/07/13-1/2919, Ur.broj: 04-06-17-2919-363</w:t>
      </w:r>
      <w:r w:rsidR="006A7C08">
        <w:rPr>
          <w:lang w:val="pt-BR"/>
        </w:rPr>
        <w:t xml:space="preserve"> i prijedlog za pokretanje stečajnog potupka nad dužnikom od 1.3.2017., Klasa: UP-I/110/07/13-1/2919, Ur.broj: 04-06-17-2919-365.</w:t>
      </w:r>
    </w:p>
    <w:p w:rsidRDefault="007F4C3B" w:rsidP="006A7C08" w:rsidR="002117BA" w:rsidRPr="00721E72">
      <w:pPr>
        <w:ind w:firstLine="720"/>
        <w:jc w:val="both"/>
        <w:rPr>
          <w:lang w:val="pl-PL"/>
        </w:rPr>
      </w:pPr>
      <w:r w:rsidRPr="006A7C08">
        <w:rPr>
          <w:sz w:val="24"/>
          <w:szCs w:val="24"/>
          <w:lang w:val="pl-PL"/>
        </w:rPr>
        <w:t xml:space="preserve">Temeljem stanja spisa, a imajući u vidu kako je sud predkinuo postupak do </w:t>
      </w:r>
      <w:r w:rsidRPr="006A7C08">
        <w:rPr>
          <w:color w:val="000000"/>
          <w:sz w:val="24"/>
          <w:szCs w:val="24"/>
        </w:rPr>
        <w:t xml:space="preserve">okončanja postupka predstečajne nagodbe </w:t>
      </w:r>
      <w:r w:rsidR="006A7C08">
        <w:rPr>
          <w:color w:val="000000"/>
          <w:sz w:val="24"/>
          <w:szCs w:val="24"/>
        </w:rPr>
        <w:t>koji se vodio pod brojem</w:t>
      </w:r>
      <w:r w:rsidRPr="006A7C08">
        <w:rPr>
          <w:color w:val="000000"/>
          <w:sz w:val="24"/>
          <w:szCs w:val="24"/>
        </w:rPr>
        <w:t xml:space="preserve"> UP-I/110/07/13-01/2919</w:t>
      </w:r>
      <w:r w:rsidR="006A7C08" w:rsidRPr="006A7C08">
        <w:rPr>
          <w:color w:val="000000"/>
          <w:sz w:val="24"/>
          <w:szCs w:val="24"/>
        </w:rPr>
        <w:t xml:space="preserve">, </w:t>
      </w:r>
      <w:r w:rsidR="002117BA" w:rsidRPr="006A7C08">
        <w:rPr>
          <w:sz w:val="24"/>
          <w:szCs w:val="24"/>
          <w:lang w:val="pl-PL"/>
        </w:rPr>
        <w:t xml:space="preserve">Sud je utvrdio da više ne postoje razlozi </w:t>
      </w:r>
      <w:r w:rsidR="006A7C08">
        <w:rPr>
          <w:sz w:val="24"/>
          <w:szCs w:val="24"/>
          <w:lang w:val="pl-PL"/>
        </w:rPr>
        <w:t>za prekidom postupka u ovosudnom predmetu.</w:t>
      </w:r>
    </w:p>
    <w:p w:rsidRDefault="00883952" w:rsidP="00883952" w:rsidR="00883952">
      <w:pPr>
        <w:pStyle w:val="Tijeloteksta"/>
        <w:ind w:firstLine="720"/>
      </w:pPr>
      <w:r w:rsidRPr="00721E72">
        <w:rPr>
          <w:lang w:val="pl-PL"/>
        </w:rPr>
        <w:t>Slijedom</w:t>
      </w:r>
      <w:r w:rsidRPr="00721E72">
        <w:t xml:space="preserve"> </w:t>
      </w:r>
      <w:r w:rsidRPr="00721E72">
        <w:rPr>
          <w:lang w:val="pl-PL"/>
        </w:rPr>
        <w:t>obrazlo</w:t>
      </w:r>
      <w:r w:rsidRPr="00721E72">
        <w:t>ž</w:t>
      </w:r>
      <w:r w:rsidRPr="00721E72">
        <w:rPr>
          <w:lang w:val="pl-PL"/>
        </w:rPr>
        <w:t>enog</w:t>
      </w:r>
      <w:r w:rsidRPr="00721E72">
        <w:t xml:space="preserve">, </w:t>
      </w:r>
      <w:r w:rsidRPr="00721E72">
        <w:rPr>
          <w:lang w:val="pl-PL"/>
        </w:rPr>
        <w:t>temeljem</w:t>
      </w:r>
      <w:r w:rsidRPr="00721E72">
        <w:t xml:space="preserve"> </w:t>
      </w:r>
      <w:r w:rsidRPr="00721E72">
        <w:rPr>
          <w:lang w:val="pl-PL"/>
        </w:rPr>
        <w:t>odredbe</w:t>
      </w:r>
      <w:r w:rsidRPr="00721E72">
        <w:t xml:space="preserve"> č</w:t>
      </w:r>
      <w:r w:rsidRPr="00721E72">
        <w:rPr>
          <w:lang w:val="pl-PL"/>
        </w:rPr>
        <w:t>lanka</w:t>
      </w:r>
      <w:r w:rsidRPr="00721E72">
        <w:t xml:space="preserve"> 215. </w:t>
      </w:r>
      <w:r w:rsidRPr="00721E72">
        <w:rPr>
          <w:lang w:val="pl-PL"/>
        </w:rPr>
        <w:t>stavak</w:t>
      </w:r>
      <w:r w:rsidRPr="00721E72">
        <w:t xml:space="preserve"> 4. </w:t>
      </w:r>
      <w:r w:rsidRPr="00721E72">
        <w:rPr>
          <w:lang w:val="pl-PL"/>
        </w:rPr>
        <w:t>ZPP</w:t>
      </w:r>
      <w:r w:rsidRPr="00721E72">
        <w:t>-</w:t>
      </w:r>
      <w:r w:rsidRPr="00721E72">
        <w:rPr>
          <w:lang w:val="pl-PL"/>
        </w:rPr>
        <w:t>a</w:t>
      </w:r>
      <w:r w:rsidRPr="00721E72">
        <w:t xml:space="preserve">, </w:t>
      </w:r>
      <w:r w:rsidRPr="00721E72">
        <w:rPr>
          <w:lang w:val="pl-PL"/>
        </w:rPr>
        <w:t>koje</w:t>
      </w:r>
      <w:r w:rsidRPr="00721E72">
        <w:t xml:space="preserve"> </w:t>
      </w:r>
      <w:r w:rsidRPr="00721E72">
        <w:rPr>
          <w:lang w:val="pl-PL"/>
        </w:rPr>
        <w:t>odredbe</w:t>
      </w:r>
      <w:r w:rsidRPr="00721E72">
        <w:t xml:space="preserve"> </w:t>
      </w:r>
      <w:r w:rsidRPr="00721E72">
        <w:rPr>
          <w:lang w:val="pl-PL"/>
        </w:rPr>
        <w:t>se</w:t>
      </w:r>
      <w:r w:rsidRPr="00721E72">
        <w:t xml:space="preserve"> </w:t>
      </w:r>
      <w:r w:rsidRPr="00721E72">
        <w:rPr>
          <w:lang w:val="pl-PL"/>
        </w:rPr>
        <w:t>primjenjuju</w:t>
      </w:r>
      <w:r w:rsidRPr="00721E72">
        <w:t xml:space="preserve"> </w:t>
      </w:r>
      <w:r w:rsidRPr="00721E72">
        <w:rPr>
          <w:lang w:val="pl-PL"/>
        </w:rPr>
        <w:t>temeljem</w:t>
      </w:r>
      <w:r w:rsidRPr="00721E72">
        <w:t xml:space="preserve"> č</w:t>
      </w:r>
      <w:r w:rsidRPr="00721E72">
        <w:rPr>
          <w:lang w:val="pl-PL"/>
        </w:rPr>
        <w:t>lanka</w:t>
      </w:r>
      <w:r w:rsidRPr="00721E72">
        <w:t xml:space="preserve"> 6. </w:t>
      </w:r>
      <w:r w:rsidRPr="00721E72">
        <w:rPr>
          <w:lang w:val="pl-PL"/>
        </w:rPr>
        <w:t>Ste</w:t>
      </w:r>
      <w:r w:rsidRPr="00721E72">
        <w:t>č</w:t>
      </w:r>
      <w:r w:rsidRPr="00721E72">
        <w:rPr>
          <w:lang w:val="pl-PL"/>
        </w:rPr>
        <w:t>ajnog</w:t>
      </w:r>
      <w:r w:rsidRPr="00721E72">
        <w:t xml:space="preserve"> </w:t>
      </w:r>
      <w:r w:rsidRPr="00721E72">
        <w:rPr>
          <w:lang w:val="pl-PL"/>
        </w:rPr>
        <w:t>zakona</w:t>
      </w:r>
      <w:r w:rsidRPr="00721E72">
        <w:t xml:space="preserve"> (</w:t>
      </w:r>
      <w:r w:rsidRPr="00721E72">
        <w:rPr>
          <w:lang w:val="pl-PL"/>
        </w:rPr>
        <w:t>NN</w:t>
      </w:r>
      <w:r w:rsidRPr="00721E72">
        <w:t xml:space="preserve"> 44/96, 29/99, 129/00, 123/03, 197/03, 187/04, 82/06, 116/10; </w:t>
      </w:r>
      <w:r w:rsidRPr="00721E72">
        <w:rPr>
          <w:lang w:val="pl-PL"/>
        </w:rPr>
        <w:t>dalje</w:t>
      </w:r>
      <w:r w:rsidRPr="00721E72">
        <w:t xml:space="preserve"> </w:t>
      </w:r>
      <w:r w:rsidRPr="00721E72">
        <w:rPr>
          <w:lang w:val="pl-PL"/>
        </w:rPr>
        <w:t>SZ</w:t>
      </w:r>
      <w:r w:rsidRPr="00721E72">
        <w:t xml:space="preserve">), </w:t>
      </w:r>
      <w:r w:rsidRPr="00721E72">
        <w:rPr>
          <w:lang w:val="pl-PL"/>
        </w:rPr>
        <w:t>rije</w:t>
      </w:r>
      <w:r w:rsidRPr="00721E72">
        <w:t>š</w:t>
      </w:r>
      <w:r w:rsidRPr="00721E72">
        <w:rPr>
          <w:lang w:val="pl-PL"/>
        </w:rPr>
        <w:t>eno</w:t>
      </w:r>
      <w:r w:rsidRPr="00721E72">
        <w:t xml:space="preserve"> </w:t>
      </w:r>
      <w:r w:rsidRPr="00721E72">
        <w:rPr>
          <w:lang w:val="pl-PL"/>
        </w:rPr>
        <w:t>je</w:t>
      </w:r>
      <w:r w:rsidRPr="00721E72">
        <w:t xml:space="preserve"> </w:t>
      </w:r>
      <w:r w:rsidRPr="00721E72">
        <w:rPr>
          <w:lang w:val="pl-PL"/>
        </w:rPr>
        <w:t>kao</w:t>
      </w:r>
      <w:r w:rsidRPr="00721E72">
        <w:t xml:space="preserve"> </w:t>
      </w:r>
      <w:r w:rsidRPr="00721E72">
        <w:rPr>
          <w:lang w:val="pl-PL"/>
        </w:rPr>
        <w:t>u</w:t>
      </w:r>
      <w:r w:rsidRPr="00721E72">
        <w:t xml:space="preserve"> </w:t>
      </w:r>
      <w:r w:rsidRPr="00721E72">
        <w:rPr>
          <w:lang w:val="pl-PL"/>
        </w:rPr>
        <w:t>izreci</w:t>
      </w:r>
      <w:r w:rsidRPr="00721E72">
        <w:t>.</w:t>
      </w:r>
    </w:p>
    <w:p w:rsidRDefault="00C41E1A" w:rsidP="00883952" w:rsidR="00C41E1A">
      <w:pPr>
        <w:pStyle w:val="Tijeloteksta"/>
        <w:ind w:firstLine="720"/>
      </w:pPr>
      <w:r>
        <w:t>Objava Rješenja na E oglasnoj ploči izvršena je temeljem odredbe članka 12. u vezi članka 441. Stečajnog zakona (NN 71/15).</w:t>
      </w:r>
    </w:p>
    <w:p w:rsidRDefault="00C41E1A" w:rsidP="00883952" w:rsidR="00C41E1A" w:rsidRPr="00721E72">
      <w:pPr>
        <w:pStyle w:val="Tijeloteksta"/>
        <w:ind w:firstLine="720"/>
      </w:pPr>
      <w:r>
        <w:t>Slijedom navedenoga odlučeno je kao u izreci.</w:t>
      </w:r>
    </w:p>
    <w:p w:rsidRDefault="00E348B6" w:rsidP="00883952" w:rsidR="00E348B6" w:rsidRPr="00721E72">
      <w:pPr>
        <w:pStyle w:val="Tijeloteksta"/>
      </w:pPr>
      <w:r w:rsidRPr="00721E72">
        <w:t xml:space="preserve">  </w:t>
      </w:r>
    </w:p>
    <w:p w:rsidRDefault="00883952" w:rsidP="00160081" w:rsidR="00160081" w:rsidRPr="00721E72">
      <w:pPr>
        <w:jc w:val="center"/>
        <w:rPr>
          <w:sz w:val="24"/>
          <w:szCs w:val="24"/>
          <w:lang w:val="hr-HR"/>
        </w:rPr>
      </w:pPr>
      <w:r w:rsidRPr="00721E72">
        <w:rPr>
          <w:sz w:val="24"/>
          <w:szCs w:val="24"/>
          <w:lang w:val="hr-HR"/>
        </w:rPr>
        <w:t xml:space="preserve">U Zagrebu, </w:t>
      </w:r>
      <w:r w:rsidR="006C22F8">
        <w:rPr>
          <w:sz w:val="24"/>
          <w:szCs w:val="24"/>
          <w:lang w:val="hr-HR"/>
        </w:rPr>
        <w:t>21</w:t>
      </w:r>
      <w:r w:rsidR="002117BA" w:rsidRPr="00721E72">
        <w:rPr>
          <w:sz w:val="24"/>
          <w:szCs w:val="24"/>
          <w:lang w:val="hr-HR"/>
        </w:rPr>
        <w:t>.</w:t>
      </w:r>
      <w:r w:rsidR="00C41E1A">
        <w:rPr>
          <w:sz w:val="24"/>
          <w:szCs w:val="24"/>
          <w:lang w:val="hr-HR"/>
        </w:rPr>
        <w:t xml:space="preserve"> ožujka</w:t>
      </w:r>
      <w:r w:rsidR="002117BA" w:rsidRPr="00721E72">
        <w:rPr>
          <w:sz w:val="24"/>
          <w:szCs w:val="24"/>
          <w:lang w:val="hr-HR"/>
        </w:rPr>
        <w:t xml:space="preserve"> 201</w:t>
      </w:r>
      <w:r w:rsidR="00C41E1A">
        <w:rPr>
          <w:sz w:val="24"/>
          <w:szCs w:val="24"/>
          <w:lang w:val="hr-HR"/>
        </w:rPr>
        <w:t>7</w:t>
      </w:r>
      <w:r w:rsidR="009D5699" w:rsidRPr="00721E72">
        <w:rPr>
          <w:sz w:val="24"/>
          <w:szCs w:val="24"/>
          <w:lang w:val="hr-HR"/>
        </w:rPr>
        <w:t>.</w:t>
      </w:r>
    </w:p>
    <w:p w:rsidRDefault="00C92F55" w:rsidP="00E91121" w:rsidR="00C92F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2F55" w:rsidP="00E91121" w:rsidR="00C92F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2F55" w:rsidP="00E91121" w:rsidR="00C92F5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92F55" w:rsidP="00E91121" w:rsidR="00C92F5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2F55" w:rsidP="006C3C84" w:rsidR="00C92F55">
      <w:pPr>
        <w:jc w:val="both"/>
        <w:rPr>
          <w:sz w:val="24"/>
          <w:szCs w:val="24"/>
          <w:lang w:val="da-DK"/>
        </w:rPr>
      </w:pPr>
    </w:p>
    <w:p w:rsidRDefault="006C3C84" w:rsidP="006C3C84" w:rsidR="006C3C84" w:rsidRPr="00721E72">
      <w:pPr>
        <w:jc w:val="both"/>
        <w:rPr>
          <w:sz w:val="24"/>
          <w:szCs w:val="24"/>
          <w:lang w:val="da-DK"/>
        </w:rPr>
      </w:pPr>
      <w:r w:rsidRPr="00721E72">
        <w:rPr>
          <w:sz w:val="24"/>
          <w:szCs w:val="24"/>
          <w:lang w:val="da-DK"/>
        </w:rPr>
        <w:t>UPUTA O PRAVNOM LIJEKU:</w:t>
      </w:r>
    </w:p>
    <w:p w:rsidRDefault="006C3C84" w:rsidP="006C3C84" w:rsidR="006C3C84" w:rsidRPr="00721E72">
      <w:pPr>
        <w:jc w:val="both"/>
        <w:rPr>
          <w:sz w:val="24"/>
          <w:szCs w:val="24"/>
          <w:lang w:val="pl-PL"/>
        </w:rPr>
      </w:pPr>
      <w:r w:rsidRPr="00721E72">
        <w:rPr>
          <w:sz w:val="24"/>
          <w:szCs w:val="24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C3C84" w:rsidP="006C3C84" w:rsidR="006C3C84" w:rsidRPr="00721E72">
      <w:pPr>
        <w:jc w:val="both"/>
        <w:rPr>
          <w:sz w:val="24"/>
          <w:szCs w:val="24"/>
          <w:lang w:val="pl-PL"/>
        </w:rPr>
      </w:pPr>
    </w:p>
    <w:p w:rsidRDefault="00160081" w:rsidP="00160081" w:rsidR="00160081" w:rsidRPr="00721E72">
      <w:pPr>
        <w:jc w:val="both"/>
        <w:rPr>
          <w:sz w:val="24"/>
          <w:szCs w:val="24"/>
          <w:lang w:val="pl-PL"/>
        </w:rPr>
      </w:pPr>
    </w:p>
    <w:p w:rsidRDefault="00160081" w:rsidP="00160081" w:rsidR="00160081" w:rsidRPr="00C41E1A">
      <w:pPr>
        <w:jc w:val="both"/>
        <w:rPr>
          <w:sz w:val="24"/>
          <w:szCs w:val="24"/>
          <w:lang w:val="hr-HR"/>
        </w:rPr>
      </w:pPr>
    </w:p>
    <w:p w:rsidRDefault="00160081" w:rsidP="00160081" w:rsidR="00160081" w:rsidRPr="00721E72">
      <w:pPr>
        <w:ind w:firstLine="720"/>
        <w:rPr>
          <w:sz w:val="24"/>
          <w:szCs w:val="24"/>
          <w:lang w:val="hr-HR"/>
        </w:rPr>
      </w:pPr>
    </w:p>
    <w:p w:rsidRDefault="00B639DE" w:rsidR="00B639DE" w:rsidRPr="00721E72">
      <w:pPr>
        <w:rPr>
          <w:sz w:val="24"/>
          <w:szCs w:val="24"/>
          <w:lang w:val="hr-HR"/>
        </w:rPr>
      </w:pPr>
    </w:p>
    <w:sectPr w:rsidSect="00391C88" w:rsidR="00B639DE" w:rsidRPr="00721E72">
      <w:headerReference w:type="even" r:id="rId10"/>
      <w:headerReference w:type="default" r:id="rId11"/>
      <w:pgSz w:code="1"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995" w:rsidR="00F15995">
      <w:r>
        <w:separator/>
      </w:r>
    </w:p>
  </w:endnote>
  <w:endnote w:id="0" w:type="continuationSeparator">
    <w:p w:rsidRDefault="00F15995" w:rsidR="00F15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995" w:rsidR="00F15995">
      <w:r>
        <w:separator/>
      </w:r>
    </w:p>
  </w:footnote>
  <w:footnote w:id="0" w:type="continuationSeparator">
    <w:p w:rsidRDefault="00F15995" w:rsidR="00F159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6B2" w:rsidP="00E1444E" w:rsidR="00C026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6B2" w:rsidR="00C026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6B2" w:rsidP="00E1444E" w:rsidR="00C026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5D5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026B2" w:rsidP="00391C88" w:rsidR="00C026B2" w:rsidRPr="00883952">
    <w:pPr>
      <w:pStyle w:val="Zaglavlje"/>
      <w:jc w:val="right"/>
      <w:rPr>
        <w:sz w:val="24"/>
        <w:szCs w:val="24"/>
      </w:rPr>
    </w:pPr>
    <w:r w:rsidRPr="00883952">
      <w:rPr>
        <w:sz w:val="24"/>
        <w:szCs w:val="24"/>
      </w:rPr>
      <w:t>72 St-</w:t>
    </w:r>
    <w:r w:rsidR="000F1E53">
      <w:rPr>
        <w:sz w:val="24"/>
        <w:szCs w:val="24"/>
      </w:rPr>
      <w:t>867/2012</w:t>
    </w:r>
  </w:p>
  <w:p w:rsidRDefault="00C026B2" w:rsidP="00391C88" w:rsidR="00C026B2" w:rsidRPr="00391C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59180C"/>
    <w:multiLevelType w:val="hybridMultilevel"/>
    <w:tmpl w:val="E07C8A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081"/>
    <w:rsid w:val="0000712B"/>
    <w:rsid w:val="00082FD8"/>
    <w:rsid w:val="000F1E53"/>
    <w:rsid w:val="00160081"/>
    <w:rsid w:val="002117BA"/>
    <w:rsid w:val="002607FB"/>
    <w:rsid w:val="002E55F8"/>
    <w:rsid w:val="002F1A62"/>
    <w:rsid w:val="00391C88"/>
    <w:rsid w:val="003934AC"/>
    <w:rsid w:val="00416D46"/>
    <w:rsid w:val="0044217D"/>
    <w:rsid w:val="004818EB"/>
    <w:rsid w:val="004B7F3F"/>
    <w:rsid w:val="004E5469"/>
    <w:rsid w:val="004F022B"/>
    <w:rsid w:val="005120EE"/>
    <w:rsid w:val="00542372"/>
    <w:rsid w:val="005B5E57"/>
    <w:rsid w:val="00615CCA"/>
    <w:rsid w:val="00694D8A"/>
    <w:rsid w:val="006A32D1"/>
    <w:rsid w:val="006A7C08"/>
    <w:rsid w:val="006C22F8"/>
    <w:rsid w:val="006C3C84"/>
    <w:rsid w:val="00721E72"/>
    <w:rsid w:val="00793C9F"/>
    <w:rsid w:val="007A6843"/>
    <w:rsid w:val="007B3F07"/>
    <w:rsid w:val="007B7536"/>
    <w:rsid w:val="007F4C3B"/>
    <w:rsid w:val="00800129"/>
    <w:rsid w:val="00844D21"/>
    <w:rsid w:val="00873C1B"/>
    <w:rsid w:val="00883952"/>
    <w:rsid w:val="0089788B"/>
    <w:rsid w:val="008B05F8"/>
    <w:rsid w:val="008D3731"/>
    <w:rsid w:val="00967848"/>
    <w:rsid w:val="009755BF"/>
    <w:rsid w:val="009D5699"/>
    <w:rsid w:val="009D70B6"/>
    <w:rsid w:val="00A97203"/>
    <w:rsid w:val="00AB63CA"/>
    <w:rsid w:val="00B35C09"/>
    <w:rsid w:val="00B639DE"/>
    <w:rsid w:val="00BC1EB5"/>
    <w:rsid w:val="00C026B2"/>
    <w:rsid w:val="00C02FC7"/>
    <w:rsid w:val="00C226CF"/>
    <w:rsid w:val="00C40110"/>
    <w:rsid w:val="00C41E1A"/>
    <w:rsid w:val="00C92F55"/>
    <w:rsid w:val="00C95D5F"/>
    <w:rsid w:val="00D27CD4"/>
    <w:rsid w:val="00D436AC"/>
    <w:rsid w:val="00D66113"/>
    <w:rsid w:val="00DB06B8"/>
    <w:rsid w:val="00DE13B6"/>
    <w:rsid w:val="00E1444E"/>
    <w:rsid w:val="00E348B6"/>
    <w:rsid w:val="00E4112D"/>
    <w:rsid w:val="00EB1DBF"/>
    <w:rsid w:val="00F15995"/>
    <w:rsid w:val="00F90929"/>
    <w:rsid w:val="00FA2A5C"/>
    <w:rsid w:val="00FE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0081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60081"/>
    <w:pPr>
      <w:jc w:val="both"/>
    </w:pPr>
    <w:rPr>
      <w:sz w:val="24"/>
      <w:szCs w:val="24"/>
      <w:lang w:val="hr-HR"/>
    </w:rPr>
  </w:style>
  <w:style w:styleId="Zaglavlje" w:type="paragraph">
    <w:name w:val="header"/>
    <w:basedOn w:val="Normal"/>
    <w:rsid w:val="00391C8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91C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91C88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9D5699"/>
  </w:style>
  <w:style w:styleId="Podnaslov" w:type="paragraph">
    <w:name w:val="Subtitle"/>
    <w:basedOn w:val="Normal"/>
    <w:link w:val="PodnaslovChar"/>
    <w:qFormat/>
    <w:rsid w:val="00C92F55"/>
    <w:pPr>
      <w:jc w:val="both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C92F5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5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D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0081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60081"/>
    <w:pPr>
      <w:jc w:val="both"/>
    </w:pPr>
    <w:rPr>
      <w:sz w:val="24"/>
      <w:szCs w:val="24"/>
      <w:lang w:val="hr-HR"/>
    </w:rPr>
  </w:style>
  <w:style w:styleId="Zaglavlje" w:type="paragraph">
    <w:name w:val="header"/>
    <w:basedOn w:val="Normal"/>
    <w:rsid w:val="00391C8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91C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91C88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9D5699"/>
  </w:style>
  <w:style w:styleId="Podnaslov" w:type="paragraph">
    <w:name w:val="Subtitle"/>
    <w:basedOn w:val="Normal"/>
    <w:link w:val="PodnaslovChar"/>
    <w:qFormat/>
    <w:rsid w:val="00C92F55"/>
    <w:pPr>
      <w:jc w:val="both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C92F5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95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D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St-867/2012</izvorni_sadrzaj>
    <derivirana_varijabla naziv="DomainObject.Predmet.OznakaBroj_1">St-867/2012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pomoćni omot spisa
VEZA-20.ST-1595/13</izvorni_sadrzaj>
    <derivirana_varijabla naziv="DomainObject.Predmet.PrimjedbaSuca_1">Formiran pomoćni omot spisa
VEZA-20.ST-1595/13</derivirana_varijabla>
  </DomainObject.Predmet.PrimjedbaSuca>
  <DomainObject.Predmet.ProtustrankaFormated>
    <izvorni_sadrzaj>  MONTMONTAŽA-PLINOVODOVOD d.o.o.</izvorni_sadrzaj>
    <derivirana_varijabla naziv="DomainObject.Predmet.ProtustrankaFormated_1">  MONTMONTAŽA-PLINOVODOVOD d.o.o.</derivirana_varijabla>
  </DomainObject.Predmet.ProtustrankaFormated>
  <DomainObject.Predmet.ProtustrankaFormatedOIB>
    <izvorni_sadrzaj>  MONTMONTAŽA-PLINOVODOVOD d.o.o., OIB 48137524285</izvorni_sadrzaj>
    <derivirana_varijabla naziv="DomainObject.Predmet.ProtustrankaFormatedOIB_1">  MONTMONTAŽA-PLINOVODOVOD d.o.o., OIB 48137524285</derivirana_varijabla>
  </DomainObject.Predmet.ProtustrankaFormatedOIB>
  <DomainObject.Predmet.ProtustrankaFormatedWithAdress>
    <izvorni_sadrzaj> MONTMONTAŽA-PLINOVODOVOD d.o.o., CMP Savica Šanci 123, 10000 Zagreb</izvorni_sadrzaj>
    <derivirana_varijabla naziv="DomainObject.Predmet.ProtustrankaFormatedWithAdress_1"> MONTMONTAŽA-PLINOVODOVOD d.o.o., CMP Savica Šanci 123, 10000 Zagreb</derivirana_varijabla>
  </DomainObject.Predmet.ProtustrankaFormatedWithAdress>
  <DomainObject.Predmet.ProtustrankaFormatedWithAdressOIB>
    <izvorni_sadrzaj> MONTMONTAŽA-PLINOVODOVOD d.o.o., OIB 48137524285, CMP Savica Šanci 123, 10000 Zagreb</izvorni_sadrzaj>
    <derivirana_varijabla naziv="DomainObject.Predmet.ProtustrankaFormatedWithAdressOIB_1"> MONTMONTAŽA-PLINOVODOVOD d.o.o., OIB 48137524285, CMP Savica Šanci 123, 10000 Zagreb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 zastupanog po punomoćniku VLATKA CIKAČ</izvorni_sadrzaj>
    <derivirana_varijabla naziv="DomainObject.Predmet.StrankaFormated_1">  PA-EL d.o.o. zastupanog po punomoćniku VLATKA CIKAČ</derivirana_varijabla>
  </DomainObject.Predmet.StrankaFormated>
  <DomainObject.Predmet.StrankaFormatedOIB>
    <izvorni_sadrzaj>  PA-EL d.o.o., OIB 56740849320 zastupanog po punomoćniku VLATKA CIKAČ</izvorni_sadrzaj>
    <derivirana_varijabla naziv="DomainObject.Predmet.StrankaFormatedOIB_1">  PA-EL d.o.o., OIB 56740849320 zastupanog po punomoćniku VLATKA CIKAČ</derivirana_varijabla>
  </DomainObject.Predmet.StrankaFormatedOIB>
  <DomainObject.Predmet.StrankaFormatedWithAdress>
    <izvorni_sadrzaj> PA-EL d.o.o., Dubrovčan 33/B, Veliko Trgovišće zastupanog po punomoćniku VLATKA CIKAČ</izvorni_sadrzaj>
    <derivirana_varijabla naziv="DomainObject.Predmet.StrankaFormatedWithAdress_1"> PA-EL d.o.o., Dubrovčan 33/B, Veliko Trgovišće zastupanog po punomoćniku VLATKA CIKAČ</derivirana_varijabla>
  </DomainObject.Predmet.StrankaFormatedWithAdress>
  <DomainObject.Predmet.StrankaFormatedWithAdressOIB>
    <izvorni_sadrzaj> PA-EL d.o.o., OIB 56740849320, Dubrovčan 33/B, Veliko Trgovišće zastupanog po punomoćniku VLATKA CIKAČ</izvorni_sadrzaj>
    <derivirana_varijabla naziv="DomainObject.Predmet.StrankaFormatedWithAdressOIB_1"> PA-EL d.o.o., OIB 56740849320, Dubrovčan 33/B, Veliko Trgovišće zastupanog po punomoćniku VLATKA CIKAČ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 zastupanog po punomoćniku VLATKA CIKAČ</item>
    </izvorni_sadrzaj>
    <derivirana_varijabla naziv="DomainObject.Predmet.StrankaListFormated_1">
      <item>PA-EL d.o.o. zastupanog po punomoćniku VLATKA CIKAČ</item>
    </derivirana_varijabla>
  </DomainObject.Predmet.StrankaListFormated>
  <DomainObject.Predmet.StrankaListFormatedOIB>
    <izvorni_sadrzaj>
      <item>PA-EL d.o.o., OIB 56740849320 zastupanog po punomoćniku VLATKA CIKAČ</item>
    </izvorni_sadrzaj>
    <derivirana_varijabla naziv="DomainObject.Predmet.StrankaListFormatedOIB_1">
      <item>PA-EL d.o.o., OIB 56740849320 zastupanog po punomoćniku VLATKA CIKAČ</item>
    </derivirana_varijabla>
  </DomainObject.Predmet.StrankaListFormatedOIB>
  <DomainObject.Predmet.StrankaListFormatedWithAdress>
    <izvorni_sadrzaj>
      <item>PA-EL d.o.o., Dubrovčan 33/B, Veliko Trgovišće zastupanog po punomoćniku VLATKA CIKAČ</item>
    </izvorni_sadrzaj>
    <derivirana_varijabla naziv="DomainObject.Predmet.StrankaListFormatedWithAdress_1">
      <item>PA-EL d.o.o., Dubrovčan 33/B, Veliko Trgovišće zastupanog po punomoćniku VLATKA CIKAČ</item>
    </derivirana_varijabla>
  </DomainObject.Predmet.StrankaListFormatedWithAdress>
  <DomainObject.Predmet.StrankaListFormatedWithAdressOIB>
    <izvorni_sadrzaj>
      <item>PA-EL d.o.o., OIB 56740849320, Dubrovčan 33/B, Veliko Trgovišće zastupanog po punomoćniku VLATKA CIKAČ</item>
    </izvorni_sadrzaj>
    <derivirana_varijabla naziv="DomainObject.Predmet.StrankaListFormatedWithAdressOIB_1">
      <item>PA-EL d.o.o., OIB 56740849320, Dubrovčan 33/B, Veliko Trgovišće zastupanog po punomoćniku VLATKA CIKAČ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</item>
    </izvorni_sadrzaj>
    <derivirana_varijabla naziv="DomainObject.Predmet.ProtuStrankaListFormated_1">
      <item>MONTMONTAŽA-PLINOVODOVOD d.o.o.</item>
    </derivirana_varijabla>
  </DomainObject.Predmet.ProtuStrankaListFormated>
  <DomainObject.Predmet.ProtuStrankaListFormatedOIB>
    <izvorni_sadrzaj>
      <item>MONTMONTAŽA-PLINOVODOVOD d.o.o., OIB 48137524285</item>
    </izvorni_sadrzaj>
    <derivirana_varijabla naziv="DomainObject.Predmet.ProtuStrankaListFormatedOIB_1">
      <item>MONTMONTAŽA-PLINOVODOVOD d.o.o., OIB 48137524285</item>
    </derivirana_varijabla>
  </DomainObject.Predmet.ProtuStrankaListFormatedOIB>
  <DomainObject.Predmet.ProtuStrankaListFormatedWithAdress>
    <izvorni_sadrzaj>
      <item>MONTMONTAŽA-PLINOVODOVOD d.o.o., CMP Savica Šanci 123, 10000 Zagreb</item>
    </izvorni_sadrzaj>
    <derivirana_varijabla naziv="DomainObject.Predmet.ProtuStrankaListFormatedWithAdress_1">
      <item>MONTMONTAŽA-PLINOVODOVOD d.o.o., CMP Savica Šanci 123, 10000 Zagreb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</item>
    </izvorni_sadrzaj>
    <derivirana_varijabla naziv="DomainObject.Predmet.ProtuStrankaListFormatedWithAdressOIB_1">
      <item>MONTMONTAŽA-PLINOVODOVOD d.o.o., OIB 48137524285, CMP Savica Šanci 123, 10000 Zagreb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VLATKA CIKAČ punomoćnik sudionika u postupku PA-EL d.o.o.</item>
      <item>Davor Petera</item>
    </izvorni_sadrzaj>
    <derivirana_varijabla naziv="DomainObject.Predmet.OstaliListFormated_1">
      <item>VLATKA CIKAČ punomoćnik sudionika u postupku PA-EL d.o.o.</item>
      <item>Davor Petera</item>
    </derivirana_varijabla>
  </DomainObject.Predmet.OstaliListFormated>
  <DomainObject.Predmet.OstaliListFormatedOIB>
    <izvorni_sadrzaj>
      <item>VLATKA CIKAČ punomoćnik sudionika u postupku PA-EL d.o.o.</item>
      <item>Davor Petera, OIB 75430405431</item>
    </izvorni_sadrzaj>
    <derivirana_varijabla naziv="DomainObject.Predmet.OstaliListFormatedOIB_1">
      <item>VLATKA CIKAČ punomoćnik sudionika u postupku PA-EL d.o.o.</item>
      <item>Davor Petera, OIB 75430405431</item>
    </derivirana_varijabla>
  </DomainObject.Predmet.OstaliListFormatedOIB>
  <DomainObject.Predmet.OstaliListFormatedWithAdress>
    <izvorni_sadrzaj>
      <item>VLATKA CIKAČ, ILICA 253, 10000 Zagreb punomoćnik sudionika u postupku PA-EL d.o.o.</item>
      <item>Davor Petera, Srebrnjak 84, 10000 Zagreb</item>
    </izvorni_sadrzaj>
    <derivirana_varijabla naziv="DomainObject.Predmet.OstaliListFormatedWithAdress_1">
      <item>VLATKA CIKAČ, ILICA 253, 10000 Zagreb punomoćnik sudionika u postupku PA-EL d.o.o.</item>
      <item>Davor Petera, Srebrnjak 84, 10000 Zagreb</item>
    </derivirana_varijabla>
  </DomainObject.Predmet.OstaliListFormatedWithAdress>
  <DomainObject.Predmet.OstaliListFormatedWithAdressOIB>
    <izvorni_sadrzaj>
      <item>VLATKA CIKAČ, ILICA 253, 10000 Zagreb punomoćnik sudionika u postupku PA-EL d.o.o.</item>
      <item>Davor Petera, OIB 75430405431, Srebrnjak 84, 10000 Zagreb</item>
    </izvorni_sadrzaj>
    <derivirana_varijabla naziv="DomainObject.Predmet.OstaliListFormatedWithAdressOIB_1">
      <item>VLATKA CIKAČ, ILICA 253, 10000 Zagreb punomoćnik sudionika u postupku PA-EL d.o.o.</item>
      <item>Davor Petera, OIB 75430405431, Srebrnjak 84, 10000 Zagreb</item>
    </derivirana_varijabla>
  </DomainObject.Predmet.OstaliListFormatedWithAdressOIB>
  <DomainObject.Predmet.OstaliListNazivFormated>
    <izvorni_sadrzaj>
      <item>VLATKA CIKAČ</item>
      <item>Davor Petera</item>
    </izvorni_sadrzaj>
    <derivirana_varijabla naziv="DomainObject.Predmet.OstaliListNazivFormated_1">
      <item>VLATKA CIKAČ</item>
      <item>Davor Petera</item>
    </derivirana_varijabla>
  </DomainObject.Predmet.OstaliListNazivFormated>
  <DomainObject.Predmet.OstaliListNazivFormatedOIB>
    <izvorni_sadrzaj>
      <item>VLATKA CIKAČ</item>
      <item>Davor Petera, OIB 75430405431</item>
    </izvorni_sadrzaj>
    <derivirana_varijabla naziv="DomainObject.Predmet.OstaliListNazivFormatedOIB_1">
      <item>VLATKA CIKAČ</item>
      <item>Davor Petera, OIB 75430405431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VLATKA CIKAČ</item>
      <item>PA-EL d.o.o.</item>
      <item>Davor Petera</item>
    </izvorni_sadrzaj>
    <derivirana_varijabla naziv="DomainObject.Predmet.SudioniciListNaziv_1">
      <item>MONTMONTAŽA-PLINOVODOVOD d.o.o.</item>
      <item>VLATKA CIKAČ</item>
      <item>PA-EL d.o.o.</item>
      <item>Davor Petera</item>
    </derivirana_varijabla>
  </DomainObject.Predmet.SudioniciListNaziv>
  <DomainObject.Predmet.SudioniciListAdressOIB>
    <izvorni_sadrzaj>
      <item>MONTMONTAŽA-PLINOVODOVOD d.o.o., OIB 48137524285, CMP Savica Šanci 123,10000 Zagreb</item>
      <item>VLATKA CIKAČ, ILICA 253,10000 Zagreb</item>
      <item>PA-EL d.o.o., OIB 56740849320, Dubrovčan 33/B,Veliko Trgovišće</item>
      <item>Davor Petera, OIB 75430405431, Srebrnjak 84,10000 Zagreb</item>
    </izvorni_sadrzaj>
    <derivirana_varijabla naziv="DomainObject.Predmet.SudioniciListAdressOIB_1">
      <item>MONTMONTAŽA-PLINOVODOVOD d.o.o., OIB 48137524285, CMP Savica Šanci 123,10000 Zagreb</item>
      <item>VLATKA CIKAČ, ILICA 253,10000 Zagreb</item>
      <item>PA-EL d.o.o., OIB 56740849320, Dubrovčan 33/B,Veliko Trgovišće</item>
      <item>Davor Petera, OIB 75430405431,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null</item>
      <item>, OIB 56740849320</item>
      <item>, OIB 75430405431</item>
    </izvorni_sadrzaj>
    <derivirana_varijabla naziv="DomainObject.Predmet.SudioniciListNazivOIB_1">
      <item>, OIB 48137524285</item>
      <item>, OIB null</item>
      <item>, OIB 56740849320</item>
      <item>, OIB 75430405431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696</properties:Words>
  <properties:Characters>4163</properties:Characters>
  <properties:Lines>91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2017-03-21T13:07:00Z</dcterms:created>
  <dc:creator>nmarkovic</dc:creator>
  <cp:lastModifiedBy>Jadranka Zelić</cp:lastModifiedBy>
  <cp:lastPrinted>2017-03-21T13:07:00Z</cp:lastPrinted>
  <dcterms:modified xmlns:xsi="http://www.w3.org/2001/XMLSchema-instance" xsi:type="dcterms:W3CDTF">2017-03-21T13:08:00Z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