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219e" w14:paraId="28b219e" w:rsidRDefault="0003442B" w:rsidR="00866848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</w:t>
      </w:r>
      <w:r w:rsidR="00A905F4">
        <w:rPr>
          <w:sz w:val="22"/>
          <w:szCs w:val="22"/>
        </w:rPr>
        <w:t xml:space="preserve">         </w:t>
      </w:r>
      <w:r w:rsidRPr="00D04469">
        <w:rPr>
          <w:sz w:val="22"/>
          <w:szCs w:val="22"/>
        </w:rPr>
        <w:t xml:space="preserve">     </w:t>
      </w:r>
      <w:r w:rsidR="00FE4BFB" w:rsidRPr="00D04469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E62085">
        <w:rPr>
          <w:b/>
          <w:sz w:val="22"/>
          <w:szCs w:val="22"/>
        </w:rPr>
        <w:t>333</w:t>
      </w:r>
      <w:r w:rsidR="00866848">
        <w:rPr>
          <w:b/>
          <w:sz w:val="22"/>
          <w:szCs w:val="22"/>
        </w:rPr>
        <w:t>/17</w:t>
      </w:r>
    </w:p>
    <w:p w:rsidRDefault="00F4377A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 w:rsidRPr="00D04469">
      <w:pPr>
        <w:jc w:val="both"/>
        <w:rPr>
          <w:b/>
          <w:sz w:val="22"/>
          <w:szCs w:val="22"/>
        </w:rPr>
      </w:pPr>
    </w:p>
    <w:p w:rsidRDefault="00AB6120" w:rsidP="00FE4BFB" w:rsidR="00B83B8A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</w:t>
      </w:r>
    </w:p>
    <w:p w:rsidRDefault="00AB6120" w:rsidP="00B83B8A" w:rsidR="002641C2" w:rsidRPr="00D044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H R V A T S K A</w:t>
      </w: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E62085" w:rsidR="00A62F72" w:rsidRPr="00E62085">
      <w:pPr>
        <w:ind w:firstLine="708"/>
        <w:jc w:val="both"/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>u stečajnom postupku nad dužnikom</w:t>
      </w:r>
      <w:r w:rsidR="00866848" w:rsidRPr="00866848">
        <w:t xml:space="preserve"> </w:t>
      </w:r>
      <w:r w:rsidR="000A21A9">
        <w:t xml:space="preserve">Stečajna masa iza </w:t>
      </w:r>
      <w:r w:rsidR="00E62085">
        <w:t xml:space="preserve">NERETVANSKA GOSPODARSKA BANKA d.d. „u stečaju“ Ploče, </w:t>
      </w:r>
      <w:r w:rsidR="00866848" w:rsidRPr="006033A4">
        <w:t>zastupanog po stečajnom upravitelju Berislavu Bušeliću iz  Mravince</w:t>
      </w:r>
      <w:r w:rsidR="00866848">
        <w:t xml:space="preserve">, </w:t>
      </w:r>
      <w:r w:rsidR="00866848">
        <w:rPr>
          <w:sz w:val="22"/>
          <w:szCs w:val="22"/>
        </w:rPr>
        <w:t xml:space="preserve">dana </w:t>
      </w:r>
      <w:r w:rsidR="00E62085">
        <w:rPr>
          <w:sz w:val="22"/>
          <w:szCs w:val="22"/>
        </w:rPr>
        <w:t xml:space="preserve">8. prosinca </w:t>
      </w:r>
      <w:r w:rsidR="00E3141E">
        <w:rPr>
          <w:sz w:val="22"/>
          <w:szCs w:val="22"/>
        </w:rPr>
        <w:t>2017.g.</w:t>
      </w:r>
      <w:r w:rsidR="00A62F72">
        <w:rPr>
          <w:sz w:val="22"/>
          <w:szCs w:val="22"/>
        </w:rPr>
        <w:t xml:space="preserve"> </w:t>
      </w:r>
    </w:p>
    <w:p w:rsidRDefault="00A62F72" w:rsidP="00A41C0C" w:rsidR="00A62F72">
      <w:pPr>
        <w:ind w:firstLine="708"/>
        <w:jc w:val="both"/>
        <w:rPr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3F48DE" w:rsidR="007303F7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</w:r>
      <w:r w:rsidR="00893EBE" w:rsidRPr="00D04469">
        <w:rPr>
          <w:sz w:val="22"/>
          <w:szCs w:val="22"/>
        </w:rPr>
        <w:t>S</w:t>
      </w:r>
      <w:r w:rsidR="007D4EA4" w:rsidRPr="00D04469">
        <w:rPr>
          <w:sz w:val="22"/>
          <w:szCs w:val="22"/>
        </w:rPr>
        <w:t xml:space="preserve">kupština vjerovnika održat će se </w:t>
      </w:r>
      <w:r w:rsidR="00893EBE" w:rsidRPr="00D04469">
        <w:rPr>
          <w:sz w:val="22"/>
          <w:szCs w:val="22"/>
        </w:rPr>
        <w:t xml:space="preserve">dana </w:t>
      </w:r>
      <w:r w:rsidR="00CA64AA">
        <w:rPr>
          <w:sz w:val="22"/>
          <w:szCs w:val="22"/>
        </w:rPr>
        <w:t>2</w:t>
      </w:r>
      <w:r w:rsidR="00E62085">
        <w:rPr>
          <w:sz w:val="22"/>
          <w:szCs w:val="22"/>
        </w:rPr>
        <w:t>1. prosinca</w:t>
      </w:r>
      <w:r w:rsidR="00866848">
        <w:rPr>
          <w:sz w:val="22"/>
          <w:szCs w:val="22"/>
        </w:rPr>
        <w:t xml:space="preserve"> </w:t>
      </w:r>
      <w:r w:rsidR="00E3141E">
        <w:rPr>
          <w:sz w:val="22"/>
          <w:szCs w:val="22"/>
        </w:rPr>
        <w:t xml:space="preserve">2017.g. u </w:t>
      </w:r>
      <w:r w:rsidR="00CA64AA">
        <w:rPr>
          <w:sz w:val="22"/>
          <w:szCs w:val="22"/>
        </w:rPr>
        <w:t>1</w:t>
      </w:r>
      <w:r w:rsidR="00E62085">
        <w:rPr>
          <w:sz w:val="22"/>
          <w:szCs w:val="22"/>
        </w:rPr>
        <w:t>3,0</w:t>
      </w:r>
      <w:r w:rsidR="00866848">
        <w:rPr>
          <w:sz w:val="22"/>
          <w:szCs w:val="22"/>
        </w:rPr>
        <w:t>0</w:t>
      </w:r>
      <w:r w:rsidR="00E3141E">
        <w:rPr>
          <w:sz w:val="22"/>
          <w:szCs w:val="22"/>
        </w:rPr>
        <w:t xml:space="preserve"> sati </w:t>
      </w:r>
      <w:r w:rsidR="00893EBE" w:rsidRPr="00D04469">
        <w:rPr>
          <w:sz w:val="22"/>
          <w:szCs w:val="22"/>
        </w:rPr>
        <w:t xml:space="preserve">u prostorijama ovog suda, Dr. A. Starčevića  </w:t>
      </w:r>
      <w:r w:rsidR="006A784D" w:rsidRPr="00D04469">
        <w:rPr>
          <w:sz w:val="22"/>
          <w:szCs w:val="22"/>
        </w:rPr>
        <w:t>67</w:t>
      </w:r>
      <w:r w:rsidR="00893EBE" w:rsidRPr="00D04469">
        <w:rPr>
          <w:sz w:val="22"/>
          <w:szCs w:val="22"/>
        </w:rPr>
        <w:t xml:space="preserve">, sudnica br. </w:t>
      </w:r>
      <w:r w:rsidR="00B83B8A">
        <w:rPr>
          <w:sz w:val="22"/>
          <w:szCs w:val="22"/>
        </w:rPr>
        <w:t>1</w:t>
      </w:r>
      <w:r w:rsidR="00893EBE" w:rsidRPr="00D04469">
        <w:rPr>
          <w:sz w:val="22"/>
          <w:szCs w:val="22"/>
        </w:rPr>
        <w:t xml:space="preserve">., </w:t>
      </w:r>
      <w:r w:rsidR="006A784D" w:rsidRPr="00D04469">
        <w:rPr>
          <w:sz w:val="22"/>
          <w:szCs w:val="22"/>
        </w:rPr>
        <w:t>sa sl</w:t>
      </w:r>
      <w:r w:rsidR="007D4EA4" w:rsidRPr="00D04469">
        <w:rPr>
          <w:sz w:val="22"/>
          <w:szCs w:val="22"/>
        </w:rPr>
        <w:t>jedećim dnevnim redom:</w:t>
      </w:r>
    </w:p>
    <w:p w:rsidRDefault="007D4EA4" w:rsidP="003F48DE" w:rsidR="007D4EA4" w:rsidRPr="00D04469">
      <w:pPr>
        <w:jc w:val="both"/>
        <w:rPr>
          <w:sz w:val="22"/>
          <w:szCs w:val="22"/>
        </w:rPr>
      </w:pPr>
    </w:p>
    <w:p w:rsidRDefault="00E62085" w:rsidP="003E3ED5" w:rsidR="002558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CA64AA">
        <w:rPr>
          <w:sz w:val="22"/>
          <w:szCs w:val="22"/>
        </w:rPr>
        <w:t>zviješć</w:t>
      </w:r>
      <w:r>
        <w:rPr>
          <w:sz w:val="22"/>
          <w:szCs w:val="22"/>
        </w:rPr>
        <w:t>e stečajnog upravitelja o dosadašnjem tijeku stečajnog postupka i stanju stečajne mase,</w:t>
      </w:r>
    </w:p>
    <w:p w:rsidRDefault="00E62085" w:rsidP="003E3ED5" w:rsidR="00A62F7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Donošenje odluke o načinu i uvjetima unovčenja potraživanja koje stečajni dužnik ima prema Srećku Kraljeviću iz Drvenika u iznosu od 606.639,27 Eura sa zakonskim zateznim kamatama tekućim od 29.01.2006.g. pa do isplate, a temeljem pravomoćne presude Općinskog suda u Splitu, Stalna služba u Makarskoj od 13.07.2015.g. pod posl.br. P-1074/15.</w:t>
      </w:r>
    </w:p>
    <w:p w:rsidRDefault="00E3141E" w:rsidP="00B83B8A" w:rsidR="00E3141E">
      <w:pPr>
        <w:ind w:left="720"/>
        <w:jc w:val="both"/>
        <w:rPr>
          <w:sz w:val="22"/>
          <w:szCs w:val="22"/>
        </w:rPr>
      </w:pPr>
    </w:p>
    <w:p w:rsidRDefault="00A41C0C" w:rsidP="003F48DE" w:rsidR="00A41C0C" w:rsidRPr="00D04469">
      <w:pPr>
        <w:jc w:val="both"/>
        <w:rPr>
          <w:sz w:val="22"/>
          <w:szCs w:val="22"/>
        </w:rPr>
      </w:pPr>
    </w:p>
    <w:p w:rsidRDefault="005B4706" w:rsidP="007A4573" w:rsidR="00B83B8A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E62085">
        <w:rPr>
          <w:b/>
          <w:sz w:val="22"/>
          <w:szCs w:val="22"/>
        </w:rPr>
        <w:t xml:space="preserve">8. prosinca </w:t>
      </w:r>
      <w:r w:rsidR="00B83B8A">
        <w:rPr>
          <w:b/>
          <w:sz w:val="22"/>
          <w:szCs w:val="22"/>
        </w:rPr>
        <w:t xml:space="preserve"> 2017.g.</w:t>
      </w:r>
    </w:p>
    <w:p w:rsidRDefault="00553C1C" w:rsidP="007A4573" w:rsidR="00553C1C" w:rsidRPr="00D04469">
      <w:pPr>
        <w:jc w:val="center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5B4706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7E1491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sectPr w:rsidSect="00B83B8A" w:rsidR="005B4706" w:rsidRPr="00D04469">
      <w:pgSz w:h="16838" w:w="11906"/>
      <w:pgMar w:gutter="0" w:footer="709" w:header="709" w:left="1418" w:bottom="1440" w:right="1416" w:top="170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21A9"/>
    <w:rsid w:val="000A5687"/>
    <w:rsid w:val="000C7916"/>
    <w:rsid w:val="00195207"/>
    <w:rsid w:val="001A4B35"/>
    <w:rsid w:val="001D1E61"/>
    <w:rsid w:val="00245769"/>
    <w:rsid w:val="002558C7"/>
    <w:rsid w:val="002641C2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3F5D6E"/>
    <w:rsid w:val="004405B0"/>
    <w:rsid w:val="00481E3C"/>
    <w:rsid w:val="004821EE"/>
    <w:rsid w:val="00487458"/>
    <w:rsid w:val="0048777B"/>
    <w:rsid w:val="004E42D2"/>
    <w:rsid w:val="005049E9"/>
    <w:rsid w:val="00553C1C"/>
    <w:rsid w:val="0055583A"/>
    <w:rsid w:val="0059352E"/>
    <w:rsid w:val="005A3708"/>
    <w:rsid w:val="005B0E6D"/>
    <w:rsid w:val="005B4706"/>
    <w:rsid w:val="005D1561"/>
    <w:rsid w:val="006012B8"/>
    <w:rsid w:val="00631A19"/>
    <w:rsid w:val="00666FC1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207B2"/>
    <w:rsid w:val="00845D0C"/>
    <w:rsid w:val="00866848"/>
    <w:rsid w:val="00893EBE"/>
    <w:rsid w:val="008E45C3"/>
    <w:rsid w:val="008F3FD0"/>
    <w:rsid w:val="009047DA"/>
    <w:rsid w:val="00936E5C"/>
    <w:rsid w:val="009C4F22"/>
    <w:rsid w:val="00A309DA"/>
    <w:rsid w:val="00A341B0"/>
    <w:rsid w:val="00A41C0C"/>
    <w:rsid w:val="00A62F72"/>
    <w:rsid w:val="00A663DA"/>
    <w:rsid w:val="00A76D54"/>
    <w:rsid w:val="00A905F4"/>
    <w:rsid w:val="00AA78E2"/>
    <w:rsid w:val="00AB6120"/>
    <w:rsid w:val="00B17274"/>
    <w:rsid w:val="00B201ED"/>
    <w:rsid w:val="00B83B8A"/>
    <w:rsid w:val="00BD6C0B"/>
    <w:rsid w:val="00BE6A38"/>
    <w:rsid w:val="00C063A8"/>
    <w:rsid w:val="00C1159D"/>
    <w:rsid w:val="00C152CD"/>
    <w:rsid w:val="00C51159"/>
    <w:rsid w:val="00C71D43"/>
    <w:rsid w:val="00C91B65"/>
    <w:rsid w:val="00CA64AA"/>
    <w:rsid w:val="00CC4F10"/>
    <w:rsid w:val="00CE3168"/>
    <w:rsid w:val="00D04469"/>
    <w:rsid w:val="00D22868"/>
    <w:rsid w:val="00D24925"/>
    <w:rsid w:val="00D640DD"/>
    <w:rsid w:val="00E272C7"/>
    <w:rsid w:val="00E3141E"/>
    <w:rsid w:val="00E62085"/>
    <w:rsid w:val="00E85544"/>
    <w:rsid w:val="00F15A46"/>
    <w:rsid w:val="00F16BD9"/>
    <w:rsid w:val="00F4377A"/>
    <w:rsid w:val="00F765FF"/>
    <w:rsid w:val="00F918B5"/>
    <w:rsid w:val="00FE3CB1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F5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D6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D6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D6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D6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F5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D6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D6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D6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D6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17/11</izvorni_sadrzaj>
    <derivirana_varijabla naziv="DomainObject.Predmet.Opis_1">Naknadna dioba St 17/11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NERETVANSKA GOSPODARSKA BANKA dioničko društvo - u stečaju</izvorni_sadrzaj>
    <derivirana_varijabla naziv="DomainObject.Predmet.StrankaFormated_1">  Stečajna masa iza NERETVANSKA GOSPODARSKA BANKA dioničko društvo - u stečaju</derivirana_varijabla>
  </DomainObject.Predmet.StrankaFormated>
  <DomainObject.Predmet.StrankaFormatedOIB>
    <izvorni_sadrzaj>  Stečajna masa iza NERETVANSKA GOSPODARSKA BANKA dioničko društvo - u stečaju, OIB 31570373129</izvorni_sadrzaj>
    <derivirana_varijabla naziv="DomainObject.Predmet.StrankaFormatedOIB_1">  Stečajna masa iza NERETVANSKA GOSPODARSKA BANKA dioničko društvo - u stečaju, OIB 31570373129</derivirana_varijabla>
  </DomainObject.Predmet.StrankaFormatedOIB>
  <DomainObject.Predmet.StrankaFormatedWithAdress>
    <izvorni_sadrzaj> Stečajna masa iza NERETVANSKA GOSPODARSKA BANKA dioničko društvo - u stečaju, Pera Budmani 10, 20000 Dubrovnik</izvorni_sadrzaj>
    <derivirana_varijabla naziv="DomainObject.Predmet.StrankaFormatedWithAdress_1"> Stečajna masa iza NERETVANSKA GOSPODARSKA BANKA dioničko društvo - u stečaju, Pera Budmani 10, 20000 Dubrovnik</derivirana_varijabla>
  </DomainObject.Predmet.StrankaFormatedWithAdress>
  <DomainObject.Predmet.StrankaFormatedWithAdressOIB>
    <izvorni_sadrzaj> Stečajna masa iza NERETVANSKA GOSPODARSKA BANKA dioničko društvo - u stečaju, OIB 31570373129, Pera Budmani 10, 20000 Dubrovnik</izvorni_sadrzaj>
    <derivirana_varijabla naziv="DomainObject.Predmet.StrankaFormatedWithAdressOIB_1"> Stečajna masa iza NERETVANSKA GOSPODARSKA BANKA dioničko društvo - u stečaju, OIB 31570373129, Pera Budmani 10, 20000 Dubrovnik</derivirana_varijabla>
  </DomainObject.Predmet.StrankaFormatedWithAdressOIB>
  <DomainObject.Predmet.StrankaWithAdress>
    <izvorni_sadrzaj>Stečajna masa iza NERETVANSKA GOSPODARSKA BANKA dioničko društvo - u stečaju Pera Budmani 10,20000 Dubrovnik</izvorni_sadrzaj>
    <derivirana_varijabla naziv="DomainObject.Predmet.StrankaWithAdress_1">Stečajna masa iza NERETVANSKA GOSPODARSKA BANKA dioničko društvo - u stečaju Pera Budmani 10,20000 Dubrovnik</derivirana_varijabla>
  </DomainObject.Predmet.StrankaWithAdress>
  <DomainObject.Predmet.StrankaWithAdressOIB>
    <izvorni_sadrzaj>Stečajna masa iza NERETVANSKA GOSPODARSKA BANKA dioničko društvo - u stečaju, OIB 31570373129, Pera Budmani 10,20000 Dubrovnik</izvorni_sadrzaj>
    <derivirana_varijabla naziv="DomainObject.Predmet.StrankaWithAdressOIB_1">Stečajna masa iza NERETVANSKA GOSPODARSKA BANKA dioničko društvo - u stečaju, OIB 31570373129, Pera Budmani 10,20000 Dubrovnik</derivirana_varijabla>
  </DomainObject.Predmet.StrankaWithAdressOIB>
  <DomainObject.Predmet.StrankaNazivFormated>
    <izvorni_sadrzaj>Stečajna masa iza NERETVANSKA GOSPODARSKA BANKA dioničko društvo - u stečaju</izvorni_sadrzaj>
    <derivirana_varijabla naziv="DomainObject.Predmet.StrankaNazivFormated_1">Stečajna masa iza NERETVANSKA GOSPODARSKA BANKA dioničko društvo - u stečaju</derivirana_varijabla>
  </DomainObject.Predmet.StrankaNazivFormated>
  <DomainObject.Predmet.StrankaNazivFormatedOIB>
    <izvorni_sadrzaj>Stečajna masa iza NERETVANSKA GOSPODARSKA BANKA dioničko društvo - u stečaju, OIB 31570373129</izvorni_sadrzaj>
    <derivirana_varijabla naziv="DomainObject.Predmet.StrankaNazivFormatedOIB_1">Stečajna masa iza NERETVANSKA GOSPODARSKA BANKA dioničko društvo - u stečaju, OIB 31570373129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NERETVANSKA GOSPODARSKA BANKA dioničko društvo - u stečaju</item>
    </izvorni_sadrzaj>
    <derivirana_varijabla naziv="DomainObject.Predmet.StrankaListFormated_1">
      <item>Stečajna masa iza NERETVANSKA GOSPODARSKA BANKA dioničko društvo - u stečaju</item>
    </derivirana_varijabla>
  </DomainObject.Predmet.StrankaListFormated>
  <DomainObject.Predmet.StrankaListFormatedOIB>
    <izvorni_sadrzaj>
      <item>Stečajna masa iza NERETVANSKA GOSPODARSKA BANKA dioničko društvo - u stečaju, OIB 31570373129</item>
    </izvorni_sadrzaj>
    <derivirana_varijabla naziv="DomainObject.Predmet.StrankaListFormatedOIB_1">
      <item>Stečajna masa iza NERETVANSKA GOSPODARSKA BANKA dioničko društvo - u stečaju, OIB 31570373129</item>
    </derivirana_varijabla>
  </DomainObject.Predmet.StrankaListFormatedOIB>
  <DomainObject.Predmet.StrankaListFormatedWithAdress>
    <izvorni_sadrzaj>
      <item>Stečajna masa iza NERETVANSKA GOSPODARSKA BANKA dioničko društvo - u stečaju, Pera Budmani 10, 20000 Dubrovnik</item>
    </izvorni_sadrzaj>
    <derivirana_varijabla naziv="DomainObject.Predmet.StrankaListFormatedWithAdress_1">
      <item>Stečajna masa iza NERETVANSKA GOSPODARSKA BANKA dioničko društvo - u stečaju, Pera Budmani 10, 20000 Dubrovnik</item>
    </derivirana_varijabla>
  </DomainObject.Predmet.StrankaListFormatedWithAdress>
  <DomainObject.Predmet.StrankaListFormatedWithAdressOIB>
    <izvorni_sadrzaj>
      <item>Stečajna masa iza NERETVANSKA GOSPODARSKA BANKA dioničko društvo - u stečaju, OIB 31570373129, Pera Budmani 10, 20000 Dubrovnik</item>
    </izvorni_sadrzaj>
    <derivirana_varijabla naziv="DomainObject.Predmet.StrankaListFormatedWithAdressOIB_1">
      <item>Stečajna masa iza NERETVANSKA GOSPODARSKA BANKA dioničko društvo - u stečaju, OIB 31570373129, Pera Budmani 10, 20000 Dubrovnik</item>
    </derivirana_varijabla>
  </DomainObject.Predmet.StrankaListFormatedWithAdressOIB>
  <DomainObject.Predmet.StrankaListNazivFormated>
    <izvorni_sadrzaj>
      <item>Stečajna masa iza NERETVANSKA GOSPODARSKA BANKA dioničko društvo - u stečaju</item>
    </izvorni_sadrzaj>
    <derivirana_varijabla naziv="DomainObject.Predmet.StrankaListNazivFormated_1">
      <item>Stečajna masa iza NERETVANSKA GOSPODARSKA BANKA dioničko društvo - u stečaju</item>
    </derivirana_varijabla>
  </DomainObject.Predmet.StrankaListNazivFormated>
  <DomainObject.Predmet.StrankaListNazivFormatedOIB>
    <izvorni_sadrzaj>
      <item>Stečajna masa iza NERETVANSKA GOSPODARSKA BANKA dioničko društvo - u stečaju, OIB 31570373129</item>
    </izvorni_sadrzaj>
    <derivirana_varijabla naziv="DomainObject.Predmet.StrankaListNazivFormatedOIB_1">
      <item>Stečajna masa iza NERETVANSKA GOSPODARSKA BANKA dioničko društvo - u stečaju, OIB 31570373129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Dubravko Arapović</item>
    </izvorni_sadrzaj>
    <derivirana_varijabla naziv="DomainObject.Predmet.OstaliListFormated_1">
      <item>Dubravko Arapović</item>
    </derivirana_varijabla>
  </DomainObject.Predmet.OstaliListFormated>
  <DomainObject.Predmet.OstaliListFormatedOIB>
    <izvorni_sadrzaj>
      <item>Dubravko Arapović</item>
    </izvorni_sadrzaj>
    <derivirana_varijabla naziv="DomainObject.Predmet.OstaliListFormatedOIB_1">
      <item>Dubravko Arapović</item>
    </derivirana_varijabla>
  </DomainObject.Predmet.OstaliListFormatedOIB>
  <DomainObject.Predmet.OstaliListFormatedWithAdress>
    <izvorni_sadrzaj>
      <item>Dubravko Arapović, Vukovarska 17, 20000 Dubrovnik</item>
    </izvorni_sadrzaj>
    <derivirana_varijabla naziv="DomainObject.Predmet.OstaliListFormatedWithAdress_1">
      <item>Dubravko Arapović, Vukovarska 17, 20000 Dubrovnik</item>
    </derivirana_varijabla>
  </DomainObject.Predmet.OstaliListFormatedWithAdress>
  <DomainObject.Predmet.OstaliListFormatedWithAdressOIB>
    <izvorni_sadrzaj>
      <item>Dubravko Arapović, Vukovarska 17, 20000 Dubrovnik</item>
    </izvorni_sadrzaj>
    <derivirana_varijabla naziv="DomainObject.Predmet.OstaliListFormatedWithAdressOIB_1">
      <item>Dubravko Arapović, Vukovarska 17, 20000 Dubrovnik</item>
    </derivirana_varijabla>
  </DomainObject.Predmet.OstaliListFormatedWithAdressOIB>
  <DomainObject.Predmet.OstaliListNazivFormated>
    <izvorni_sadrzaj>
      <item>Dubravko Arapović</item>
    </izvorni_sadrzaj>
    <derivirana_varijabla naziv="DomainObject.Predmet.OstaliListNazivFormated_1">
      <item>Dubravko Arapović</item>
    </derivirana_varijabla>
  </DomainObject.Predmet.OstaliListNazivFormated>
  <DomainObject.Predmet.OstaliListNazivFormatedOIB>
    <izvorni_sadrzaj>
      <item>Dubravko Arapović</item>
    </izvorni_sadrzaj>
    <derivirana_varijabla naziv="DomainObject.Predmet.OstaliListNazivFormatedOIB_1">
      <item>Dubravko Arapović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NERETVANSKA GOSPODARSKA BANKA dioničko društvo - u stečaju</izvorni_sadrzaj>
    <derivirana_varijabla naziv="DomainObject.Predmet.StrankaIDrugi_1">Stečajna masa iza NERETVANSKA GOSPODARSKA BANKA dioničko društvo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NERETVANSKA GOSPODARSKA BANKA dioničko društvo - u stečaju, OIB 31570373129, Pera Budmani 10, 20000 Dubrovnik</izvorni_sadrzaj>
    <derivirana_varijabla naziv="DomainObject.Predmet.StrankaIDrugiAdressOIB_1">Stečajna masa iza NERETVANSKA GOSPODARSKA BANKA dioničko društvo - u stečaju, OIB 31570373129, Pera Budmani 10,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NERETVANSKA GOSPODARSKA BANKA dioničko društvo - u stečaju</item>
      <item>Dubravko Arapović</item>
    </izvorni_sadrzaj>
    <derivirana_varijabla naziv="DomainObject.Predmet.SudioniciListNaziv_1">
      <item>Stečajna masa iza NERETVANSKA GOSPODARSKA BANKA dioničko društvo - u stečaju</item>
      <item>Dubravko Arapović</item>
    </derivirana_varijabla>
  </DomainObject.Predmet.SudioniciListNaziv>
  <DomainObject.Predmet.SudioniciListAdressOIB>
    <izvorni_sadrzaj>
      <item>Stečajna masa iza NERETVANSKA GOSPODARSKA BANKA dioničko društvo - u stečaju, OIB 31570373129, Pera Budmani 10,20000 Dubrovnik</item>
      <item>Dubravko Arapović, Vukovarska 17,20000 Dubrovnik</item>
    </izvorni_sadrzaj>
    <derivirana_varijabla naziv="DomainObject.Predmet.SudioniciListAdressOIB_1">
      <item>Stečajna masa iza NERETVANSKA GOSPODARSKA BANKA dioničko društvo - u stečaju, OIB 31570373129, Pera Budmani 10,20000 Dubrovnik</item>
      <item>Dubravko Arapović, Vukovarska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31570373129</item>
      <item>, OIB null</item>
    </izvorni_sadrzaj>
    <derivirana_varijabla naziv="DomainObject.Predmet.SudioniciListNazivOIB_1">
      <item>, OIB 31570373129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D20C0-4B90-4404-A2BC-A2F460799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204</properties:Words>
  <properties:Characters>1007</properties:Characters>
  <properties:Lines>40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2017-12-08T07:47:00Z</dcterms:created>
  <dc:creator>RH-TDU</dc:creator>
  <cp:lastModifiedBy>Mara Marčinko</cp:lastModifiedBy>
  <cp:lastPrinted>2017-11-03T12:16:00Z</cp:lastPrinted>
  <dcterms:modified xmlns:xsi="http://www.w3.org/2001/XMLSchema-instance" xsi:type="dcterms:W3CDTF">2017-12-08T07:58:00Z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