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b0ba" w14:paraId="70db0ba" w:rsidRDefault="00D54CDA" w:rsidP="00D54CDA" w:rsidR="00D54CDA" w:rsidRPr="0096341D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A4763" w:rsidP="00AB133E" w:rsidR="00CA4763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31691" cx="622315"/>
            <wp:effectExtent b="6985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107" cx="62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33B" w:rsidP="00AB133E" w:rsidR="0074733B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96341D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4733B" w:rsidRPr="0096341D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</w:t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>Broj: 2/</w:t>
      </w:r>
      <w:r w:rsidR="008E6AC4" w:rsidRPr="0096341D">
        <w:rPr>
          <w:rFonts w:cs="Times New Roman" w:hAnsi="Times New Roman" w:ascii="Times New Roman"/>
          <w:sz w:val="24"/>
          <w:szCs w:val="24"/>
          <w:lang w:eastAsia="hr-HR" w:val="hr-HR"/>
        </w:rPr>
        <w:t>St</w:t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74733B" w:rsidRPr="0096341D">
        <w:rPr>
          <w:rFonts w:cs="Times New Roman" w:hAnsi="Times New Roman" w:ascii="Times New Roman"/>
          <w:sz w:val="24"/>
          <w:szCs w:val="24"/>
          <w:lang w:eastAsia="hr-HR" w:val="hr-HR"/>
        </w:rPr>
        <w:t>2263</w:t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74733B" w:rsidRPr="0096341D">
        <w:rPr>
          <w:rFonts w:cs="Times New Roman" w:hAnsi="Times New Roman" w:ascii="Times New Roman"/>
          <w:sz w:val="24"/>
          <w:szCs w:val="24"/>
          <w:lang w:eastAsia="hr-HR" w:val="hr-HR"/>
        </w:rPr>
        <w:t>2016</w:t>
      </w:r>
      <w:r w:rsidR="00846FFE" w:rsidRPr="0096341D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74733B" w:rsidRPr="0096341D">
        <w:rPr>
          <w:rFonts w:cs="Times New Roman" w:hAnsi="Times New Roman" w:ascii="Times New Roman"/>
          <w:sz w:val="24"/>
          <w:szCs w:val="24"/>
          <w:lang w:eastAsia="hr-HR" w:val="hr-HR"/>
        </w:rPr>
        <w:t>4</w:t>
      </w:r>
    </w:p>
    <w:p w:rsidRDefault="00CA4763" w:rsidP="00CA4763" w:rsidR="00CA4763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96341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9634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96341D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74733B" w:rsidP="00CA4763" w:rsidR="0074733B" w:rsidRPr="0096341D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96341D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96341D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8D6476" w:rsidR="008E6AC4" w:rsidRPr="0096341D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74733B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PREMIUM PETROL D.O.O.  OIB: 78428028020 sa sjedištem u Požeška 1A, Slavonski Brod</w:t>
      </w:r>
      <w:r w:rsidR="008E6AC4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74733B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15</w:t>
      </w:r>
      <w:r w:rsidR="008E6AC4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4733B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="008E6AC4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</w:t>
      </w: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AB133E" w:rsidR="00D54CDA" w:rsidRPr="0096341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6156" w:rsidP="000D6156" w:rsidR="000D6156" w:rsidRPr="009634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sz w:val="24"/>
          <w:szCs w:val="24"/>
          <w:lang w:val="hr-HR"/>
        </w:rPr>
        <w:t>I. Pokreće se prethodni postupak radi utvrđivanje pretpostavke za otvaranje stečajnog postupka.</w:t>
      </w:r>
    </w:p>
    <w:p w:rsidRDefault="00D54CDA" w:rsidP="0074733B" w:rsidR="00D54CDA" w:rsidRPr="0096341D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0D6156" w:rsidR="00D54CDA" w:rsidRPr="009634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96341D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96341D">
        <w:rPr>
          <w:rFonts w:cs="Times New Roman" w:hAnsi="Times New Roman" w:ascii="Times New Roman"/>
          <w:sz w:val="24"/>
          <w:szCs w:val="24"/>
          <w:lang w:val="hr-HR"/>
        </w:rPr>
        <w:t xml:space="preserve">  Za</w:t>
      </w:r>
      <w:r w:rsidR="000D6156" w:rsidRPr="0096341D">
        <w:rPr>
          <w:rFonts w:cs="Times New Roman" w:hAnsi="Times New Roman" w:ascii="Times New Roman"/>
          <w:sz w:val="24"/>
          <w:szCs w:val="24"/>
          <w:lang w:val="hr-HR"/>
        </w:rPr>
        <w:t xml:space="preserve"> privremenog</w:t>
      </w:r>
      <w:r w:rsidRPr="0096341D">
        <w:rPr>
          <w:rFonts w:cs="Times New Roman" w:hAnsi="Times New Roman" w:ascii="Times New Roman"/>
          <w:sz w:val="24"/>
          <w:szCs w:val="24"/>
          <w:lang w:val="hr-HR"/>
        </w:rPr>
        <w:t xml:space="preserve"> stečajnog upravitelja imenuje se </w:t>
      </w:r>
      <w:r w:rsidR="00CC58D6">
        <w:rPr>
          <w:rFonts w:cs="Times New Roman" w:hAnsi="Times New Roman" w:ascii="Times New Roman"/>
          <w:sz w:val="24"/>
          <w:szCs w:val="24"/>
          <w:lang w:val="hr-HR"/>
        </w:rPr>
        <w:t>Zlatko Markasović, Vij. Ivana Meštrovića 50, 31 000 Osijek</w:t>
      </w:r>
      <w:r w:rsidRPr="0096341D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D54CDA" w:rsidP="0074733B" w:rsidR="00D54CDA" w:rsidRPr="0096341D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0D6156" w:rsidR="000D6156" w:rsidRPr="009634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sz w:val="24"/>
          <w:szCs w:val="24"/>
          <w:lang w:val="hr-HR"/>
        </w:rPr>
        <w:t>III</w:t>
      </w:r>
      <w:r w:rsidR="00327D3C" w:rsidRPr="0096341D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96341D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0D6156" w:rsidRPr="0096341D">
        <w:rPr>
          <w:rFonts w:cs="Times New Roman" w:hAnsi="Times New Roman" w:ascii="Times New Roman"/>
          <w:sz w:val="24"/>
          <w:szCs w:val="24"/>
          <w:lang w:val="hr-HR"/>
        </w:rPr>
        <w:t xml:space="preserve">Određuje se ročište za raspravljanje o uvjetima za otvaranje stečajnog postupka za </w:t>
      </w:r>
    </w:p>
    <w:p w:rsidRDefault="000D6156" w:rsidP="000D6156" w:rsidR="000D6156" w:rsidRPr="009634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6156" w:rsidP="000D6156" w:rsidR="000D6156" w:rsidRPr="0096341D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b/>
          <w:sz w:val="24"/>
          <w:szCs w:val="24"/>
          <w:lang w:val="hr-HR"/>
        </w:rPr>
        <w:t>dan 03. siječnja 2018. u 09,00 sati</w:t>
      </w:r>
    </w:p>
    <w:p w:rsidRDefault="000D6156" w:rsidP="000D6156" w:rsidR="000D6156" w:rsidRPr="009634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6156" w:rsidP="000D6156" w:rsidR="000D6156" w:rsidRPr="009634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sz w:val="24"/>
          <w:szCs w:val="24"/>
          <w:lang w:val="hr-HR"/>
        </w:rPr>
        <w:t>na koji se pozivaju:</w:t>
      </w:r>
    </w:p>
    <w:p w:rsidRDefault="000D6156" w:rsidP="000D6156" w:rsidR="000D6156" w:rsidRPr="009634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sz w:val="24"/>
          <w:szCs w:val="24"/>
          <w:lang w:val="hr-HR"/>
        </w:rPr>
        <w:t>-</w:t>
      </w:r>
      <w:r w:rsidRPr="0096341D">
        <w:rPr>
          <w:rFonts w:cs="Times New Roman" w:hAnsi="Times New Roman" w:ascii="Times New Roman"/>
          <w:sz w:val="24"/>
          <w:szCs w:val="24"/>
          <w:lang w:val="hr-HR"/>
        </w:rPr>
        <w:tab/>
        <w:t>predlagatelj</w:t>
      </w:r>
    </w:p>
    <w:p w:rsidRDefault="000D6156" w:rsidP="000D6156" w:rsidR="000D6156" w:rsidRPr="009634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sz w:val="24"/>
          <w:szCs w:val="24"/>
          <w:lang w:val="hr-HR"/>
        </w:rPr>
        <w:t>-</w:t>
      </w:r>
      <w:r w:rsidRPr="0096341D">
        <w:rPr>
          <w:rFonts w:cs="Times New Roman" w:hAnsi="Times New Roman" w:ascii="Times New Roman"/>
          <w:sz w:val="24"/>
          <w:szCs w:val="24"/>
          <w:lang w:val="hr-HR"/>
        </w:rPr>
        <w:tab/>
        <w:t xml:space="preserve">dužnik </w:t>
      </w:r>
    </w:p>
    <w:p w:rsidRDefault="000D6156" w:rsidP="000D6156" w:rsidR="000D6156" w:rsidRPr="009634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sz w:val="24"/>
          <w:szCs w:val="24"/>
          <w:lang w:val="hr-HR"/>
        </w:rPr>
        <w:t>-</w:t>
      </w:r>
      <w:r w:rsidRPr="0096341D">
        <w:rPr>
          <w:rFonts w:cs="Times New Roman" w:hAnsi="Times New Roman" w:ascii="Times New Roman"/>
          <w:sz w:val="24"/>
          <w:szCs w:val="24"/>
          <w:lang w:val="hr-HR"/>
        </w:rPr>
        <w:tab/>
        <w:t>ŽDO</w:t>
      </w:r>
    </w:p>
    <w:p w:rsidRDefault="000D6156" w:rsidP="000D6156" w:rsidR="000D6156" w:rsidRPr="009634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sz w:val="24"/>
          <w:szCs w:val="24"/>
          <w:lang w:val="hr-HR"/>
        </w:rPr>
        <w:t>-</w:t>
      </w:r>
      <w:r w:rsidRPr="0096341D">
        <w:rPr>
          <w:rFonts w:cs="Times New Roman" w:hAnsi="Times New Roman" w:ascii="Times New Roman"/>
          <w:sz w:val="24"/>
          <w:szCs w:val="24"/>
          <w:lang w:val="hr-HR"/>
        </w:rPr>
        <w:tab/>
        <w:t>Porezna uprava Sl. Brod</w:t>
      </w:r>
    </w:p>
    <w:p w:rsidRDefault="00725727" w:rsidP="00327D3C" w:rsidR="0072572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6341D" w:rsidP="00327D3C" w:rsidR="0096341D" w:rsidRPr="0096341D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96341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0D6156" w:rsidRPr="0096341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0D6156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zahtjev za provedbu skraćenog stečajnog postupka. Za vrijeme trajanja oglasa kojim su pozvani vjerovnici da u roku od 45 dana predlože otvaranje stečajnog postupka, vjerovnik RH putem </w:t>
      </w:r>
      <w:r w:rsidR="000D6156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ŽDO-a podnijela je prijedlog za otvaranje stečajnoga postupka. Kako je unatoč tome doneseno rješenje o otvaranju i zaključenju skraćenog stečajnog postupka p</w:t>
      </w:r>
      <w:r w:rsidR="00414613">
        <w:rPr>
          <w:rFonts w:cs="Times New Roman" w:hAnsi="Times New Roman" w:ascii="Times New Roman"/>
          <w:color w:val="000000"/>
          <w:sz w:val="24"/>
          <w:szCs w:val="24"/>
          <w:lang w:val="hr-HR"/>
        </w:rPr>
        <w:t>o žalbi rješenje je ukinuto jer je</w:t>
      </w:r>
      <w:r w:rsidR="000D6156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RH navela da isti raspolaže s imovinom veće vrijednosti dostavivši </w:t>
      </w:r>
      <w:r w:rsidR="00541F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podatke o </w:t>
      </w:r>
      <w:r w:rsidR="000D6156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vlasništv</w:t>
      </w:r>
      <w:r w:rsidR="00541F9E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0D6156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nad dva teretna vozila kao i činjenicu da je dužnik prikazao dugotrajnu imovinu u iznosu od 727.273,00 kn te kratkotrajnu imovinu od 4.282.594,00 kn</w:t>
      </w:r>
      <w:r w:rsidR="00541F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godišnjem financijskom izvješću za 2014</w:t>
      </w:r>
      <w:r w:rsidR="0096341D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Stoga je citirano rješenje po žalbi ukinuto te je sud obustavio skraćeni stečajni postupak svojim rješenjem St-2263/2016-8 od 28. rujna 2016.</w:t>
      </w:r>
    </w:p>
    <w:p w:rsidRDefault="0096341D" w:rsidP="00A63DE4" w:rsidR="0096341D" w:rsidRPr="0096341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bi se utvrdila cjelokupna imovina tj da li stečajni dužnik posjeduje i vlasnik je nekretnina te ostalih prava bilo je potrebno z.z. pozvati na prokazni popis imovine, a imenovati privremenog stečajnog upravitelja radi utvrđivanja imovine dužnika. </w:t>
      </w:r>
    </w:p>
    <w:p w:rsidRDefault="00ED1174" w:rsidP="0096341D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96341D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Stoga je odlučeno kao u izreci.</w:t>
      </w:r>
    </w:p>
    <w:p w:rsidRDefault="0096341D" w:rsidP="0096341D" w:rsidR="0096341D" w:rsidRPr="0096341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96341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95526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15</w:t>
      </w: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95526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476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41D" w:rsidP="00D54CDA" w:rsidR="0096341D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96341D" w:rsidP="00D54CDA" w:rsidR="0096341D" w:rsidRPr="0096341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96341D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6341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6341D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41D" w:rsidP="00D54CDA" w:rsidR="0096341D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54CDA" w:rsidP="0096341D" w:rsidR="00C62343" w:rsidRPr="0096341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</w:t>
      </w:r>
      <w:r w:rsidR="0096341D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ovoga</w:t>
      </w:r>
      <w:r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</w:t>
      </w:r>
      <w:r w:rsidR="00C62343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6341D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nije dopuštena </w:t>
      </w:r>
      <w:r w:rsidR="00541F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posebna </w:t>
      </w:r>
      <w:r w:rsidR="0096341D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žalba</w:t>
      </w:r>
      <w:r w:rsidR="00541F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čl. 115. st. 1. SZ-a</w:t>
      </w:r>
      <w:r w:rsidR="0096341D" w:rsidRPr="0096341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C62343" w:rsidP="00D54CDA" w:rsidR="00C62343" w:rsidRPr="0096341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6B87" w:rsidP="00D54CDA" w:rsidR="003A6B87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41D" w:rsidP="00D54CDA" w:rsidR="0096341D" w:rsidRPr="0096341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102FF" w:rsidR="003102FF">
      <w:pPr>
        <w:rPr>
          <w:rFonts w:cs="Times New Roman" w:hAnsi="Times New Roman" w:ascii="Times New Roman"/>
          <w:sz w:val="24"/>
          <w:szCs w:val="24"/>
        </w:rPr>
      </w:pPr>
    </w:p>
    <w:p w:rsidRDefault="00541F9E" w:rsidR="00541F9E">
      <w:pPr>
        <w:rPr>
          <w:rFonts w:cs="Times New Roman" w:hAnsi="Times New Roman" w:ascii="Times New Roman"/>
          <w:sz w:val="24"/>
          <w:szCs w:val="24"/>
        </w:rPr>
      </w:pPr>
    </w:p>
    <w:p w:rsidRDefault="00541F9E" w:rsidR="00541F9E">
      <w:pPr>
        <w:rPr>
          <w:rFonts w:cs="Times New Roman" w:hAnsi="Times New Roman" w:ascii="Times New Roman"/>
          <w:sz w:val="24"/>
          <w:szCs w:val="24"/>
        </w:rPr>
      </w:pPr>
    </w:p>
    <w:p w:rsidRDefault="00541F9E" w:rsidR="00541F9E">
      <w:pPr>
        <w:rPr>
          <w:rFonts w:cs="Times New Roman" w:hAnsi="Times New Roman" w:ascii="Times New Roman"/>
          <w:sz w:val="24"/>
          <w:szCs w:val="24"/>
        </w:rPr>
      </w:pPr>
    </w:p>
    <w:p w:rsidRDefault="00541F9E" w:rsidR="00541F9E">
      <w:pPr>
        <w:rPr>
          <w:rFonts w:cs="Times New Roman" w:hAnsi="Times New Roman" w:ascii="Times New Roman"/>
          <w:sz w:val="24"/>
          <w:szCs w:val="24"/>
        </w:rPr>
      </w:pPr>
    </w:p>
    <w:p w:rsidRDefault="00541F9E" w:rsidR="00541F9E">
      <w:pPr>
        <w:rPr>
          <w:rFonts w:cs="Times New Roman" w:hAnsi="Times New Roman" w:ascii="Times New Roman"/>
          <w:sz w:val="24"/>
          <w:szCs w:val="24"/>
        </w:rPr>
      </w:pPr>
    </w:p>
    <w:p w:rsidRDefault="00CC58D6" w:rsidR="00CC58D6">
      <w:pPr>
        <w:rPr>
          <w:rFonts w:cs="Times New Roman" w:hAnsi="Times New Roman" w:ascii="Times New Roman"/>
          <w:sz w:val="24"/>
          <w:szCs w:val="24"/>
        </w:rPr>
      </w:pPr>
    </w:p>
    <w:p w:rsidRDefault="00541F9E" w:rsidR="00541F9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541F9E" w:rsidP="00541F9E" w:rsidR="00541F9E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541F9E" w:rsidP="00541F9E" w:rsidR="00541F9E" w:rsidRPr="00541F9E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 w:rsidRPr="00541F9E">
        <w:rPr>
          <w:rFonts w:cs="Times New Roman" w:hAnsi="Times New Roman" w:ascii="Times New Roman"/>
          <w:sz w:val="24"/>
          <w:szCs w:val="24"/>
        </w:rPr>
        <w:t>predlagatelj</w:t>
      </w:r>
    </w:p>
    <w:p w:rsidRDefault="00541F9E" w:rsidP="00541F9E" w:rsidR="00541F9E" w:rsidRPr="00541F9E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 w:rsidRPr="00541F9E">
        <w:rPr>
          <w:rFonts w:cs="Times New Roman" w:hAnsi="Times New Roman" w:ascii="Times New Roman"/>
          <w:sz w:val="24"/>
          <w:szCs w:val="24"/>
        </w:rPr>
        <w:t xml:space="preserve">dužnik </w:t>
      </w:r>
    </w:p>
    <w:p w:rsidRDefault="00541F9E" w:rsidP="00541F9E" w:rsidR="00541F9E" w:rsidRPr="00541F9E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 w:rsidRPr="00541F9E">
        <w:rPr>
          <w:rFonts w:cs="Times New Roman" w:hAnsi="Times New Roman" w:ascii="Times New Roman"/>
          <w:sz w:val="24"/>
          <w:szCs w:val="24"/>
        </w:rPr>
        <w:t>ŽDO</w:t>
      </w:r>
    </w:p>
    <w:p w:rsidRDefault="00541F9E" w:rsidP="00541F9E" w:rsidR="00541F9E" w:rsidRPr="00541F9E">
      <w:pPr>
        <w:pStyle w:val="Odlomakpopis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 w:rsidRPr="00541F9E">
        <w:rPr>
          <w:rFonts w:cs="Times New Roman" w:hAnsi="Times New Roman" w:ascii="Times New Roman"/>
          <w:sz w:val="24"/>
          <w:szCs w:val="24"/>
        </w:rPr>
        <w:t>Porezna uprava Sl. Brod</w:t>
      </w:r>
    </w:p>
    <w:sectPr w:rsidR="00541F9E" w:rsidRPr="00541F9E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AB5" w:rsidP="00AA5B72" w:rsidR="00E52AB5">
      <w:pPr>
        <w:spacing w:lineRule="auto" w:line="240" w:after="0"/>
      </w:pPr>
      <w:r>
        <w:separator/>
      </w:r>
    </w:p>
  </w:endnote>
  <w:endnote w:id="0" w:type="continuationSeparator">
    <w:p w:rsidRDefault="00E52AB5" w:rsidP="00AA5B72" w:rsidR="00E52A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AB5" w:rsidP="00AA5B72" w:rsidR="00E52AB5">
      <w:pPr>
        <w:spacing w:lineRule="auto" w:line="240" w:after="0"/>
      </w:pPr>
      <w:r>
        <w:separator/>
      </w:r>
    </w:p>
  </w:footnote>
  <w:footnote w:id="0" w:type="continuationSeparator">
    <w:p w:rsidRDefault="00E52AB5" w:rsidP="00AA5B72" w:rsidR="00E52A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8146F7" w:rsidRPr="008146F7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F7723F8"/>
    <w:multiLevelType w:val="hybridMultilevel"/>
    <w:tmpl w:val="4156E04E"/>
    <w:lvl w:tplc="3012AE2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04E5E"/>
    <w:multiLevelType w:val="hybridMultilevel"/>
    <w:tmpl w:val="0DE441A8"/>
    <w:lvl w:tplc="D1B8325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4F14C2"/>
    <w:multiLevelType w:val="hybridMultilevel"/>
    <w:tmpl w:val="14A2EE98"/>
    <w:lvl w:tplc="C130E2C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465991"/>
    <w:multiLevelType w:val="hybridMultilevel"/>
    <w:tmpl w:val="25B05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5FAB"/>
    <w:rsid w:val="000879D7"/>
    <w:rsid w:val="00095526"/>
    <w:rsid w:val="000D55F0"/>
    <w:rsid w:val="000D6156"/>
    <w:rsid w:val="000F3FA5"/>
    <w:rsid w:val="000F6DD7"/>
    <w:rsid w:val="0011423B"/>
    <w:rsid w:val="0018097A"/>
    <w:rsid w:val="001E52D2"/>
    <w:rsid w:val="002168A1"/>
    <w:rsid w:val="002205E8"/>
    <w:rsid w:val="00245631"/>
    <w:rsid w:val="00250037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E1967"/>
    <w:rsid w:val="00414613"/>
    <w:rsid w:val="004432D3"/>
    <w:rsid w:val="004464AB"/>
    <w:rsid w:val="00450926"/>
    <w:rsid w:val="00494E76"/>
    <w:rsid w:val="00512415"/>
    <w:rsid w:val="00541F9E"/>
    <w:rsid w:val="00545BA2"/>
    <w:rsid w:val="005A6602"/>
    <w:rsid w:val="005C14B3"/>
    <w:rsid w:val="005C3034"/>
    <w:rsid w:val="005E26F1"/>
    <w:rsid w:val="00625B82"/>
    <w:rsid w:val="00652364"/>
    <w:rsid w:val="00695E20"/>
    <w:rsid w:val="006A4AA5"/>
    <w:rsid w:val="006C24F0"/>
    <w:rsid w:val="00725727"/>
    <w:rsid w:val="0073237B"/>
    <w:rsid w:val="00735269"/>
    <w:rsid w:val="007356FA"/>
    <w:rsid w:val="0074733B"/>
    <w:rsid w:val="00754CBC"/>
    <w:rsid w:val="007A0A23"/>
    <w:rsid w:val="007A21AE"/>
    <w:rsid w:val="007E6F51"/>
    <w:rsid w:val="008018B7"/>
    <w:rsid w:val="008146F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6341D"/>
    <w:rsid w:val="00993FC8"/>
    <w:rsid w:val="00996E9F"/>
    <w:rsid w:val="00A2754F"/>
    <w:rsid w:val="00A61CE3"/>
    <w:rsid w:val="00A63DE4"/>
    <w:rsid w:val="00A94D31"/>
    <w:rsid w:val="00AA5B72"/>
    <w:rsid w:val="00AB133E"/>
    <w:rsid w:val="00BB4B3F"/>
    <w:rsid w:val="00BE25A1"/>
    <w:rsid w:val="00C320C5"/>
    <w:rsid w:val="00C62343"/>
    <w:rsid w:val="00CA4763"/>
    <w:rsid w:val="00CC58D6"/>
    <w:rsid w:val="00CD1E41"/>
    <w:rsid w:val="00CF5600"/>
    <w:rsid w:val="00D0173E"/>
    <w:rsid w:val="00D045EB"/>
    <w:rsid w:val="00D16D3A"/>
    <w:rsid w:val="00D31573"/>
    <w:rsid w:val="00D54CDA"/>
    <w:rsid w:val="00D740B3"/>
    <w:rsid w:val="00D75A96"/>
    <w:rsid w:val="00DA27DA"/>
    <w:rsid w:val="00E52AB5"/>
    <w:rsid w:val="00ED1174"/>
    <w:rsid w:val="00F10A0B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Bezproreda" w:type="paragraph">
    <w:name w:val="No Spacing"/>
    <w:uiPriority w:val="1"/>
    <w:qFormat/>
    <w:rsid w:val="0074733B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25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B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B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B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B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Bezproreda" w:type="paragraph">
    <w:name w:val="No Spacing"/>
    <w:uiPriority w:val="1"/>
    <w:qFormat/>
    <w:rsid w:val="0074733B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25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B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B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B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B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St-2263/2016</izvorni_sadrzaj>
    <derivirana_varijabla naziv="DomainObject.Predmet.OznakaBroj_1">St-2263/2016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PETROL d.o.o. za trgovinu i usluge</izvorni_sadrzaj>
    <derivirana_varijabla naziv="DomainObject.Predmet.ProtustrankaFormated_1">  PREMIUM PETROL d.o.o. za trgovinu i usluge</derivirana_varijabla>
  </DomainObject.Predmet.ProtustrankaFormated>
  <DomainObject.Predmet.ProtustrankaFormatedOIB>
    <izvorni_sadrzaj>  PREMIUM PETROL d.o.o. za trgovinu i usluge, OIB 78428028020</izvorni_sadrzaj>
    <derivirana_varijabla naziv="DomainObject.Predmet.ProtustrankaFormatedOIB_1">  PREMIUM PETROL d.o.o. za trgovinu i usluge, OIB 78428028020</derivirana_varijabla>
  </DomainObject.Predmet.ProtustrankaFormatedOIB>
  <DomainObject.Predmet.ProtustrankaFormatedWithAdress>
    <izvorni_sadrzaj> PREMIUM PETROL d.o.o. za trgovinu i usluge, Požeška 1/A, 35000 Slavonski Brod</izvorni_sadrzaj>
    <derivirana_varijabla naziv="DomainObject.Predmet.ProtustrankaFormatedWithAdress_1"> PREMIUM PETROL d.o.o. za trgovinu i usluge, Požeška 1/A, 35000 Slavonski Brod</derivirana_varijabla>
  </DomainObject.Predmet.ProtustrankaFormatedWithAdress>
  <DomainObject.Predmet.ProtustrankaFormatedWithAdressOIB>
    <izvorni_sadrzaj> PREMIUM PETROL d.o.o. za trgovinu i usluge, OIB 78428028020, Požeška 1/A, 35000 Slavonski Brod</izvorni_sadrzaj>
    <derivirana_varijabla naziv="DomainObject.Predmet.ProtustrankaFormatedWithAdressOIB_1"> PREMIUM PETROL d.o.o. za trgovinu i usluge, OIB 78428028020, Požeška 1/A, 35000 Slavonski Brod</derivirana_varijabla>
  </DomainObject.Predmet.ProtustrankaFormatedWithAdressOIB>
  <DomainObject.Predmet.ProtustrankaWithAdress>
    <izvorni_sadrzaj>PREMIUM PETROL d.o.o. za trgovinu i usluge Požeška 1/A, 35000 Slavonski Brod</izvorni_sadrzaj>
    <derivirana_varijabla naziv="DomainObject.Predmet.ProtustrankaWithAdress_1">PREMIUM PETROL d.o.o. za trgovinu i usluge Požeška 1/A, 35000 Slavonski Brod</derivirana_varijabla>
  </DomainObject.Predmet.ProtustrankaWithAdress>
  <DomainObject.Predmet.ProtustrankaWithAdressOIB>
    <izvorni_sadrzaj>PREMIUM PETROL d.o.o. za trgovinu i usluge, OIB 78428028020, Požeška 1/A, 35000 Slavonski Brod</izvorni_sadrzaj>
    <derivirana_varijabla naziv="DomainObject.Predmet.ProtustrankaWithAdressOIB_1">PREMIUM PETROL d.o.o. za trgovinu i usluge, OIB 78428028020, Požeška 1/A, 35000 Slavonski Brod</derivirana_varijabla>
  </DomainObject.Predmet.ProtustrankaWithAdressOIB>
  <DomainObject.Predmet.ProtustrankaNazivFormated>
    <izvorni_sadrzaj>PREMIUM PETROL d.o.o. za trgovinu i usluge</izvorni_sadrzaj>
    <derivirana_varijabla naziv="DomainObject.Predmet.ProtustrankaNazivFormated_1">PREMIUM PETROL d.o.o. za trgovinu i usluge</derivirana_varijabla>
  </DomainObject.Predmet.ProtustrankaNazivFormated>
  <DomainObject.Predmet.ProtustrankaNazivFormatedOIB>
    <izvorni_sadrzaj>PREMIUM PETROL d.o.o. za trgovinu i usluge, OIB 78428028020</izvorni_sadrzaj>
    <derivirana_varijabla naziv="DomainObject.Predmet.ProtustrankaNazivFormatedOIB_1">PREMIUM PETROL d.o.o. za trgovinu i usluge, OIB 78428028020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PREMIUM PETROL d.o.o. za trgovinu i usluge</item>
    </izvorni_sadrzaj>
    <derivirana_varijabla naziv="DomainObject.Predmet.ProtuStrankaListFormated_1">
      <item>PREMIUM PETROL d.o.o. za trgovinu i usluge</item>
    </derivirana_varijabla>
  </DomainObject.Predmet.ProtuStrankaListFormated>
  <DomainObject.Predmet.ProtuStrankaListFormatedOIB>
    <izvorni_sadrzaj>
      <item>PREMIUM PETROL d.o.o. za trgovinu i usluge, OIB 78428028020</item>
    </izvorni_sadrzaj>
    <derivirana_varijabla naziv="DomainObject.Predmet.ProtuStrankaListFormatedOIB_1">
      <item>PREMIUM PETROL d.o.o. za trgovinu i usluge, OIB 78428028020</item>
    </derivirana_varijabla>
  </DomainObject.Predmet.ProtuStrankaListFormatedOIB>
  <DomainObject.Predmet.ProtuStrankaListFormatedWithAdress>
    <izvorni_sadrzaj>
      <item>PREMIUM PETROL d.o.o. za trgovinu i usluge, Požeška 1/A, 35000 Slavonski Brod</item>
    </izvorni_sadrzaj>
    <derivirana_varijabla naziv="DomainObject.Predmet.ProtuStrankaListFormatedWithAdress_1">
      <item>PREMIUM PETROL d.o.o. za trgovinu i usluge, Požeška 1/A, 35000 Slavonski Brod</item>
    </derivirana_varijabla>
  </DomainObject.Predmet.ProtuStrankaListFormatedWithAdress>
  <DomainObject.Predmet.ProtuStrankaListFormatedWithAdressOIB>
    <izvorni_sadrzaj>
      <item>PREMIUM PETROL d.o.o. za trgovinu i usluge, OIB 78428028020, Požeška 1/A, 35000 Slavonski Brod</item>
    </izvorni_sadrzaj>
    <derivirana_varijabla naziv="DomainObject.Predmet.ProtuStrankaListFormatedWithAdressOIB_1">
      <item>PREMIUM PETROL d.o.o. za trgovinu i usluge, OIB 78428028020, Požeška 1/A, 35000 Slavonski Brod</item>
    </derivirana_varijabla>
  </DomainObject.Predmet.ProtuStrankaListFormatedWithAdressOIB>
  <DomainObject.Predmet.ProtuStrankaListNazivFormated>
    <izvorni_sadrzaj>
      <item>PREMIUM PETROL d.o.o. za trgovinu i usluge</item>
    </izvorni_sadrzaj>
    <derivirana_varijabla naziv="DomainObject.Predmet.ProtuStrankaListNazivFormated_1">
      <item>PREMIUM PETROL d.o.o. za trgovinu i usluge</item>
    </derivirana_varijabla>
  </DomainObject.Predmet.ProtuStrankaListNazivFormated>
  <DomainObject.Predmet.ProtuStrankaListNazivFormatedOIB>
    <izvorni_sadrzaj>
      <item>PREMIUM PETROL d.o.o. za trgovinu i usluge, OIB 78428028020</item>
    </izvorni_sadrzaj>
    <derivirana_varijabla naziv="DomainObject.Predmet.ProtuStrankaListNazivFormatedOIB_1">
      <item>PREMIUM PETROL d.o.o. za trgovinu i usluge, OIB 78428028020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PREMIUM PETROL d.o.o. za trgovinu i usluge</izvorni_sadrzaj>
    <derivirana_varijabla naziv="DomainObject.Predmet.ProtustrankaIDrugi_1">PREMIUM PETROL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PREMIUM PETROL d.o.o. za trgovinu i usluge, OIB 78428028020, Požeška 1/A, 35000 Slavonski Brod</izvorni_sadrzaj>
    <derivirana_varijabla naziv="DomainObject.Predmet.ProtustrankaIDrugiAdressOIB_1">PREMIUM PETROL d.o.o. za trgovinu i usluge, OIB 78428028020, Požeška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2016.</izvorni_sadrzaj>
    <derivirana_varijabla naziv="DomainObject.Predmet.OdlukaRjesenje.DatumDonosenjaOdluke_1">28.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St-2263/2016-2</izvorni_sadrzaj>
    <derivirana_varijabla naziv="DomainObject.Predmet.OdlukaRjesenje.Oznaka_1">St-2263/2016-2</derivirana_varijabla>
  </DomainObject.Predmet.OdlukaRjesenje.Oznaka>
  <DomainObject.Predmet.SudioniciListNaziv>
    <izvorni_sadrzaj>
      <item>Financijska agencija</item>
      <item>PREMIUM PETROL d.o.o. za trgovinu i usluge</item>
    </izvorni_sadrzaj>
    <derivirana_varijabla naziv="DomainObject.Predmet.SudioniciListNaziv_1">
      <item>Financijska agencija</item>
      <item>PREMIUM PETROL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PREMIUM PETROL d.o.o. za trgovinu i usluge, OIB 78428028020, Požeška 1/A,35000 Slavonski Brod</item>
    </izvorni_sadrzaj>
    <derivirana_varijabla naziv="DomainObject.Predmet.SudioniciListAdressOIB_1">
      <item>Financijska agencija, OIB 85821130368, Ulica grada Vukovara 70,10000 Zagreb</item>
      <item>PREMIUM PETROL d.o.o. za trgovinu i usluge, OIB 78428028020, Požeška 1/A,35000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78428028020</item>
    </izvorni_sadrzaj>
    <derivirana_varijabla naziv="DomainObject.Predmet.SudioniciListNazivOIB_1">
      <item>, OIB 85821130368</item>
      <item>, OIB 78428028020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D17A9-EB0A-42DC-AE90-27E6851FB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378</properties:Words>
  <properties:Characters>1924</properties:Characters>
  <properties:Lines>89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2017-12-15T09:55:00Z</dcterms:created>
  <dc:creator>wsadmin</dc:creator>
  <cp:lastModifiedBy>wsadmin</cp:lastModifiedBy>
  <cp:lastPrinted>2017-12-15T10:06:00Z</cp:lastPrinted>
  <dcterms:modified xmlns:xsi="http://www.w3.org/2001/XMLSchema-instance" xsi:type="dcterms:W3CDTF">2017-12-15T10:12:00Z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