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43ea" w14:paraId="dab43ea" w:rsidRDefault="000B3BF5" w:rsidP="000B3BF5" w:rsidR="000B3BF5" w:rsidRPr="00F073F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C27A3" w:rsidP="00FC27A3" w:rsidR="00FC27A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A3" w:rsidP="00FC27A3" w:rsidR="00FC27A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C27A3" w:rsidP="00FC27A3" w:rsidR="00FC27A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C27A3" w:rsidP="00FC27A3" w:rsidR="00FC27A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B3BF5" w:rsidP="000B3BF5" w:rsidR="000B3BF5" w:rsidRPr="00F073F2">
      <w:pPr>
        <w:jc w:val="right"/>
        <w:rPr>
          <w:rFonts w:hAnsi="Times New Roman" w:ascii="Times New Roman"/>
          <w:b w:val="false"/>
          <w:bCs/>
        </w:rPr>
      </w:pPr>
    </w:p>
    <w:p w:rsidRDefault="00BA0BC2" w:rsidP="000B3BF5" w:rsidR="00BA0BC2" w:rsidRPr="00F073F2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073F2">
      <w:pPr>
        <w:jc w:val="center"/>
        <w:rPr>
          <w:rFonts w:hAnsi="Times New Roman" w:ascii="Times New Roman"/>
          <w:b w:val="false"/>
        </w:rPr>
      </w:pPr>
    </w:p>
    <w:p w:rsidRDefault="003F6464" w:rsidP="003F6464" w:rsidR="003F6464" w:rsidRPr="00C3202E">
      <w:pPr>
        <w:jc w:val="both"/>
        <w:rPr>
          <w:rFonts w:hAnsi="Times New Roman" w:ascii="Times New Roman"/>
          <w:b w:val="false"/>
        </w:rPr>
      </w:pPr>
      <w:r w:rsidRPr="00C3202E">
        <w:rPr>
          <w:rFonts w:hAnsi="Times New Roman" w:ascii="Times New Roman"/>
          <w:b w:val="false"/>
        </w:rPr>
        <w:t xml:space="preserve">Trgovački sud u Rijeci, po stečajnom sucu Veri Jelenović, u nastavku postupka radi naknadne diobe stečajne mase </w:t>
      </w:r>
      <w:r>
        <w:rPr>
          <w:rFonts w:hAnsi="Times New Roman" w:ascii="Times New Roman"/>
          <w:b w:val="false"/>
        </w:rPr>
        <w:t xml:space="preserve">iza </w:t>
      </w:r>
      <w:r w:rsidRPr="003F6464">
        <w:rPr>
          <w:rFonts w:hAnsi="Times New Roman" w:ascii="Times New Roman"/>
          <w:b w:val="false"/>
          <w:bCs/>
        </w:rPr>
        <w:t>C. L. PROJEKT</w:t>
      </w:r>
      <w:r w:rsidRPr="003F6464">
        <w:rPr>
          <w:rFonts w:hAnsi="Times New Roman" w:ascii="Times New Roman"/>
          <w:b w:val="false"/>
        </w:rPr>
        <w:t xml:space="preserve"> društvo s ograničenom odgovornošću za graditeljstvo i usluge u stečaju Pula (Grad Pula - Pola), Dobrilina 9, OIB: </w:t>
      </w:r>
      <w:r w:rsidRPr="003F6464">
        <w:rPr>
          <w:rFonts w:hAnsi="Times New Roman" w:ascii="Times New Roman"/>
          <w:b w:val="false"/>
          <w:lang w:eastAsia="hr-HR"/>
        </w:rPr>
        <w:t xml:space="preserve">67977452325, </w:t>
      </w:r>
      <w:r w:rsidRPr="00C3202E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5. siječnja 2017</w:t>
      </w:r>
      <w:r w:rsidRPr="00C3202E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471529" w:rsidR="00471529" w:rsidRPr="00EB196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073F2">
        <w:rPr>
          <w:rFonts w:hAnsi="Times New Roman" w:ascii="Times New Roman"/>
          <w:b w:val="false"/>
        </w:rPr>
        <w:t xml:space="preserve">zemljišnim knjigama </w:t>
      </w:r>
      <w:r w:rsidR="00471529" w:rsidRPr="00EB1965">
        <w:rPr>
          <w:rFonts w:hAnsi="Times New Roman" w:ascii="Times New Roman"/>
          <w:b w:val="false"/>
        </w:rPr>
        <w:t xml:space="preserve">Općinskog suda u </w:t>
      </w:r>
      <w:r w:rsidR="00471529">
        <w:rPr>
          <w:rFonts w:hAnsi="Times New Roman" w:ascii="Times New Roman"/>
          <w:b w:val="false"/>
        </w:rPr>
        <w:t xml:space="preserve">Puli – Pola i </w:t>
      </w:r>
      <w:r w:rsidR="00471529" w:rsidRPr="00EB1965">
        <w:rPr>
          <w:rFonts w:hAnsi="Times New Roman" w:ascii="Times New Roman"/>
          <w:b w:val="false"/>
        </w:rPr>
        <w:t>to:</w:t>
      </w:r>
    </w:p>
    <w:p w:rsidRDefault="00471529" w:rsidP="00471529" w:rsidR="000B3BF5" w:rsidRPr="00F073F2">
      <w:pPr>
        <w:jc w:val="both"/>
        <w:rPr>
          <w:rFonts w:hAnsi="Times New Roman" w:ascii="Times New Roman"/>
          <w:b w:val="false"/>
        </w:rPr>
      </w:pPr>
      <w:r w:rsidRPr="00EB1965">
        <w:rPr>
          <w:rFonts w:hAnsi="Times New Roman" w:ascii="Times New Roman"/>
          <w:b w:val="false"/>
        </w:rPr>
        <w:tab/>
        <w:t xml:space="preserve">- k.č. br. </w:t>
      </w:r>
      <w:r>
        <w:rPr>
          <w:rFonts w:hAnsi="Times New Roman" w:ascii="Times New Roman"/>
          <w:b w:val="false"/>
        </w:rPr>
        <w:t>1299</w:t>
      </w:r>
      <w:r w:rsidRPr="00EB1965">
        <w:rPr>
          <w:rFonts w:hAnsi="Times New Roman" w:ascii="Times New Roman"/>
          <w:b w:val="false"/>
        </w:rPr>
        <w:t xml:space="preserve"> u naravi pašnjak </w:t>
      </w:r>
      <w:r>
        <w:rPr>
          <w:rFonts w:hAnsi="Times New Roman" w:ascii="Times New Roman"/>
          <w:b w:val="false"/>
        </w:rPr>
        <w:t>, k.č. br. 1300/1 u naravi oranica, k.č. br. 1300/2 u naravi šuma, te k.č. br. 1301/1 u naravi oranica, sve upisano u z</w:t>
      </w:r>
      <w:r w:rsidRPr="00EB1965">
        <w:rPr>
          <w:rFonts w:hAnsi="Times New Roman" w:ascii="Times New Roman"/>
          <w:b w:val="false"/>
        </w:rPr>
        <w:t xml:space="preserve">k. ul. </w:t>
      </w:r>
      <w:r>
        <w:rPr>
          <w:rFonts w:hAnsi="Times New Roman" w:ascii="Times New Roman"/>
          <w:b w:val="false"/>
        </w:rPr>
        <w:t>2060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Štokovci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>
        <w:rPr>
          <w:rFonts w:hAnsi="Times New Roman" w:ascii="Times New Roman"/>
          <w:b w:val="false"/>
        </w:rPr>
        <w:t>2.737.200,00</w:t>
      </w:r>
      <w:r w:rsidR="000B3BF5" w:rsidRPr="00F073F2">
        <w:rPr>
          <w:rFonts w:hAnsi="Times New Roman" w:ascii="Times New Roman"/>
          <w:b w:val="false"/>
        </w:rPr>
        <w:t xml:space="preserve"> </w:t>
      </w:r>
      <w:bookmarkEnd w:id="1"/>
      <w:r w:rsidR="000B3BF5" w:rsidRPr="00F073F2">
        <w:rPr>
          <w:rFonts w:hAnsi="Times New Roman" w:ascii="Times New Roman"/>
          <w:b w:val="false"/>
        </w:rPr>
        <w:t>kn.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4A6D41" w:rsidRPr="00F073F2">
        <w:rPr>
          <w:rFonts w:hAnsi="Times New Roman" w:ascii="Times New Roman"/>
          <w:b w:val="false"/>
        </w:rPr>
        <w:t>III</w:t>
      </w:r>
      <w:r w:rsidRPr="00F073F2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 w:rsidR="00471529">
        <w:rPr>
          <w:rFonts w:hAnsi="Times New Roman" w:ascii="Times New Roman"/>
          <w:b w:val="false"/>
        </w:rPr>
        <w:t>22. veljače 2017</w:t>
      </w:r>
      <w:r w:rsidRPr="00F073F2">
        <w:rPr>
          <w:rFonts w:hAnsi="Times New Roman" w:ascii="Times New Roman"/>
          <w:b w:val="false"/>
        </w:rPr>
        <w:t xml:space="preserve">. g. u </w:t>
      </w:r>
      <w:r w:rsidR="00471529">
        <w:rPr>
          <w:rFonts w:hAnsi="Times New Roman" w:ascii="Times New Roman"/>
          <w:b w:val="false"/>
        </w:rPr>
        <w:t>10</w:t>
      </w:r>
      <w:r w:rsidRPr="00F073F2">
        <w:rPr>
          <w:rFonts w:hAnsi="Times New Roman" w:ascii="Times New Roman"/>
          <w:b w:val="false"/>
        </w:rPr>
        <w:t>:</w:t>
      </w:r>
      <w:r w:rsidR="00736EF4" w:rsidRPr="00F073F2">
        <w:rPr>
          <w:rFonts w:hAnsi="Times New Roman" w:ascii="Times New Roman"/>
          <w:b w:val="false"/>
        </w:rPr>
        <w:t>00</w:t>
      </w:r>
      <w:r w:rsidRPr="00F073F2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</w:t>
      </w:r>
      <w:r w:rsidR="00F750A3" w:rsidRPr="00F073F2">
        <w:rPr>
          <w:rFonts w:hAnsi="Times New Roman" w:ascii="Times New Roman"/>
          <w:b w:val="false"/>
        </w:rPr>
        <w:t>.</w:t>
      </w:r>
      <w:r w:rsidRPr="00F073F2">
        <w:rPr>
          <w:rFonts w:hAnsi="Times New Roman" w:ascii="Times New Roman"/>
          <w:b w:val="false"/>
        </w:rPr>
        <w:t xml:space="preserve"> kat, </w:t>
      </w:r>
      <w:r w:rsidR="007E1EF0" w:rsidRPr="00F073F2">
        <w:rPr>
          <w:rFonts w:hAnsi="Times New Roman" w:ascii="Times New Roman"/>
          <w:b w:val="false"/>
        </w:rPr>
        <w:t>sudnica</w:t>
      </w:r>
      <w:r w:rsidRPr="00F073F2">
        <w:rPr>
          <w:rFonts w:hAnsi="Times New Roman" w:ascii="Times New Roman"/>
          <w:b w:val="false"/>
        </w:rPr>
        <w:t xml:space="preserve"> broj 3</w:t>
      </w:r>
      <w:r w:rsidR="007E1EF0"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V. Ov</w:t>
      </w:r>
      <w:r w:rsidR="00C05153" w:rsidRPr="00F073F2">
        <w:rPr>
          <w:rFonts w:hAnsi="Times New Roman" w:ascii="Times New Roman"/>
          <w:b w:val="false"/>
        </w:rPr>
        <w:t xml:space="preserve">aj zaključak </w:t>
      </w:r>
      <w:r w:rsidRPr="00F073F2">
        <w:rPr>
          <w:rFonts w:hAnsi="Times New Roman" w:ascii="Times New Roman"/>
          <w:b w:val="false"/>
        </w:rPr>
        <w:t>biti će objavljen na oglasnoj ploči suda</w:t>
      </w:r>
      <w:r w:rsidR="007E1EF0" w:rsidRPr="00F073F2"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u dnevnom tisku</w:t>
      </w:r>
      <w:r w:rsidR="007E1EF0" w:rsidRPr="00F073F2">
        <w:rPr>
          <w:rFonts w:hAnsi="Times New Roman" w:ascii="Times New Roman"/>
          <w:b w:val="false"/>
        </w:rPr>
        <w:t>, te na web stranicama Hrvatske gospodarske komore i sudačke mreže</w:t>
      </w:r>
      <w:r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471529" w:rsidR="00471529" w:rsidRPr="00EB1965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073F2">
        <w:rPr>
          <w:rFonts w:hAnsi="Times New Roman" w:ascii="Times New Roman"/>
          <w:b w:val="false"/>
        </w:rPr>
        <w:t xml:space="preserve">zemljišnim knjigama </w:t>
      </w:r>
      <w:r w:rsidR="00471529" w:rsidRPr="00EB1965">
        <w:rPr>
          <w:rFonts w:hAnsi="Times New Roman" w:ascii="Times New Roman"/>
          <w:b w:val="false"/>
        </w:rPr>
        <w:t xml:space="preserve">Općinskog suda u </w:t>
      </w:r>
      <w:r w:rsidR="00471529">
        <w:rPr>
          <w:rFonts w:hAnsi="Times New Roman" w:ascii="Times New Roman"/>
          <w:b w:val="false"/>
        </w:rPr>
        <w:t xml:space="preserve">Puli – Pola i </w:t>
      </w:r>
      <w:r w:rsidR="00471529" w:rsidRPr="00EB1965">
        <w:rPr>
          <w:rFonts w:hAnsi="Times New Roman" w:ascii="Times New Roman"/>
          <w:b w:val="false"/>
        </w:rPr>
        <w:t>to:</w:t>
      </w:r>
    </w:p>
    <w:p w:rsidRDefault="00471529" w:rsidP="00471529" w:rsidR="000B3BF5" w:rsidRPr="00F073F2">
      <w:pPr>
        <w:jc w:val="both"/>
        <w:rPr>
          <w:rFonts w:hAnsi="Times New Roman" w:ascii="Times New Roman"/>
          <w:b w:val="false"/>
        </w:rPr>
      </w:pPr>
      <w:r w:rsidRPr="00EB1965">
        <w:rPr>
          <w:rFonts w:hAnsi="Times New Roman" w:ascii="Times New Roman"/>
          <w:b w:val="false"/>
        </w:rPr>
        <w:tab/>
        <w:t xml:space="preserve">- k.č. br. </w:t>
      </w:r>
      <w:r>
        <w:rPr>
          <w:rFonts w:hAnsi="Times New Roman" w:ascii="Times New Roman"/>
          <w:b w:val="false"/>
        </w:rPr>
        <w:t>1299</w:t>
      </w:r>
      <w:r w:rsidRPr="00EB1965">
        <w:rPr>
          <w:rFonts w:hAnsi="Times New Roman" w:ascii="Times New Roman"/>
          <w:b w:val="false"/>
        </w:rPr>
        <w:t xml:space="preserve"> u naravi pašnjak </w:t>
      </w:r>
      <w:r>
        <w:rPr>
          <w:rFonts w:hAnsi="Times New Roman" w:ascii="Times New Roman"/>
          <w:b w:val="false"/>
        </w:rPr>
        <w:t>, k.č. br. 1300/1 u naravi oranica, k.č. br. 1300/2 u naravi šuma, te k.č. br. 1301/1 u naravi oranica, sve upisano u z</w:t>
      </w:r>
      <w:r w:rsidRPr="00EB1965">
        <w:rPr>
          <w:rFonts w:hAnsi="Times New Roman" w:ascii="Times New Roman"/>
          <w:b w:val="false"/>
        </w:rPr>
        <w:t xml:space="preserve">k. ul. </w:t>
      </w:r>
      <w:r>
        <w:rPr>
          <w:rFonts w:hAnsi="Times New Roman" w:ascii="Times New Roman"/>
          <w:b w:val="false"/>
        </w:rPr>
        <w:t>2060</w:t>
      </w:r>
      <w:r w:rsidRPr="00EB1965">
        <w:rPr>
          <w:rFonts w:hAnsi="Times New Roman" w:ascii="Times New Roman"/>
          <w:b w:val="false"/>
        </w:rPr>
        <w:t xml:space="preserve"> k.o. </w:t>
      </w:r>
      <w:r>
        <w:rPr>
          <w:rFonts w:hAnsi="Times New Roman" w:ascii="Times New Roman"/>
          <w:b w:val="false"/>
        </w:rPr>
        <w:t>Štokovci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073F2">
        <w:rPr>
          <w:rFonts w:hAnsi="Times New Roman" w:ascii="Times New Roman"/>
          <w:b w:val="false"/>
        </w:rPr>
        <w:t>čija je početna cijena</w:t>
      </w:r>
      <w:r w:rsidR="00DE5A84" w:rsidRPr="00F073F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2.737.200,00</w:t>
      </w:r>
      <w:r w:rsidRPr="00F073F2">
        <w:rPr>
          <w:rFonts w:hAnsi="Times New Roman" w:ascii="Times New Roman"/>
          <w:b w:val="false"/>
        </w:rPr>
        <w:t xml:space="preserve"> </w:t>
      </w:r>
      <w:r w:rsidR="0007026A" w:rsidRPr="00F073F2">
        <w:rPr>
          <w:rFonts w:hAnsi="Times New Roman" w:ascii="Times New Roman"/>
          <w:b w:val="false"/>
        </w:rPr>
        <w:t>kn;</w:t>
      </w:r>
    </w:p>
    <w:p w:rsidRDefault="0007026A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C411D8" w:rsidRPr="00F073F2">
        <w:rPr>
          <w:rFonts w:hAnsi="Times New Roman" w:ascii="Times New Roman"/>
          <w:b w:val="false"/>
        </w:rPr>
        <w:t xml:space="preserve">navedene nekretnine </w:t>
      </w:r>
      <w:r w:rsidR="00170749" w:rsidRPr="00F073F2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073F2">
        <w:rPr>
          <w:rFonts w:hAnsi="Times New Roman" w:ascii="Times New Roman"/>
          <w:b w:val="false"/>
        </w:rPr>
        <w:t>a su razlučna prava</w:t>
      </w:r>
      <w:r w:rsidR="000A3695" w:rsidRPr="00F073F2">
        <w:rPr>
          <w:rFonts w:hAnsi="Times New Roman" w:ascii="Times New Roman"/>
          <w:b w:val="false"/>
        </w:rPr>
        <w:t xml:space="preserve"> i to:</w:t>
      </w:r>
    </w:p>
    <w:p w:rsidRDefault="00471529" w:rsidP="00471529" w:rsidR="00471529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lang w:eastAsia="hr-HR"/>
        </w:rPr>
        <w:lastRenderedPageBreak/>
        <w:t>Na temelju Sporazum</w:t>
      </w:r>
      <w:r w:rsidRPr="00471529">
        <w:rPr>
          <w:rFonts w:hAnsi="Times New Roman" w:ascii="Times New Roman"/>
          <w:b w:val="false"/>
          <w:lang w:eastAsia="hr-HR"/>
        </w:rPr>
        <w:t xml:space="preserve">a o zasnivanju založnog prava na nekretninama i poslovnom udjelu radi osiguranja naplate novčane tražbine od 14. siječnja 2009. godine, Redovnog izvatka iz sudskog/poslovnog registra od 08. siječnja 2009. godine, Specijalne punomoći od 09. siječnja 2009. godine te ovjerenog prijevoda od 21. siječnja 2009. godine, uknjiženo je založno pravo u iznosu od 211.000,00 EUR-a i ostalih uvjeta iz Sporazuma, u korist: </w:t>
      </w:r>
      <w:r w:rsidRPr="00471529">
        <w:rPr>
          <w:rFonts w:hAnsi="Times New Roman" w:ascii="Times New Roman"/>
          <w:b w:val="false"/>
          <w:bCs/>
        </w:rPr>
        <w:t>BANKA VOLKSBANK D.D. MB: 5496527000, REPUBLIKA SLOVENIJA, LJUBLJANA, DUNAJSKA CESTA 128A</w:t>
      </w:r>
    </w:p>
    <w:p w:rsidRDefault="00471529" w:rsidP="00471529" w:rsidR="00471529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eastAsia="hr-HR"/>
        </w:rPr>
      </w:pPr>
      <w:r w:rsidRPr="00471529">
        <w:rPr>
          <w:rFonts w:hAnsi="Times New Roman" w:ascii="Times New Roman"/>
          <w:b w:val="false"/>
        </w:rPr>
        <w:t>Temeljem pravomoćnog Rješenja Općinskog suda u Puli posl.br. Ovr-145/11 od 31. siječnja 2011 godine, uknjižuje se založnog pravo radi osiguranja tražbine u iznosu od 40.000,00 kuna uz ovršivost tražbine i ostalih uvjeta iz Rješenja, u korist:</w:t>
      </w:r>
      <w:r w:rsidRPr="00471529">
        <w:rPr>
          <w:rFonts w:hAnsi="Times New Roman" w:ascii="Times New Roman"/>
          <w:b w:val="false"/>
          <w:bCs/>
        </w:rPr>
        <w:t xml:space="preserve"> REPUBLIKA HRVATSKA, MINISTARSTVO FINANCIJA, OIB: 18683136487</w:t>
      </w:r>
      <w:r>
        <w:rPr>
          <w:rFonts w:hAnsi="Times New Roman" w:ascii="Times New Roman"/>
          <w:b w:val="false"/>
          <w:bCs/>
        </w:rPr>
        <w:t>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073F2">
        <w:rPr>
          <w:rFonts w:hAnsi="Times New Roman" w:ascii="Times New Roman"/>
          <w:b w:val="false"/>
        </w:rPr>
        <w:t xml:space="preserve"> tri dana prije dražbe </w:t>
      </w:r>
      <w:r w:rsidRPr="00F073F2">
        <w:rPr>
          <w:rFonts w:hAnsi="Times New Roman" w:ascii="Times New Roman"/>
          <w:b w:val="false"/>
        </w:rPr>
        <w:t>d</w:t>
      </w:r>
      <w:r w:rsidR="004C5533" w:rsidRPr="00F073F2">
        <w:rPr>
          <w:rFonts w:hAnsi="Times New Roman" w:ascii="Times New Roman"/>
          <w:b w:val="false"/>
        </w:rPr>
        <w:t>ale osiguranje uplatom 10</w:t>
      </w:r>
      <w:r w:rsidRPr="00F073F2">
        <w:rPr>
          <w:rFonts w:hAnsi="Times New Roman" w:ascii="Times New Roman"/>
          <w:b w:val="false"/>
        </w:rPr>
        <w:t xml:space="preserve">% od </w:t>
      </w:r>
      <w:r w:rsidR="003306E4" w:rsidRPr="00F073F2">
        <w:rPr>
          <w:rFonts w:hAnsi="Times New Roman" w:ascii="Times New Roman"/>
          <w:b w:val="false"/>
        </w:rPr>
        <w:t>početne prodajne cijene</w:t>
      </w:r>
      <w:r w:rsidRPr="00F073F2">
        <w:rPr>
          <w:rFonts w:hAnsi="Times New Roman" w:ascii="Times New Roman"/>
          <w:b w:val="false"/>
        </w:rPr>
        <w:t xml:space="preserve"> uplatom iznosa od </w:t>
      </w:r>
      <w:r w:rsidR="00471529">
        <w:rPr>
          <w:rFonts w:hAnsi="Times New Roman" w:ascii="Times New Roman"/>
          <w:b w:val="false"/>
        </w:rPr>
        <w:t>273.720,00</w:t>
      </w:r>
      <w:r w:rsidR="00471529"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>kn</w:t>
      </w:r>
      <w:r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073F2">
        <w:rPr>
          <w:rFonts w:hAnsi="Times New Roman" w:ascii="Times New Roman"/>
          <w:b w:val="false"/>
        </w:rPr>
        <w:t xml:space="preserve">u korist žiro računa ovog suda </w:t>
      </w:r>
      <w:r w:rsidR="0048631F" w:rsidRPr="00F073F2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>
        <w:rPr>
          <w:rFonts w:hAnsi="Times New Roman" w:ascii="Times New Roman"/>
          <w:b w:val="false"/>
          <w:noProof/>
        </w:rPr>
        <w:t>uz prethodni dogovor na telefon</w:t>
      </w:r>
      <w:r w:rsidR="00170749" w:rsidRPr="00F073F2">
        <w:rPr>
          <w:rFonts w:hAnsi="Times New Roman" w:ascii="Times New Roman"/>
          <w:b w:val="false"/>
          <w:noProof/>
        </w:rPr>
        <w:t xml:space="preserve"> </w:t>
      </w:r>
      <w:r w:rsidR="00471529">
        <w:rPr>
          <w:rFonts w:hAnsi="Times New Roman" w:ascii="Times New Roman"/>
          <w:b w:val="false"/>
          <w:noProof/>
        </w:rPr>
        <w:t>099 7031 844</w:t>
      </w:r>
      <w:r w:rsidRPr="00F073F2">
        <w:rPr>
          <w:rFonts w:hAnsi="Times New Roman" w:ascii="Times New Roman"/>
          <w:b w:val="false"/>
        </w:rPr>
        <w:t>.</w:t>
      </w:r>
    </w:p>
    <w:p w:rsidRDefault="0069175F" w:rsidP="004C5533" w:rsidR="0069175F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073F2">
      <w:pPr>
        <w:jc w:val="center"/>
        <w:rPr>
          <w:rFonts w:hAnsi="Times New Roman" w:ascii="Times New Roman"/>
          <w:b w:val="false"/>
        </w:rPr>
      </w:pPr>
    </w:p>
    <w:p w:rsidRDefault="000B3BF5" w:rsidP="00264CDB" w:rsidR="00170749" w:rsidRPr="00471529">
      <w:pPr>
        <w:jc w:val="both"/>
        <w:rPr>
          <w:rFonts w:hAnsi="Times New Roman" w:ascii="Times New Roman"/>
          <w:b w:val="false"/>
        </w:rPr>
      </w:pPr>
      <w:r w:rsidRPr="00471529">
        <w:rPr>
          <w:rFonts w:hAnsi="Times New Roman" w:ascii="Times New Roman"/>
          <w:b w:val="false"/>
        </w:rPr>
        <w:tab/>
      </w:r>
      <w:r w:rsidRPr="00471529">
        <w:rPr>
          <w:rFonts w:hAnsi="Times New Roman" w:ascii="Times New Roman"/>
          <w:b w:val="false"/>
        </w:rPr>
        <w:tab/>
      </w:r>
      <w:r w:rsidR="002F7499" w:rsidRPr="00471529">
        <w:rPr>
          <w:rFonts w:hAnsi="Times New Roman" w:ascii="Times New Roman"/>
          <w:b w:val="false"/>
        </w:rPr>
        <w:t>Nad</w:t>
      </w:r>
      <w:r w:rsidRPr="00471529">
        <w:rPr>
          <w:rFonts w:hAnsi="Times New Roman" w:ascii="Times New Roman"/>
          <w:b w:val="false"/>
        </w:rPr>
        <w:t xml:space="preserve"> dužnikom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="003F6464" w:rsidRPr="00471529">
        <w:rPr>
          <w:rFonts w:hAnsi="Times New Roman" w:ascii="Times New Roman"/>
          <w:b w:val="false"/>
          <w:bCs/>
        </w:rPr>
        <w:t>C. L. PROJEKT</w:t>
      </w:r>
      <w:r w:rsidR="003F6464" w:rsidRPr="00471529">
        <w:rPr>
          <w:rFonts w:hAnsi="Times New Roman" w:ascii="Times New Roman"/>
          <w:b w:val="false"/>
        </w:rPr>
        <w:t xml:space="preserve"> društvo s ograničenom odgovornošću za graditeljstvo i usluge u stečaju Pula (Grad Pula - Pola), Dobrilina 9, je rješenjem ovog suda poslovni broj St-420/2013 od 9. prosinca 2013. godine je otvoren i istovremeno zaključen stečajni postupak nad dužnikom obustavljen i zaključen stečajni postupak na temelju članka 335.h st. 2  Stečajnog zakona (NN 44/96, 29/99, 129/00, 123/03, 82/06, 116/10 i 25/12) u skraćenom stečajnom postupku. Istim je rješenjem za stečanog upravitelja imenovana Milena Stojovska</w:t>
      </w:r>
      <w:r w:rsidR="00471529">
        <w:rPr>
          <w:rFonts w:hAnsi="Times New Roman" w:ascii="Times New Roman"/>
          <w:b w:val="false"/>
        </w:rPr>
        <w:t xml:space="preserve"> (sada Veljović)</w:t>
      </w:r>
      <w:r w:rsidR="003F6464" w:rsidRPr="00471529">
        <w:rPr>
          <w:rFonts w:hAnsi="Times New Roman" w:ascii="Times New Roman"/>
          <w:b w:val="false"/>
        </w:rPr>
        <w:t xml:space="preserve">, odvjetnik u Puli, Dobrilina 9, OIB: 90523902370. Po prijedlogu stečajnog upravitelja je </w:t>
      </w:r>
      <w:r w:rsidR="00264CDB" w:rsidRPr="00471529">
        <w:rPr>
          <w:rFonts w:hAnsi="Times New Roman" w:ascii="Times New Roman"/>
          <w:b w:val="false"/>
        </w:rPr>
        <w:t xml:space="preserve">rješenjem ovog suda posl. br. St-248/2014 od 14. listopada 2014. godine određen </w:t>
      </w:r>
      <w:r w:rsidR="003F6464" w:rsidRPr="00471529">
        <w:rPr>
          <w:rFonts w:hAnsi="Times New Roman" w:ascii="Times New Roman"/>
          <w:b w:val="false"/>
        </w:rPr>
        <w:t xml:space="preserve">nastavak postupka radi naknadne diobe sukladno čl. 199. st. 1. t. 3. i st. 2. Stečajnog zakona. </w:t>
      </w:r>
      <w:r w:rsidR="00264CDB" w:rsidRPr="00471529">
        <w:rPr>
          <w:rFonts w:hAnsi="Times New Roman" w:ascii="Times New Roman"/>
          <w:b w:val="false"/>
        </w:rPr>
        <w:t>Pri tome u</w:t>
      </w:r>
      <w:r w:rsidR="002F7499" w:rsidRPr="00471529">
        <w:rPr>
          <w:rFonts w:hAnsi="Times New Roman" w:ascii="Times New Roman"/>
          <w:b w:val="false"/>
        </w:rPr>
        <w:t xml:space="preserve"> </w:t>
      </w:r>
      <w:r w:rsidR="00BA53B7" w:rsidRPr="00471529">
        <w:rPr>
          <w:rFonts w:hAnsi="Times New Roman" w:ascii="Times New Roman"/>
          <w:b w:val="false"/>
        </w:rPr>
        <w:t>dužnikovu stečajnu masu ulaz</w:t>
      </w:r>
      <w:r w:rsidR="00170749" w:rsidRPr="00471529">
        <w:rPr>
          <w:rFonts w:hAnsi="Times New Roman" w:ascii="Times New Roman"/>
          <w:b w:val="false"/>
        </w:rPr>
        <w:t>i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Pr="00471529">
        <w:rPr>
          <w:rFonts w:hAnsi="Times New Roman" w:ascii="Times New Roman"/>
          <w:b w:val="false"/>
        </w:rPr>
        <w:t>nekretni</w:t>
      </w:r>
      <w:r w:rsidR="00BA53B7" w:rsidRPr="00471529">
        <w:rPr>
          <w:rFonts w:hAnsi="Times New Roman" w:ascii="Times New Roman"/>
          <w:b w:val="false"/>
        </w:rPr>
        <w:t>n</w:t>
      </w:r>
      <w:r w:rsidR="00170749" w:rsidRPr="00471529">
        <w:rPr>
          <w:rFonts w:hAnsi="Times New Roman" w:ascii="Times New Roman"/>
          <w:b w:val="false"/>
        </w:rPr>
        <w:t>a</w:t>
      </w:r>
      <w:r w:rsidR="00BA53B7" w:rsidRPr="00471529">
        <w:rPr>
          <w:rFonts w:hAnsi="Times New Roman" w:ascii="Times New Roman"/>
          <w:b w:val="false"/>
        </w:rPr>
        <w:t xml:space="preserve"> naveden</w:t>
      </w:r>
      <w:r w:rsidR="00170749" w:rsidRPr="00471529">
        <w:rPr>
          <w:rFonts w:hAnsi="Times New Roman" w:ascii="Times New Roman"/>
          <w:b w:val="false"/>
        </w:rPr>
        <w:t>a</w:t>
      </w:r>
      <w:r w:rsidRPr="00471529">
        <w:rPr>
          <w:rFonts w:hAnsi="Times New Roman" w:ascii="Times New Roman"/>
          <w:b w:val="false"/>
        </w:rPr>
        <w:t xml:space="preserve"> u točki I.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Pr="00471529">
        <w:rPr>
          <w:rFonts w:hAnsi="Times New Roman" w:ascii="Times New Roman"/>
          <w:b w:val="false"/>
        </w:rPr>
        <w:t>izreke ovog rješenja.</w:t>
      </w:r>
      <w:r w:rsidR="00BA53B7" w:rsidRPr="00471529">
        <w:rPr>
          <w:rFonts w:hAnsi="Times New Roman" w:ascii="Times New Roman"/>
          <w:b w:val="false"/>
        </w:rPr>
        <w:t xml:space="preserve"> </w:t>
      </w:r>
      <w:r w:rsidR="00FF742D" w:rsidRPr="00471529">
        <w:rPr>
          <w:rFonts w:hAnsi="Times New Roman" w:ascii="Times New Roman"/>
          <w:b w:val="false"/>
        </w:rPr>
        <w:t xml:space="preserve">Na </w:t>
      </w:r>
      <w:r w:rsidR="00170749" w:rsidRPr="00471529">
        <w:rPr>
          <w:rFonts w:hAnsi="Times New Roman" w:ascii="Times New Roman"/>
          <w:b w:val="false"/>
        </w:rPr>
        <w:t>naveden</w:t>
      </w:r>
      <w:r w:rsidR="001472DD" w:rsidRPr="00471529">
        <w:rPr>
          <w:rFonts w:hAnsi="Times New Roman" w:ascii="Times New Roman"/>
          <w:b w:val="false"/>
        </w:rPr>
        <w:t xml:space="preserve">im </w:t>
      </w:r>
      <w:r w:rsidR="00FF742D" w:rsidRPr="00471529">
        <w:rPr>
          <w:rFonts w:hAnsi="Times New Roman" w:ascii="Times New Roman"/>
          <w:b w:val="false"/>
        </w:rPr>
        <w:t>nekretnin</w:t>
      </w:r>
      <w:r w:rsidR="001472DD" w:rsidRPr="00471529">
        <w:rPr>
          <w:rFonts w:hAnsi="Times New Roman" w:ascii="Times New Roman"/>
          <w:b w:val="false"/>
        </w:rPr>
        <w:t>ama</w:t>
      </w:r>
      <w:r w:rsidR="00574BF5" w:rsidRPr="00471529">
        <w:rPr>
          <w:rFonts w:hAnsi="Times New Roman" w:ascii="Times New Roman"/>
          <w:b w:val="false"/>
        </w:rPr>
        <w:t xml:space="preserve"> postoj</w:t>
      </w:r>
      <w:r w:rsidR="00170749" w:rsidRPr="00471529">
        <w:rPr>
          <w:rFonts w:hAnsi="Times New Roman" w:ascii="Times New Roman"/>
          <w:b w:val="false"/>
        </w:rPr>
        <w:t>e</w:t>
      </w:r>
      <w:r w:rsidR="00574BF5" w:rsidRPr="00471529">
        <w:rPr>
          <w:rFonts w:hAnsi="Times New Roman" w:ascii="Times New Roman"/>
          <w:b w:val="false"/>
        </w:rPr>
        <w:t xml:space="preserve"> uknjižen</w:t>
      </w:r>
      <w:r w:rsidR="00170749" w:rsidRPr="00471529">
        <w:rPr>
          <w:rFonts w:hAnsi="Times New Roman" w:ascii="Times New Roman"/>
          <w:b w:val="false"/>
        </w:rPr>
        <w:t>a</w:t>
      </w:r>
      <w:r w:rsidR="00574BF5" w:rsidRPr="00471529">
        <w:rPr>
          <w:rFonts w:hAnsi="Times New Roman" w:ascii="Times New Roman"/>
          <w:b w:val="false"/>
        </w:rPr>
        <w:t xml:space="preserve"> prav</w:t>
      </w:r>
      <w:r w:rsidR="00170749" w:rsidRPr="00471529">
        <w:rPr>
          <w:rFonts w:hAnsi="Times New Roman" w:ascii="Times New Roman"/>
          <w:b w:val="false"/>
        </w:rPr>
        <w:t>a</w:t>
      </w:r>
      <w:r w:rsidR="00574BF5" w:rsidRPr="00471529">
        <w:rPr>
          <w:rFonts w:hAnsi="Times New Roman" w:ascii="Times New Roman"/>
          <w:b w:val="false"/>
        </w:rPr>
        <w:t xml:space="preserve"> zaloga</w:t>
      </w:r>
      <w:r w:rsidR="00B23B17" w:rsidRPr="00471529">
        <w:rPr>
          <w:rFonts w:hAnsi="Times New Roman" w:ascii="Times New Roman"/>
          <w:b w:val="false"/>
        </w:rPr>
        <w:t xml:space="preserve"> </w:t>
      </w:r>
      <w:r w:rsidR="00170749" w:rsidRPr="00471529">
        <w:rPr>
          <w:rFonts w:hAnsi="Times New Roman" w:ascii="Times New Roman"/>
          <w:b w:val="false"/>
        </w:rPr>
        <w:t xml:space="preserve">i to: </w:t>
      </w:r>
    </w:p>
    <w:p w:rsidRDefault="001472DD" w:rsidP="007B4A33" w:rsidR="001472DD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471529">
        <w:rPr>
          <w:rFonts w:hAnsi="Times New Roman" w:ascii="Times New Roman"/>
          <w:b w:val="false"/>
          <w:lang w:eastAsia="hr-HR"/>
        </w:rPr>
        <w:lastRenderedPageBreak/>
        <w:t xml:space="preserve">Na temelju Sporazuna o zasnivanju založnog prava na nekretninama i poslovnom udjelu radi osiguranja naplate novčane tražbine od 14. siječnja 2009. godine, Redovnog izvatka iz sudskog/poslovnog registra od 08. siječnja 2009. godine, Specijalne punomoći od 09. siječnja 2009. godine te ovjerenog prijevoda od 21. siječnja 2009. godine, </w:t>
      </w:r>
      <w:r w:rsidR="007B4A33" w:rsidRPr="00471529">
        <w:rPr>
          <w:rFonts w:hAnsi="Times New Roman" w:ascii="Times New Roman"/>
          <w:b w:val="false"/>
          <w:lang w:eastAsia="hr-HR"/>
        </w:rPr>
        <w:t xml:space="preserve">uknjiženo je </w:t>
      </w:r>
      <w:r w:rsidRPr="00471529">
        <w:rPr>
          <w:rFonts w:hAnsi="Times New Roman" w:ascii="Times New Roman"/>
          <w:b w:val="false"/>
          <w:lang w:eastAsia="hr-HR"/>
        </w:rPr>
        <w:t xml:space="preserve">založno pravo u iznosu od 211.000,00 EUR-a i ostalih uvjeta iz Sporazuma, u korist: </w:t>
      </w:r>
      <w:r w:rsidRPr="00471529">
        <w:rPr>
          <w:rFonts w:hAnsi="Times New Roman" w:ascii="Times New Roman"/>
          <w:b w:val="false"/>
          <w:bCs/>
        </w:rPr>
        <w:t>BANKA VOLKSBANK D.D. MB: 5496527000, REPUBLIKA SLOVENIJA, LJUBLJANA, DUNAJSKA CESTA 128A</w:t>
      </w:r>
    </w:p>
    <w:p w:rsidRDefault="007B4A33" w:rsidP="007B4A33" w:rsidR="007B4A33" w:rsidRPr="00471529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eastAsia="hr-HR"/>
        </w:rPr>
      </w:pPr>
      <w:r w:rsidRPr="00471529">
        <w:rPr>
          <w:rFonts w:hAnsi="Times New Roman" w:ascii="Times New Roman"/>
          <w:b w:val="false"/>
        </w:rPr>
        <w:t>Temeljem pravomoćnog Rješenja Općinskog suda u Puli posl.br. Ovr-145/11 od 31. siječnja 2011 godine, uknjižuje se založnog pravo radi osiguranja tražbine u iznosu od 40.000,00 kuna uz ovršivost tražbine i ostalih uvjeta iz Rješenja, u korist:</w:t>
      </w:r>
      <w:r w:rsidRPr="00471529">
        <w:rPr>
          <w:rFonts w:hAnsi="Times New Roman" w:ascii="Times New Roman"/>
          <w:b w:val="false"/>
          <w:bCs/>
        </w:rPr>
        <w:t xml:space="preserve"> REPUBLIKA HRVATSKA, MINISTARSTVO FINANCIJA, OIB: 18683136487.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471529">
        <w:rPr>
          <w:rFonts w:hAnsi="Times New Roman" w:ascii="Times New Roman"/>
          <w:b w:val="false"/>
        </w:rPr>
        <w:tab/>
      </w:r>
      <w:r w:rsidRPr="00471529">
        <w:rPr>
          <w:rFonts w:hAnsi="Times New Roman" w:ascii="Times New Roman"/>
          <w:b w:val="false"/>
        </w:rPr>
        <w:tab/>
      </w:r>
      <w:r w:rsidR="00574BF5" w:rsidRPr="00471529">
        <w:rPr>
          <w:rFonts w:hAnsi="Times New Roman" w:ascii="Times New Roman"/>
          <w:b w:val="false"/>
        </w:rPr>
        <w:t>Navedeni razlučni vjerovni</w:t>
      </w:r>
      <w:r w:rsidR="007B4A33" w:rsidRPr="00471529">
        <w:rPr>
          <w:rFonts w:hAnsi="Times New Roman" w:ascii="Times New Roman"/>
          <w:b w:val="false"/>
        </w:rPr>
        <w:t>ci</w:t>
      </w:r>
      <w:r w:rsidR="002F7499" w:rsidRPr="00471529">
        <w:rPr>
          <w:rFonts w:hAnsi="Times New Roman" w:ascii="Times New Roman"/>
          <w:b w:val="false"/>
        </w:rPr>
        <w:t xml:space="preserve"> ni</w:t>
      </w:r>
      <w:r w:rsidR="007B4A33" w:rsidRPr="00471529">
        <w:rPr>
          <w:rFonts w:hAnsi="Times New Roman" w:ascii="Times New Roman"/>
          <w:b w:val="false"/>
        </w:rPr>
        <w:t>su</w:t>
      </w:r>
      <w:r w:rsidRPr="00471529">
        <w:rPr>
          <w:rFonts w:hAnsi="Times New Roman" w:ascii="Times New Roman"/>
          <w:b w:val="false"/>
        </w:rPr>
        <w:t xml:space="preserve"> prije podnošenja prijedloga stečajnog</w:t>
      </w:r>
      <w:r w:rsidRPr="00F073F2">
        <w:rPr>
          <w:rFonts w:hAnsi="Times New Roman" w:ascii="Times New Roman"/>
          <w:b w:val="false"/>
        </w:rPr>
        <w:t xml:space="preserve"> uprav</w:t>
      </w:r>
      <w:r w:rsidR="00574BF5" w:rsidRPr="00F073F2">
        <w:rPr>
          <w:rFonts w:hAnsi="Times New Roman" w:ascii="Times New Roman"/>
          <w:b w:val="false"/>
        </w:rPr>
        <w:t>itelja  po čl. 164. SZ, pokrenuli</w:t>
      </w:r>
      <w:r w:rsidRPr="00F073F2">
        <w:rPr>
          <w:rFonts w:hAnsi="Times New Roman" w:ascii="Times New Roman"/>
          <w:b w:val="false"/>
        </w:rPr>
        <w:t xml:space="preserve"> postupak ovrhe na nek</w:t>
      </w:r>
      <w:r w:rsidR="00574BF5" w:rsidRPr="00F073F2">
        <w:rPr>
          <w:rFonts w:hAnsi="Times New Roman" w:ascii="Times New Roman"/>
          <w:b w:val="false"/>
        </w:rPr>
        <w:t>retninama</w:t>
      </w:r>
      <w:r w:rsidRPr="00F073F2">
        <w:rPr>
          <w:rFonts w:hAnsi="Times New Roman" w:ascii="Times New Roman"/>
          <w:b w:val="false"/>
        </w:rPr>
        <w:t xml:space="preserve"> radi prisilnog namirenja svoj</w:t>
      </w:r>
      <w:r w:rsidR="00574BF5" w:rsidRPr="00F073F2">
        <w:rPr>
          <w:rFonts w:hAnsi="Times New Roman" w:ascii="Times New Roman"/>
          <w:b w:val="false"/>
        </w:rPr>
        <w:t>ih</w:t>
      </w:r>
      <w:r w:rsidRPr="00F073F2">
        <w:rPr>
          <w:rFonts w:hAnsi="Times New Roman" w:ascii="Times New Roman"/>
          <w:b w:val="false"/>
        </w:rPr>
        <w:t xml:space="preserve"> tražbin</w:t>
      </w:r>
      <w:r w:rsidR="00574BF5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</w:t>
      </w:r>
      <w:r w:rsidR="007B4A33">
        <w:rPr>
          <w:rFonts w:hAnsi="Times New Roman" w:ascii="Times New Roman"/>
          <w:b w:val="false"/>
        </w:rPr>
        <w:t>na ročištu od 9. srpnja 2015. godine u iznosu od 2.737.200,00 kn, sukladno podacima Porezne</w:t>
      </w:r>
      <w:r w:rsidR="00C1713B">
        <w:rPr>
          <w:rFonts w:hAnsi="Times New Roman" w:ascii="Times New Roman"/>
          <w:b w:val="false"/>
        </w:rPr>
        <w:t xml:space="preserve"> uprave.</w:t>
      </w:r>
    </w:p>
    <w:p w:rsidRDefault="005C2697" w:rsidP="005C2697" w:rsidR="00FF382B" w:rsidRPr="00F073F2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</w:t>
      </w:r>
      <w:r w:rsidR="00F750A3" w:rsidRPr="00F073F2">
        <w:rPr>
          <w:rFonts w:hAnsi="Times New Roman" w:ascii="Times New Roman"/>
          <w:b w:val="false"/>
        </w:rPr>
        <w:t xml:space="preserve"> </w:t>
      </w:r>
      <w:r w:rsidR="00E738AF" w:rsidRPr="00F073F2">
        <w:rPr>
          <w:rFonts w:hAnsi="Times New Roman" w:ascii="Times New Roman"/>
          <w:b w:val="false"/>
        </w:rPr>
        <w:t xml:space="preserve">Stečajnog zakona </w:t>
      </w:r>
      <w:r w:rsidR="00E738AF"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073F2">
        <w:rPr>
          <w:rFonts w:hAnsi="Times New Roman" w:ascii="Times New Roman"/>
          <w:b w:val="false"/>
        </w:rPr>
        <w:t xml:space="preserve">citiranih zakonskih odredbi i </w:t>
      </w:r>
      <w:r w:rsidRPr="00F073F2">
        <w:rPr>
          <w:rFonts w:hAnsi="Times New Roman" w:ascii="Times New Roman"/>
          <w:b w:val="false"/>
        </w:rPr>
        <w:t xml:space="preserve">čl. 164. Stečajnog zakona </w:t>
      </w:r>
      <w:r w:rsidR="00174BF3" w:rsidRPr="00F073F2">
        <w:rPr>
          <w:rFonts w:hAnsi="Times New Roman" w:ascii="Times New Roman"/>
          <w:b w:val="false"/>
        </w:rPr>
        <w:t xml:space="preserve">odlučiti </w:t>
      </w:r>
      <w:r w:rsidRPr="00F073F2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Rijeka, </w:t>
      </w:r>
      <w:r w:rsidR="00471529">
        <w:rPr>
          <w:rFonts w:hAnsi="Times New Roman" w:ascii="Times New Roman"/>
          <w:b w:val="false"/>
        </w:rPr>
        <w:t>5. siječnja 2017</w:t>
      </w:r>
      <w:r w:rsidRPr="00F073F2">
        <w:rPr>
          <w:rFonts w:hAnsi="Times New Roman" w:ascii="Times New Roman"/>
          <w:b w:val="false"/>
        </w:rPr>
        <w:t>.g</w:t>
      </w:r>
      <w:r w:rsidR="00BA0BC2" w:rsidRPr="00F073F2">
        <w:rPr>
          <w:rFonts w:hAnsi="Times New Roman" w:ascii="Times New Roman"/>
          <w:b w:val="false"/>
        </w:rPr>
        <w:t>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 xml:space="preserve">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A949B8"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</w:t>
      </w:r>
      <w:r w:rsidR="00E47347" w:rsidRPr="00F073F2">
        <w:rPr>
          <w:rFonts w:hAnsi="Times New Roman" w:ascii="Times New Roman"/>
          <w:b w:val="false"/>
        </w:rPr>
        <w:t xml:space="preserve">   </w:t>
      </w:r>
      <w:r w:rsidR="00B6647E" w:rsidRPr="00F073F2">
        <w:rPr>
          <w:rFonts w:hAnsi="Times New Roman" w:ascii="Times New Roman"/>
          <w:b w:val="false"/>
        </w:rPr>
        <w:t xml:space="preserve">             </w:t>
      </w:r>
      <w:r w:rsidR="00E47347" w:rsidRPr="00F073F2">
        <w:rPr>
          <w:rFonts w:hAnsi="Times New Roman" w:ascii="Times New Roman"/>
          <w:b w:val="false"/>
        </w:rPr>
        <w:t xml:space="preserve">    </w:t>
      </w:r>
      <w:r w:rsidRPr="00F073F2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Protiv  ovog  </w:t>
      </w:r>
      <w:r w:rsidR="00C05153" w:rsidRPr="00F073F2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>
      <w:pPr>
        <w:jc w:val="both"/>
        <w:rPr>
          <w:rFonts w:hAnsi="Times New Roman" w:ascii="Times New Roman"/>
          <w:b w:val="false"/>
        </w:rPr>
      </w:pPr>
    </w:p>
    <w:p w:rsidRDefault="00FC27A3" w:rsidP="000B3BF5" w:rsidR="00FC27A3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-stečajnom upravitelju</w:t>
      </w:r>
      <w:r w:rsidR="00170749" w:rsidRPr="00F073F2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>
      <w:pPr>
        <w:ind w:firstLine="720"/>
        <w:jc w:val="both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471529" w:rsidRPr="00471529">
        <w:rPr>
          <w:rFonts w:hAnsi="Times New Roman" w:ascii="Times New Roman"/>
          <w:b w:val="false"/>
          <w:bCs/>
        </w:rPr>
        <w:t>BANKA VOLKSBANK D.D. MB: 5496527000, REPUBLIKA SLOVENIJA, LJUBLJANA, DUNAJSKA CESTA 128A</w:t>
      </w:r>
      <w:r w:rsidR="00471529">
        <w:rPr>
          <w:rFonts w:hAnsi="Times New Roman" w:ascii="Times New Roman"/>
          <w:b w:val="false"/>
          <w:bCs/>
        </w:rPr>
        <w:t xml:space="preserve"> običnom poštom</w:t>
      </w:r>
    </w:p>
    <w:p w:rsidRDefault="00471529" w:rsidP="00F073F2" w:rsidR="00471529" w:rsidRPr="00F073F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- ŽDO u Puli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5C2697" w:rsidRPr="00F073F2">
        <w:rPr>
          <w:rFonts w:hAnsi="Times New Roman" w:ascii="Times New Roman"/>
          <w:b w:val="false"/>
        </w:rPr>
        <w:t xml:space="preserve">na </w:t>
      </w:r>
      <w:r w:rsidR="00471529">
        <w:rPr>
          <w:rFonts w:hAnsi="Times New Roman" w:ascii="Times New Roman"/>
          <w:b w:val="false"/>
        </w:rPr>
        <w:t>e-O</w:t>
      </w:r>
      <w:r w:rsidR="005C2697" w:rsidRPr="00F073F2">
        <w:rPr>
          <w:rFonts w:hAnsi="Times New Roman" w:ascii="Times New Roman"/>
          <w:b w:val="false"/>
        </w:rPr>
        <w:t>glasnu</w:t>
      </w:r>
      <w:r w:rsidRPr="00F073F2">
        <w:rPr>
          <w:rFonts w:hAnsi="Times New Roman" w:ascii="Times New Roman"/>
          <w:b w:val="false"/>
        </w:rPr>
        <w:t xml:space="preserve"> ploč</w:t>
      </w:r>
      <w:r w:rsidR="005C2697" w:rsidRPr="00F073F2">
        <w:rPr>
          <w:rFonts w:hAnsi="Times New Roman" w:ascii="Times New Roman"/>
          <w:b w:val="false"/>
        </w:rPr>
        <w:t xml:space="preserve">u </w:t>
      </w:r>
      <w:r w:rsidR="00471529">
        <w:rPr>
          <w:rFonts w:hAnsi="Times New Roman" w:ascii="Times New Roman"/>
          <w:b w:val="false"/>
        </w:rPr>
        <w:t>6.2.17</w:t>
      </w:r>
      <w:r w:rsidR="005C2697" w:rsidRPr="00F073F2">
        <w:rPr>
          <w:rFonts w:hAnsi="Times New Roman" w:ascii="Times New Roman"/>
          <w:b w:val="false"/>
        </w:rPr>
        <w:t>.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Porezna uprava </w:t>
      </w:r>
      <w:r w:rsidR="00471529">
        <w:rPr>
          <w:rFonts w:hAnsi="Times New Roman" w:ascii="Times New Roman"/>
          <w:b w:val="false"/>
        </w:rPr>
        <w:t>Rijeka</w:t>
      </w:r>
    </w:p>
    <w:p w:rsidRDefault="000B5EB3" w:rsidP="000B3BF5" w:rsidR="000B5EB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471529">
        <w:rPr>
          <w:rFonts w:hAnsi="Times New Roman" w:ascii="Times New Roman"/>
          <w:b w:val="false"/>
        </w:rPr>
        <w:t>5. siječnja 2017</w:t>
      </w:r>
      <w:r w:rsidR="00A949B8" w:rsidRPr="00F073F2">
        <w:rPr>
          <w:rFonts w:hAnsi="Times New Roman" w:ascii="Times New Roman"/>
          <w:b w:val="false"/>
        </w:rPr>
        <w:t>.g.</w:t>
      </w:r>
    </w:p>
    <w:p w:rsidRDefault="00A949B8" w:rsidR="00A949B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073F2">
        <w:rPr>
          <w:rFonts w:hAnsi="Times New Roman" w:ascii="Times New Roman"/>
          <w:b w:val="false"/>
        </w:rPr>
        <w:t xml:space="preserve">     </w:t>
      </w:r>
      <w:r w:rsidRPr="00F073F2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sectPr w:rsidSect="00442C33" w:rsidR="00E21439" w:rsidRPr="00F073F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2BB" w:rsidR="004902BB">
      <w:r>
        <w:separator/>
      </w:r>
    </w:p>
  </w:endnote>
  <w:endnote w:id="0" w:type="continuationSeparator">
    <w:p w:rsidRDefault="004902BB" w:rsidR="00490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C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2BB" w:rsidR="004902BB">
      <w:r>
        <w:separator/>
      </w:r>
    </w:p>
  </w:footnote>
  <w:footnote w:id="0" w:type="continuationSeparator">
    <w:p w:rsidRDefault="004902BB" w:rsidR="00490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7A3" w:rsidP="00FC27A3" w:rsidR="00FC27A3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St-248/2014-41</w:t>
    </w:r>
  </w:p>
  <w:p w:rsidRDefault="001A1BB8" w:rsidP="00BA0BC2" w:rsidR="001A1BB8">
    <w:pPr>
      <w:pStyle w:val="Zaglavlje"/>
      <w:ind w:firstLine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A331D"/>
    <w:multiLevelType w:val="hybridMultilevel"/>
    <w:tmpl w:val="60949F20"/>
    <w:lvl w:tplc="F08009DA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2DD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4CDB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464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529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02BB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49BE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4A33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6C6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13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27A3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link w:val="ZaglavljeChar"/>
    <w:uiPriority w:val="99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7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C27A3"/>
    <w:rPr>
      <w:rFonts w:hAnsi="Arial" w:ascii="Arial"/>
      <w:b/>
      <w:sz w:val="24"/>
      <w:szCs w:val="24"/>
      <w:lang w:eastAsia="en-US"/>
    </w:rPr>
  </w:style>
  <w:style w:styleId="Bezproreda" w:type="paragraph">
    <w:name w:val="No Spacing"/>
    <w:uiPriority w:val="1"/>
    <w:qFormat/>
    <w:rsid w:val="00FC27A3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C2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27A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link w:val="ZaglavljeChar"/>
    <w:uiPriority w:val="99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7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C27A3"/>
    <w:rPr>
      <w:rFonts w:ascii="Arial" w:hAnsi="Arial"/>
      <w:b/>
      <w:sz w:val="24"/>
      <w:szCs w:val="24"/>
      <w:lang w:eastAsia="en-US"/>
    </w:rPr>
  </w:style>
  <w:style w:styleId="Bezproreda" w:type="paragraph">
    <w:name w:val="No Spacing"/>
    <w:uiPriority w:val="1"/>
    <w:qFormat/>
    <w:rsid w:val="00FC27A3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C2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27A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35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4709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06267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49465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846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41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68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37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940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930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87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4355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92903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24804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16651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8023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69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1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676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832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  <w:div w:id="13726125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0311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3229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89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50578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81355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207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897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582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872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5240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62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74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St-248/2014</izvorni_sadrzaj>
    <derivirana_varijabla naziv="DomainObject.Predmet.OznakaBroj_1">St-248/2014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St-420/13</izvorni_sadrzaj>
    <derivirana_varijabla naziv="DomainObject.Predmet.PrimjedbaSuca_1">Nastavak postupka radi naknadne diobe,
veza St-420/13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C.L. PROJEKT d.o.o.  Pula</izvorni_sadrzaj>
    <derivirana_varijabla naziv="DomainObject.Predmet.ProtustrankaFormated_1">  Stečajna masa C.L. PROJEKT d.o.o.  Pula</derivirana_varijabla>
  </DomainObject.Predmet.ProtustrankaFormated>
  <DomainObject.Predmet.ProtustrankaFormatedOIB>
    <izvorni_sadrzaj>  Stečajna masa C.L. PROJEKT d.o.o.  Pula, OIB 74149233922</izvorni_sadrzaj>
    <derivirana_varijabla naziv="DomainObject.Predmet.ProtustrankaFormatedOIB_1">  Stečajna masa C.L. PROJEKT d.o.o.  Pula, OIB 74149233922</derivirana_varijabla>
  </DomainObject.Predmet.ProtustrankaFormatedOIB>
  <DomainObject.Predmet.ProtustrankaFormatedWithAdress>
    <izvorni_sadrzaj> Stečajna masa C.L. PROJEKT d.o.o.  Pula, Pomer 295, 52100 Pula</izvorni_sadrzaj>
    <derivirana_varijabla naziv="DomainObject.Predmet.ProtustrankaFormatedWithAdress_1"> Stečajna masa C.L. PROJEKT d.o.o.  Pula, Pomer 295, 52100 Pula</derivirana_varijabla>
  </DomainObject.Predmet.ProtustrankaFormatedWithAdress>
  <DomainObject.Predmet.ProtustrankaFormatedWithAdressOIB>
    <izvorni_sadrzaj> Stečajna masa C.L. PROJEKT d.o.o.  Pula, OIB 74149233922, Pomer 295, 52100 Pula</izvorni_sadrzaj>
    <derivirana_varijabla naziv="DomainObject.Predmet.ProtustrankaFormatedWithAdressOIB_1"> Stečajna masa C.L. PROJEKT d.o.o.  Pula, OIB 74149233922, Pomer 295, 52100 Pula</derivirana_varijabla>
  </DomainObject.Predmet.ProtustrankaFormatedWithAdressOIB>
  <DomainObject.Predmet.ProtustrankaWithAdress>
    <izvorni_sadrzaj>Stečajna masa C.L. PROJEKT d.o.o.  Pula Pomer 295, 52100 Pula</izvorni_sadrzaj>
    <derivirana_varijabla naziv="DomainObject.Predmet.ProtustrankaWithAdress_1">Stečajna masa C.L. PROJEKT d.o.o.  Pula Pomer 295, 52100 Pula</derivirana_varijabla>
  </DomainObject.Predmet.ProtustrankaWithAdress>
  <DomainObject.Predmet.ProtustrankaWithAdressOIB>
    <izvorni_sadrzaj>Stečajna masa C.L. PROJEKT d.o.o.  Pula, OIB 74149233922, Pomer 295, 52100 Pula</izvorni_sadrzaj>
    <derivirana_varijabla naziv="DomainObject.Predmet.ProtustrankaWithAdressOIB_1">Stečajna masa C.L. PROJEKT d.o.o.  Pula, OIB 74149233922, Pomer 295, 52100 Pula</derivirana_varijabla>
  </DomainObject.Predmet.ProtustrankaWithAdressOIB>
  <DomainObject.Predmet.ProtustrankaNazivFormated>
    <izvorni_sadrzaj>Stečajna masa C.L. PROJEKT d.o.o.  Pula</izvorni_sadrzaj>
    <derivirana_varijabla naziv="DomainObject.Predmet.ProtustrankaNazivFormated_1">Stečajna masa C.L. PROJEKT d.o.o.  Pula</derivirana_varijabla>
  </DomainObject.Predmet.ProtustrankaNazivFormated>
  <DomainObject.Predmet.ProtustrankaNazivFormatedOIB>
    <izvorni_sadrzaj>Stečajna masa C.L. PROJEKT d.o.o.  Pula, OIB 74149233922</izvorni_sadrzaj>
    <derivirana_varijabla naziv="DomainObject.Predmet.ProtustrankaNazivFormatedOIB_1">Stečajna masa C.L. PROJEKT d.o.o.  Pula, OIB 74149233922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STOJOVSKA stečajni upravitelj  Pula</izvorni_sadrzaj>
    <derivirana_varijabla naziv="DomainObject.Predmet.StrankaFormated_1">  MILENA STOJOVSKA stečajni upravitelj  Pula</derivirana_varijabla>
  </DomainObject.Predmet.StrankaFormated>
  <DomainObject.Predmet.StrankaFormatedOIB>
    <izvorni_sadrzaj>  MILENA STOJOVSKA stečajni upravitelj  Pula</izvorni_sadrzaj>
    <derivirana_varijabla naziv="DomainObject.Predmet.StrankaFormatedOIB_1">  MILENA STOJOVSKA stečajni upravitelj  Pula</derivirana_varijabla>
  </DomainObject.Predmet.StrankaFormatedOIB>
  <DomainObject.Predmet.StrankaFormatedWithAdress>
    <izvorni_sadrzaj> MILENA STOJOVSKA stečajni upravitelj  Pula, Dobrilina 9, 52100 Pula</izvorni_sadrzaj>
    <derivirana_varijabla naziv="DomainObject.Predmet.StrankaFormatedWithAdress_1"> MILENA STOJOVSKA stečajni upravitelj  Pula, Dobrilina 9, 52100 Pula</derivirana_varijabla>
  </DomainObject.Predmet.StrankaFormatedWithAdress>
  <DomainObject.Predmet.StrankaFormatedWithAdressOIB>
    <izvorni_sadrzaj> MILENA STOJOVSKA stečajni upravitelj  Pula, Dobrilina 9, 52100 Pula</izvorni_sadrzaj>
    <derivirana_varijabla naziv="DomainObject.Predmet.StrankaFormatedWithAdressOIB_1"> MILENA STOJOVSKA stečajni upravitelj  Pula, Dobrilina 9, 52100 Pula</derivirana_varijabla>
  </DomainObject.Predmet.StrankaFormatedWithAdressOIB>
  <DomainObject.Predmet.StrankaWithAdress>
    <izvorni_sadrzaj>MILENA STOJOVSKA stečajni upravitelj  Pula Dobrilina 9,52100 Pula</izvorni_sadrzaj>
    <derivirana_varijabla naziv="DomainObject.Predmet.StrankaWithAdress_1">MILENA STOJOVSKA stečajni upravitelj  Pula Dobrilina 9,52100 Pula</derivirana_varijabla>
  </DomainObject.Predmet.StrankaWithAdress>
  <DomainObject.Predmet.StrankaWithAdressOIB>
    <izvorni_sadrzaj>MILENA STOJOVSKA stečajni upravitelj  Pula, Dobrilina 9,52100 Pula</izvorni_sadrzaj>
    <derivirana_varijabla naziv="DomainObject.Predmet.StrankaWithAdressOIB_1">MILENA STOJOVSKA stečajni upravitelj  Pula, Dobrilina 9,52100 Pula</derivirana_varijabla>
  </DomainObject.Predmet.StrankaWithAdressOIB>
  <DomainObject.Predmet.StrankaNazivFormated>
    <izvorni_sadrzaj>MILENA STOJOVSKA stečajni upravitelj  Pula</izvorni_sadrzaj>
    <derivirana_varijabla naziv="DomainObject.Predmet.StrankaNazivFormated_1">MILENA STOJOVSKA stečajni upravitelj  Pula</derivirana_varijabla>
  </DomainObject.Predmet.StrankaNazivFormated>
  <DomainObject.Predmet.StrankaNazivFormatedOIB>
    <izvorni_sadrzaj>MILENA STOJOVSKA stečajni upravitelj  Pula</izvorni_sadrzaj>
    <derivirana_varijabla naziv="DomainObject.Predmet.StrankaNazivFormatedOIB_1">MILENA STOJOVSKA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MILENA STOJOVSKA stečajni upravitelj  Pula</item>
    </izvorni_sadrzaj>
    <derivirana_varijabla naziv="DomainObject.Predmet.StrankaListFormated_1">
      <item>MILENA STOJOVSKA stečajni upravitelj  Pula</item>
    </derivirana_varijabla>
  </DomainObject.Predmet.StrankaListFormated>
  <DomainObject.Predmet.StrankaListFormatedOIB>
    <izvorni_sadrzaj>
      <item>MILENA STOJOVSKA stečajni upravitelj  Pula</item>
    </izvorni_sadrzaj>
    <derivirana_varijabla naziv="DomainObject.Predmet.StrankaListFormatedOIB_1">
      <item>MILENA STOJOVSKA stečajni upravitelj  Pula</item>
    </derivirana_varijabla>
  </DomainObject.Predmet.StrankaListFormatedOIB>
  <DomainObject.Predmet.StrankaListFormatedWithAdress>
    <izvorni_sadrzaj>
      <item>MILENA STOJOVSKA stečajni upravitelj  Pula, Dobrilina 9, 52100 Pula</item>
    </izvorni_sadrzaj>
    <derivirana_varijabla naziv="DomainObject.Predmet.StrankaListFormatedWithAdress_1">
      <item>MILENA STOJOVSKA stečajni upravitelj  Pula, Dobrilina 9, 52100 Pula</item>
    </derivirana_varijabla>
  </DomainObject.Predmet.StrankaListFormatedWithAdress>
  <DomainObject.Predmet.StrankaListFormatedWithAdressOIB>
    <izvorni_sadrzaj>
      <item>MILENA STOJOVSKA stečajni upravitelj  Pula, Dobrilina 9, 52100 Pula</item>
    </izvorni_sadrzaj>
    <derivirana_varijabla naziv="DomainObject.Predmet.StrankaListFormatedWithAdressOIB_1">
      <item>MILENA STOJOVSKA stečajni upravitelj  Pula, Dobrilina 9, 52100 Pula</item>
    </derivirana_varijabla>
  </DomainObject.Predmet.StrankaListFormatedWithAdressOIB>
  <DomainObject.Predmet.StrankaListNazivFormated>
    <izvorni_sadrzaj>
      <item>MILENA STOJOVSKA stečajni upravitelj  Pula</item>
    </izvorni_sadrzaj>
    <derivirana_varijabla naziv="DomainObject.Predmet.StrankaListNazivFormated_1">
      <item>MILENA STOJOVSKA stečajni upravitelj  Pula</item>
    </derivirana_varijabla>
  </DomainObject.Predmet.StrankaListNazivFormated>
  <DomainObject.Predmet.StrankaListNazivFormatedOIB>
    <izvorni_sadrzaj>
      <item>MILENA STOJOVSKA stečajni upravitelj  Pula</item>
    </izvorni_sadrzaj>
    <derivirana_varijabla naziv="DomainObject.Predmet.StrankaListNazivFormatedOIB_1">
      <item>MILENA STOJOVSKA stečajni upravitelj  Pula</item>
    </derivirana_varijabla>
  </DomainObject.Predmet.StrankaListNazivFormatedOIB>
  <DomainObject.Predmet.ProtuStrankaListFormated>
    <izvorni_sadrzaj>
      <item>Stečajna masa C.L. PROJEKT d.o.o.  Pula</item>
    </izvorni_sadrzaj>
    <derivirana_varijabla naziv="DomainObject.Predmet.ProtuStrankaListFormated_1">
      <item>Stečajna masa C.L. PROJEKT d.o.o.  Pula</item>
    </derivirana_varijabla>
  </DomainObject.Predmet.ProtuStrankaListFormated>
  <DomainObject.Predmet.ProtuStrankaListFormatedOIB>
    <izvorni_sadrzaj>
      <item>Stečajna masa C.L. PROJEKT d.o.o.  Pula, OIB 74149233922</item>
    </izvorni_sadrzaj>
    <derivirana_varijabla naziv="DomainObject.Predmet.ProtuStrankaListFormatedOIB_1">
      <item>Stečajna masa C.L. PROJEKT d.o.o.  Pula, OIB 74149233922</item>
    </derivirana_varijabla>
  </DomainObject.Predmet.ProtuStrankaListFormatedOIB>
  <DomainObject.Predmet.ProtuStrankaListFormatedWithAdress>
    <izvorni_sadrzaj>
      <item>Stečajna masa C.L. PROJEKT d.o.o.  Pula, Pomer 295, 52100 Pula</item>
    </izvorni_sadrzaj>
    <derivirana_varijabla naziv="DomainObject.Predmet.ProtuStrankaListFormatedWithAdress_1">
      <item>Stečajna masa C.L. PROJEKT d.o.o.  Pula, Pomer 295, 52100 Pula</item>
    </derivirana_varijabla>
  </DomainObject.Predmet.ProtuStrankaListFormatedWithAdress>
  <DomainObject.Predmet.ProtuStrankaListFormatedWithAdressOIB>
    <izvorni_sadrzaj>
      <item>Stečajna masa C.L. PROJEKT d.o.o.  Pula, OIB 74149233922, Pomer 295, 52100 Pula</item>
    </izvorni_sadrzaj>
    <derivirana_varijabla naziv="DomainObject.Predmet.ProtuStrankaListFormatedWithAdressOIB_1">
      <item>Stečajna masa C.L. PROJEKT d.o.o.  Pula, OIB 74149233922, Pomer 295, 52100 Pula</item>
    </derivirana_varijabla>
  </DomainObject.Predmet.ProtuStrankaListFormatedWithAdressOIB>
  <DomainObject.Predmet.ProtuStrankaListNazivFormated>
    <izvorni_sadrzaj>
      <item>Stečajna masa C.L. PROJEKT d.o.o.  Pula</item>
    </izvorni_sadrzaj>
    <derivirana_varijabla naziv="DomainObject.Predmet.ProtuStrankaListNazivFormated_1">
      <item>Stečajna masa C.L. PROJEKT d.o.o.  Pula</item>
    </derivirana_varijabla>
  </DomainObject.Predmet.ProtuStrankaListNazivFormated>
  <DomainObject.Predmet.ProtuStrankaListNazivFormatedOIB>
    <izvorni_sadrzaj>
      <item>Stečajna masa C.L. PROJEKT d.o.o.  Pula, OIB 74149233922</item>
    </izvorni_sadrzaj>
    <derivirana_varijabla naziv="DomainObject.Predmet.ProtuStrankaListNazivFormatedOIB_1">
      <item>Stečajna masa C.L. PROJEKT d.o.o.  Pula, OIB 74149233922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Veljović, OIB 90523902370</item>
    </izvorni_sadrzaj>
    <derivirana_varijabla naziv="DomainObject.Predmet.OstaliListFormatedOIB_1">
      <item>Milena Veljović, OIB 90523902370</item>
    </derivirana_varijabla>
  </DomainObject.Predmet.OstaliListFormatedOIB>
  <DomainObject.Predmet.OstaliListFormatedWithAdress>
    <izvorni_sadrzaj>
      <item>Milena Veljović, Fucane 1a, 52100 Medulin</item>
    </izvorni_sadrzaj>
    <derivirana_varijabla naziv="DomainObject.Predmet.OstaliListFormatedWithAdress_1">
      <item>Milena Veljović, Fucane 1a, 52100 Medulin</item>
    </derivirana_varijabla>
  </DomainObject.Predmet.OstaliListFormatedWithAdress>
  <DomainObject.Predmet.OstaliListFormatedWithAdressOIB>
    <izvorni_sadrzaj>
      <item>Milena Veljović, OIB 90523902370, Fucane 1a, 52100 Medulin</item>
    </izvorni_sadrzaj>
    <derivirana_varijabla naziv="DomainObject.Predmet.OstaliListFormatedWithAdressOIB_1">
      <item>Milena Veljović, OIB 90523902370, Fucane 1a, 52100 Medulin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Veljović, OIB 90523902370</item>
    </izvorni_sadrzaj>
    <derivirana_varijabla naziv="DomainObject.Predmet.OstaliListNazivFormatedOIB_1"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STOJOVSKA stečajni upravitelj  Pula</izvorni_sadrzaj>
    <derivirana_varijabla naziv="DomainObject.Predmet.StrankaIDrugi_1">MILENA STOJOVSKA stečajni upravitelj  Pula</derivirana_varijabla>
  </DomainObject.Predmet.StrankaIDrugi>
  <DomainObject.Predmet.ProtustrankaIDrugi>
    <izvorni_sadrzaj>Stečajna masa C.L. PROJEKT d.o.o.  Pula</izvorni_sadrzaj>
    <derivirana_varijabla naziv="DomainObject.Predmet.ProtustrankaIDrugi_1">Stečajna masa C.L. PROJEKT d.o.o.  Pula</derivirana_varijabla>
  </DomainObject.Predmet.ProtustrankaIDrugi>
  <DomainObject.Predmet.StrankaIDrugiAdressOIB>
    <izvorni_sadrzaj>MILENA STOJOVSKA stečajni upravitelj  Pula, Dobrilina 9, 52100 Pula</izvorni_sadrzaj>
    <derivirana_varijabla naziv="DomainObject.Predmet.StrankaIDrugiAdressOIB_1">MILENA STOJOVSKA stečajni upravitelj  Pula, Dobrilina 9, 52100 Pula</derivirana_varijabla>
  </DomainObject.Predmet.StrankaIDrugiAdressOIB>
  <DomainObject.Predmet.ProtustrankaIDrugiAdressOIB>
    <izvorni_sadrzaj>Stečajna masa C.L. PROJEKT d.o.o.  Pula, OIB 74149233922, Pomer 295, 52100 Pula</izvorni_sadrzaj>
    <derivirana_varijabla naziv="DomainObject.Predmet.ProtustrankaIDrugiAdressOIB_1">Stečajna masa C.L. PROJEKT d.o.o.  Pula, OIB 74149233922, Pomer 295,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STOJOVSKA stečajni upravitelj  Pula</item>
      <item>Stečajna masa C.L. PROJEKT d.o.o.  Pula</item>
      <item>Milena Veljović</item>
    </izvorni_sadrzaj>
    <derivirana_varijabla naziv="DomainObject.Predmet.SudioniciListNaziv_1">
      <item>MILENA STOJOVSKA stečajni upravitelj  Pula</item>
      <item>Stečajna masa C.L. PROJEKT d.o.o.  Pula</item>
      <item>Milena Veljović</item>
    </derivirana_varijabla>
  </DomainObject.Predmet.SudioniciListNaziv>
  <DomainObject.Predmet.SudioniciListAdressOIB>
    <izvorni_sadrzaj>
      <item>MILENA STOJOVSKA stečajni upravitelj  Pula, Dobrilina 9,52100 Pula</item>
      <item>Stečajna masa C.L. PROJEKT d.o.o.  Pula, OIB 74149233922, Pomer 295,52100 Pula</item>
      <item>Milena Veljović, OIB 90523902370, Fucane 1a,52100 Medulin</item>
    </izvorni_sadrzaj>
    <derivirana_varijabla naziv="DomainObject.Predmet.SudioniciListAdressOIB_1">
      <item>MILENA STOJOVSKA stečajni upravitelj  Pula, Dobrilina 9,52100 Pula</item>
      <item>Stečajna masa C.L. PROJEKT d.o.o.  Pula, OIB 74149233922, Pomer 295,52100 Pula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74149233922</item>
      <item>, OIB 90523902370</item>
    </izvorni_sadrzaj>
    <derivirana_varijabla naziv="DomainObject.Predmet.SudioniciListNazivOIB_1">
      <item>, OIB null</item>
      <item>, OIB 74149233922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E4867-23F2-44A6-9E0C-E278682E9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1097</properties:Words>
  <properties:Characters>5873</properties:Characters>
  <properties:Lines>151</properties:Lines>
  <properties:Paragraphs>52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7342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2017-01-05T09:38:00Z</dcterms:created>
  <dc:creator>korlevicd</dc:creator>
  <cp:lastModifiedBy>Vera Jelenović</cp:lastModifiedBy>
  <cp:lastPrinted>2009-02-06T13:56:00Z</cp:lastPrinted>
  <dcterms:modified xmlns:xsi="http://www.w3.org/2001/XMLSchema-instance" xsi:type="dcterms:W3CDTF">2017-01-05T09:42:00Z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