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F12081" w:rsidR="00F12081">
        <w:trPr>
          <w:trHeight w:val="1285"/>
        </w:trPr>
        <w:tc>
          <w:tcPr>
            <w:tcW w:type="dxa" w:w="2531"/>
          </w:tcPr>
          <w:p w:rsidRDefault="00F12081" w:rsidP="00A13524" w:rsidR="00F12081">
            <w:pPr>
              <w:jc w:val="center"/>
            </w:pPr>
            <w:bookmarkStart w:name="_GoBack" w:id="0"/>
            <w:bookmarkEnd w:id="0"/>
            <w:r>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F12081" w:rsidP="00A13524" w:rsidR="00F12081" w:rsidRPr="00F12081">
            <w:pPr>
              <w:jc w:val="center"/>
              <w:rPr>
                <w:sz w:val="24"/>
              </w:rPr>
            </w:pPr>
            <w:r w:rsidRPr="00F12081">
              <w:rPr>
                <w:sz w:val="24"/>
              </w:rPr>
              <w:t>Republika Hrvatska</w:t>
            </w:r>
          </w:p>
          <w:p w:rsidRDefault="00F12081" w:rsidP="00A13524" w:rsidR="00F12081" w:rsidRPr="00F12081">
            <w:pPr>
              <w:jc w:val="center"/>
              <w:rPr>
                <w:sz w:val="24"/>
              </w:rPr>
            </w:pPr>
            <w:r w:rsidRPr="00F12081">
              <w:rPr>
                <w:sz w:val="24"/>
              </w:rPr>
              <w:t>Trgovački sud u Splitu</w:t>
            </w:r>
          </w:p>
          <w:p w:rsidRDefault="00F12081" w:rsidP="00A13524" w:rsidR="00F12081">
            <w:pPr>
              <w:jc w:val="center"/>
            </w:pPr>
            <w:r w:rsidRPr="00F12081">
              <w:rPr>
                <w:sz w:val="24"/>
              </w:rPr>
              <w:t>Split, Sukoišanska 6</w:t>
            </w:r>
          </w:p>
        </w:tc>
      </w:tr>
    </w:tbl>
    <w:p w14:textId="1c8d774" w14:paraId="1c8d774" w:rsidRDefault="00F12081" w:rsidP="00F12081" w:rsidR="00F12081">
      <w:pPr>
        <w:jc w:val="right"/>
        <w15:collapsed w:val="false"/>
      </w:pPr>
      <w:r>
        <w:t>Poslovni broj: 4. St-</w:t>
      </w:r>
      <w:r w:rsidR="007C5F1A">
        <w:t>1063/2016-57</w:t>
      </w:r>
    </w:p>
    <w:p w:rsidRDefault="002A11FB" w:rsidR="002A11FB"/>
    <w:p w:rsidRDefault="00AC1713" w:rsidP="00AC1713" w:rsidR="00AC1713" w:rsidRPr="00AC1713">
      <w:pPr>
        <w:jc w:val="center"/>
        <w:rPr>
          <w:spacing w:val="100"/>
        </w:rPr>
      </w:pPr>
      <w:r w:rsidRPr="00AC1713">
        <w:rPr>
          <w:spacing w:val="100"/>
        </w:rPr>
        <w:t>REPUBLIKA HRVATSKA</w:t>
      </w:r>
    </w:p>
    <w:p w:rsidRDefault="00AC1713" w:rsidP="00AC1713" w:rsidR="00AC1713" w:rsidRPr="00AC1713">
      <w:pPr>
        <w:jc w:val="center"/>
        <w:rPr>
          <w:spacing w:val="100"/>
        </w:rPr>
      </w:pPr>
    </w:p>
    <w:p w:rsidRDefault="00F12081" w:rsidP="00F12081" w:rsidR="002A11FB" w:rsidRPr="00F12081">
      <w:pPr>
        <w:jc w:val="center"/>
        <w:rPr>
          <w:spacing w:val="100"/>
        </w:rPr>
      </w:pPr>
      <w:r w:rsidRPr="00F12081">
        <w:rPr>
          <w:spacing w:val="100"/>
        </w:rPr>
        <w:t xml:space="preserve">RJEŠENJE </w:t>
      </w:r>
    </w:p>
    <w:p w:rsidRDefault="002A11FB" w:rsidR="002A11FB"/>
    <w:p w:rsidRDefault="00F12081" w:rsidP="00F12081" w:rsidR="00F12081">
      <w:pPr>
        <w:pStyle w:val="Tijeloteksta"/>
        <w:ind w:firstLine="708"/>
        <w:jc w:val="both"/>
      </w:pPr>
      <w:r>
        <w:t xml:space="preserve">Trgovački sud u Splitu, po sucu ovog suda Katarini Mikulić, u stečajnom postupku nad stečajnim dužnikom </w:t>
      </w:r>
      <w:r w:rsidR="007C5F1A">
        <w:t>TERA-KOP d.o.o. u stečaju, Put Smoljevca 15, Kaštel Sućurac, OIB: 72543293339</w:t>
      </w:r>
      <w:r>
        <w:t xml:space="preserve">, </w:t>
      </w:r>
      <w:r w:rsidR="007C5F1A">
        <w:t>29. siječnja 2019</w:t>
      </w:r>
      <w:r>
        <w:t xml:space="preserve">. </w:t>
      </w:r>
    </w:p>
    <w:p w:rsidRDefault="002A11FB" w:rsidP="002A11FB" w:rsidR="002A11FB" w:rsidRPr="005153ED"/>
    <w:p w:rsidRDefault="00F12081" w:rsidP="002A11FB" w:rsidR="002A11FB" w:rsidRPr="00F12081">
      <w:pPr>
        <w:jc w:val="center"/>
        <w:rPr>
          <w:spacing w:val="100"/>
        </w:rPr>
      </w:pPr>
      <w:r w:rsidRPr="00F12081">
        <w:rPr>
          <w:spacing w:val="100"/>
        </w:rPr>
        <w:t xml:space="preserve">riješio je </w:t>
      </w:r>
    </w:p>
    <w:p w:rsidRDefault="002A11FB" w:rsidP="00DF5A69" w:rsidR="002A11FB">
      <w:pPr>
        <w:jc w:val="both"/>
      </w:pPr>
    </w:p>
    <w:p w:rsidRDefault="002A11FB" w:rsidP="002A11FB" w:rsidR="002A11FB">
      <w:pPr>
        <w:pStyle w:val="Odlomakpopisa"/>
        <w:numPr>
          <w:ilvl w:val="0"/>
          <w:numId w:val="1"/>
        </w:numPr>
        <w:jc w:val="both"/>
      </w:pPr>
      <w:r>
        <w:t xml:space="preserve">Određuje se završno ročište za dan </w:t>
      </w:r>
      <w:r w:rsidR="001E568D">
        <w:t>5. ožujka</w:t>
      </w:r>
      <w:r w:rsidR="00AC1713">
        <w:t xml:space="preserve"> 2019</w:t>
      </w:r>
      <w:r w:rsidR="00F12081">
        <w:t>.</w:t>
      </w:r>
      <w:r w:rsidRPr="00F12081">
        <w:t xml:space="preserve"> u </w:t>
      </w:r>
      <w:r w:rsidR="001E568D">
        <w:t>09:30</w:t>
      </w:r>
      <w:r w:rsidRPr="00F12081">
        <w:t xml:space="preserve"> sati</w:t>
      </w:r>
      <w:r>
        <w:t xml:space="preserve"> u prostorijama ovog suda u Splitu, Sukoišanska 6, </w:t>
      </w:r>
      <w:r w:rsidR="00F12081">
        <w:t>kabinet br. 116</w:t>
      </w:r>
      <w:r w:rsidRPr="003853A8">
        <w:t>, na I. katu</w:t>
      </w:r>
      <w:r>
        <w:t>, na kojem će se raspravljati o završnom računu stečajnog upravitelja, podnositi prigovori na završni popis, donijeti odluke druge odluke od značaja za stečajnu masu.</w:t>
      </w:r>
      <w:r w:rsidR="00AC1713">
        <w:t xml:space="preserve"> </w:t>
      </w:r>
    </w:p>
    <w:p w:rsidRDefault="000978F4" w:rsidP="000978F4" w:rsidR="000978F4">
      <w:pPr>
        <w:ind w:left="1080"/>
        <w:jc w:val="both"/>
      </w:pPr>
      <w:r>
        <w:t>Vjerovnici mogu podnijeti prigovor na završni diob</w:t>
      </w:r>
      <w:r w:rsidR="001878F1">
        <w:t xml:space="preserve">eni popis najkasnije na završnom ročištu. </w:t>
      </w:r>
    </w:p>
    <w:p w:rsidRDefault="00AC1713" w:rsidP="00AC1713" w:rsidR="00AC1713">
      <w:pPr>
        <w:pStyle w:val="Odlomakpopisa"/>
      </w:pPr>
    </w:p>
    <w:p w:rsidRDefault="00AC1713" w:rsidP="002A11FB" w:rsidR="00AC1713">
      <w:pPr>
        <w:pStyle w:val="Odlomakpopisa"/>
        <w:numPr>
          <w:ilvl w:val="0"/>
          <w:numId w:val="1"/>
        </w:numPr>
        <w:jc w:val="both"/>
      </w:pPr>
      <w:r>
        <w:t>Na mrežnoj stranici e-Oglasna ploča sudova 28. siječnja 2019. objavljen je ispitani zavr</w:t>
      </w:r>
      <w:r w:rsidR="00185CFA">
        <w:t xml:space="preserve">šni račun stečajnog upravitelja, kao i završni diobni popis, a iste isprave izložiti će se u sudsko stečajnoj pisarnici do održavanja završnog ročišta. </w:t>
      </w:r>
    </w:p>
    <w:p w:rsidRDefault="002A11FB" w:rsidP="002A11FB" w:rsidR="002A11FB">
      <w:pPr>
        <w:jc w:val="both"/>
      </w:pPr>
    </w:p>
    <w:p w:rsidRDefault="002A11FB" w:rsidP="002A11FB" w:rsidR="002A11FB" w:rsidRPr="005153ED">
      <w:pPr>
        <w:jc w:val="both"/>
        <w:rPr>
          <w:lang w:val="fr-FR"/>
        </w:rPr>
      </w:pPr>
    </w:p>
    <w:p w:rsidRDefault="002A11FB" w:rsidP="0045517F" w:rsidR="00F12081" w:rsidRPr="00F12081">
      <w:pPr>
        <w:jc w:val="center"/>
      </w:pPr>
      <w:r w:rsidRPr="00F12081">
        <w:t>Obrazloženje</w:t>
      </w:r>
    </w:p>
    <w:p w:rsidRDefault="002A11FB" w:rsidP="002A11FB" w:rsidR="002A11FB" w:rsidRPr="005153ED"/>
    <w:p w:rsidRDefault="00F12081" w:rsidP="00F12081" w:rsidR="00F12081">
      <w:pPr>
        <w:tabs>
          <w:tab w:pos="0" w:val="left"/>
        </w:tabs>
        <w:jc w:val="both"/>
      </w:pPr>
      <w:r>
        <w:tab/>
      </w:r>
      <w:r w:rsidR="00AC1713" w:rsidRPr="00DB4638">
        <w:t xml:space="preserve">Rješenjem ovog suda br. </w:t>
      </w:r>
      <w:r w:rsidR="00AC1713">
        <w:t>4.</w:t>
      </w:r>
      <w:r w:rsidR="00AC1713" w:rsidRPr="00146155">
        <w:t>St-</w:t>
      </w:r>
      <w:r w:rsidR="00AC1713">
        <w:t>1063</w:t>
      </w:r>
      <w:r w:rsidR="00AC1713" w:rsidRPr="00146155">
        <w:t xml:space="preserve">/2016 od </w:t>
      </w:r>
      <w:r w:rsidR="00AC1713">
        <w:t>03. veljače 2017</w:t>
      </w:r>
      <w:r w:rsidR="00AC1713" w:rsidRPr="00146155">
        <w:t xml:space="preserve">. godine </w:t>
      </w:r>
      <w:r w:rsidR="00AC1713">
        <w:t xml:space="preserve">otvoren je stečajni postupak nad stečajnim dužnikom </w:t>
      </w:r>
      <w:r w:rsidR="00AC1713" w:rsidRPr="00E84D73">
        <w:t>TERA-KOP d.o.o., Put Smoljevca 15, Kaštel Sućurac, OIB: 72543293339</w:t>
      </w:r>
      <w:r w:rsidRPr="0038456C">
        <w:t>.</w:t>
      </w:r>
    </w:p>
    <w:p w:rsidRDefault="002A11FB" w:rsidP="00F12081" w:rsidR="002A11FB">
      <w:pPr>
        <w:jc w:val="both"/>
      </w:pPr>
    </w:p>
    <w:p w:rsidRDefault="002A11FB" w:rsidP="002A11FB" w:rsidR="002A11FB">
      <w:pPr>
        <w:jc w:val="both"/>
      </w:pPr>
      <w:r w:rsidRPr="005153ED">
        <w:tab/>
      </w:r>
      <w:r w:rsidR="001878F1">
        <w:t>Dana</w:t>
      </w:r>
      <w:r>
        <w:t xml:space="preserve"> </w:t>
      </w:r>
      <w:r w:rsidR="00AC1713">
        <w:t>24. siječnja 2019</w:t>
      </w:r>
      <w:r w:rsidR="001878F1">
        <w:t xml:space="preserve">. </w:t>
      </w:r>
      <w:r>
        <w:t>stečajn</w:t>
      </w:r>
      <w:r w:rsidR="001878F1">
        <w:t>i</w:t>
      </w:r>
      <w:r>
        <w:t xml:space="preserve"> upravitelj</w:t>
      </w:r>
      <w:r w:rsidR="001878F1">
        <w:t xml:space="preserve"> </w:t>
      </w:r>
      <w:r w:rsidR="0045517F">
        <w:t xml:space="preserve">je dostavio ovom sudu završni račun, koji je ispitan i javno objavljen 28. siječnja 2019. na mrežnoj stranici e-Oglasna ploča sudova (članak 89. stavak 3. Stečajnog zakona (Narodne novine broj 715/15 i 104/17, dalje SZ). </w:t>
      </w:r>
    </w:p>
    <w:p w:rsidRDefault="00DF5A69" w:rsidP="00DF5A69" w:rsidR="00DF5A69">
      <w:pPr>
        <w:jc w:val="both"/>
      </w:pPr>
      <w:r>
        <w:tab/>
      </w:r>
    </w:p>
    <w:p w:rsidRDefault="00DF5A69" w:rsidP="00DF5A69" w:rsidR="00DF5A69">
      <w:pPr>
        <w:ind w:firstLine="708"/>
        <w:jc w:val="both"/>
      </w:pPr>
      <w:r>
        <w:t>Temeljem članka 283. Stečajnog zakona ("Narodne novine" broj 71/15 i 104/17, dalje SZ), dalje u tekstu SZ) prigodom davanja suglasnosti za završnu diobu sud određuje završno ročište vjerovnika na kojem se raspravlja o završnom računu stečajnog upravitelja i podnese prigovori na završni diobni popis.</w:t>
      </w:r>
    </w:p>
    <w:p w:rsidRDefault="00DF5A69" w:rsidP="00DF5A69" w:rsidR="00DF5A69">
      <w:pPr>
        <w:jc w:val="both"/>
      </w:pPr>
      <w:r>
        <w:tab/>
      </w:r>
    </w:p>
    <w:p w:rsidRDefault="00DF5A69" w:rsidP="00DF5A69" w:rsidR="00DF5A69" w:rsidRPr="008C23F3">
      <w:pPr>
        <w:jc w:val="both"/>
      </w:pPr>
      <w:r>
        <w:tab/>
        <w:t xml:space="preserve">Rješenjem pod gornjim poslovnim brojem od 5. studenog 2018. iz kupovnine u iznosu od 16.000,00 kuna namireni su troškovi </w:t>
      </w:r>
      <w:r w:rsidRPr="008C23F3">
        <w:t>utvrđenja predmeta razlučnog prava</w:t>
      </w:r>
      <w:r>
        <w:t xml:space="preserve"> u iznosu od 800,00 kuna, </w:t>
      </w:r>
      <w:r w:rsidRPr="008C23F3">
        <w:t xml:space="preserve">troškovi njegova unovčenja u iznosu od </w:t>
      </w:r>
      <w:r>
        <w:t>5.369,60</w:t>
      </w:r>
      <w:r w:rsidRPr="008C23F3">
        <w:t xml:space="preserve"> kuna </w:t>
      </w:r>
      <w:r>
        <w:t xml:space="preserve">te </w:t>
      </w:r>
      <w:r w:rsidRPr="008C23F3">
        <w:t xml:space="preserve">razlučni vjerovnik </w:t>
      </w:r>
      <w:r>
        <w:lastRenderedPageBreak/>
        <w:t>Republika Hrvatska, Ministarstvo financija, Porezna uprava</w:t>
      </w:r>
      <w:r w:rsidRPr="008C23F3">
        <w:t xml:space="preserve"> u iznosu od </w:t>
      </w:r>
      <w:r>
        <w:t>9.830,40</w:t>
      </w:r>
      <w:r w:rsidRPr="008C23F3">
        <w:t xml:space="preserve"> kuna, dok u ostalom dijelu </w:t>
      </w:r>
      <w:r>
        <w:t>ostao</w:t>
      </w:r>
      <w:r w:rsidRPr="008C23F3">
        <w:t xml:space="preserve"> nenamiren.</w:t>
      </w:r>
    </w:p>
    <w:p w:rsidRDefault="00DF5A69" w:rsidP="00DF5A69" w:rsidR="00DF5A69">
      <w:pPr>
        <w:jc w:val="both"/>
      </w:pPr>
    </w:p>
    <w:p w:rsidRDefault="00DF5A69" w:rsidP="00DF5A69" w:rsidR="00DF5A69" w:rsidRPr="005153ED">
      <w:pPr>
        <w:jc w:val="both"/>
      </w:pPr>
      <w:r>
        <w:t xml:space="preserve"> </w:t>
      </w:r>
      <w:r>
        <w:tab/>
      </w:r>
      <w:r w:rsidRPr="005153ED">
        <w:t>Zbog navedenog, na temelju spomenutih propisa, odlučeno je kao u izreci.</w:t>
      </w:r>
    </w:p>
    <w:p w:rsidRDefault="002A11FB" w:rsidP="0082391F" w:rsidR="002A11FB" w:rsidRPr="005153ED">
      <w:pPr>
        <w:jc w:val="both"/>
      </w:pPr>
      <w:r w:rsidRPr="005153ED">
        <w:t xml:space="preserve"> </w:t>
      </w:r>
    </w:p>
    <w:p w:rsidRDefault="00F12081" w:rsidP="0045517F" w:rsidR="00F12081">
      <w:pPr>
        <w:jc w:val="center"/>
      </w:pPr>
      <w:r>
        <w:t>U Splitu</w:t>
      </w:r>
      <w:r w:rsidR="0045517F">
        <w:t>,</w:t>
      </w:r>
      <w:r>
        <w:t xml:space="preserve"> </w:t>
      </w:r>
      <w:r w:rsidR="0045517F">
        <w:t>29. siječnja 2019</w:t>
      </w:r>
      <w:r>
        <w:t xml:space="preserve">. </w:t>
      </w:r>
    </w:p>
    <w:p w:rsidRDefault="00F12081" w:rsidP="00F12081" w:rsidR="00F12081">
      <w:pPr>
        <w:jc w:val="right"/>
      </w:pPr>
      <w:r>
        <w:tab/>
      </w:r>
      <w:r>
        <w:tab/>
      </w:r>
      <w:r>
        <w:tab/>
      </w:r>
      <w:r>
        <w:tab/>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A13524" w:rsidR="00F12081">
        <w:trPr>
          <w:trHeight w:val="488"/>
        </w:trPr>
        <w:tc>
          <w:tcPr>
            <w:tcW w:type="dxa" w:w="4227"/>
          </w:tcPr>
          <w:p w:rsidRDefault="00F12081" w:rsidP="00A13524" w:rsidR="00F12081" w:rsidRPr="00F12081">
            <w:pPr>
              <w:jc w:val="center"/>
              <w:rPr>
                <w:bCs/>
                <w:sz w:val="24"/>
              </w:rPr>
            </w:pPr>
            <w:r w:rsidRPr="00F12081">
              <w:rPr>
                <w:bCs/>
                <w:sz w:val="24"/>
              </w:rPr>
              <w:t>Sudac</w:t>
            </w:r>
          </w:p>
          <w:p w:rsidRDefault="00F12081" w:rsidP="00A13524" w:rsidR="00F12081" w:rsidRPr="00F12081">
            <w:pPr>
              <w:jc w:val="center"/>
              <w:rPr>
                <w:bCs/>
                <w:sz w:val="24"/>
              </w:rPr>
            </w:pPr>
          </w:p>
          <w:p w:rsidRDefault="00F12081" w:rsidP="00A13524" w:rsidR="00F12081" w:rsidRPr="00F12081">
            <w:pPr>
              <w:jc w:val="center"/>
              <w:rPr>
                <w:bCs/>
                <w:sz w:val="24"/>
              </w:rPr>
            </w:pPr>
          </w:p>
        </w:tc>
      </w:tr>
      <w:tr w:rsidTr="00A13524" w:rsidR="00F12081">
        <w:trPr>
          <w:trHeight w:val="816"/>
        </w:trPr>
        <w:tc>
          <w:tcPr>
            <w:tcW w:type="dxa" w:w="4227"/>
          </w:tcPr>
          <w:p w:rsidRDefault="00F12081" w:rsidP="00F12081" w:rsidR="0043753A">
            <w:pPr>
              <w:jc w:val="center"/>
              <w:rPr>
                <w:bCs/>
                <w:sz w:val="24"/>
              </w:rPr>
            </w:pPr>
            <w:r w:rsidRPr="00F12081">
              <w:rPr>
                <w:bCs/>
                <w:sz w:val="24"/>
              </w:rPr>
              <w:t>Katarina Mikulić</w:t>
            </w:r>
            <w:r w:rsidR="0043753A">
              <w:rPr>
                <w:bCs/>
                <w:sz w:val="24"/>
              </w:rPr>
              <w:t>,v.r.</w:t>
            </w:r>
          </w:p>
          <w:p w:rsidRDefault="0043753A" w:rsidP="0071700F" w:rsidR="0043753A">
            <w:pPr>
              <w:pStyle w:val="Bezproreda"/>
              <w:jc w:val="right"/>
              <w:rPr>
                <w:rFonts w:hAnsi="Times New Roman" w:ascii="Times New Roman"/>
                <w:sz w:val="24"/>
                <w:szCs w:val="24"/>
              </w:rPr>
            </w:pPr>
            <w:r>
              <w:rPr>
                <w:bCs/>
                <w:sz w:val="24"/>
              </w:rPr>
              <w:t xml:space="preserve">za </w:t>
            </w:r>
            <w:r>
              <w:rPr>
                <w:rFonts w:hAnsi="Times New Roman" w:ascii="Times New Roman"/>
                <w:sz w:val="24"/>
                <w:szCs w:val="24"/>
              </w:rPr>
              <w:t>točnost otpravka – ovlašteni službenik</w:t>
            </w:r>
          </w:p>
          <w:p w:rsidRDefault="0043753A" w:rsidP="0043753A" w:rsidR="0043753A"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F12081" w:rsidP="00F12081" w:rsidR="00F12081" w:rsidRPr="00F12081">
            <w:pPr>
              <w:jc w:val="center"/>
              <w:rPr>
                <w:bCs/>
                <w:sz w:val="24"/>
              </w:rPr>
            </w:pPr>
            <w:r w:rsidRPr="00F12081">
              <w:rPr>
                <w:bCs/>
                <w:sz w:val="24"/>
              </w:rPr>
              <w:t xml:space="preserve"> </w:t>
            </w:r>
          </w:p>
        </w:tc>
      </w:tr>
    </w:tbl>
    <w:p w:rsidRDefault="00F12081" w:rsidP="002A11FB" w:rsidR="002A11FB" w:rsidRPr="00F12081">
      <w:pPr>
        <w:jc w:val="both"/>
      </w:pPr>
      <w:r w:rsidRPr="00F12081">
        <w:t>Pouka o pravnom lijeku</w:t>
      </w:r>
      <w:r>
        <w:t xml:space="preserve">: </w:t>
      </w:r>
    </w:p>
    <w:p w:rsidRDefault="002A11FB" w:rsidP="002A11FB" w:rsidR="002A11FB" w:rsidRPr="005153ED">
      <w:pPr>
        <w:pStyle w:val="Tijeloteksta"/>
        <w:jc w:val="both"/>
      </w:pPr>
      <w:r w:rsidRPr="005153ED">
        <w:t>Protiv ovog rješenja dopušteno je izjaviti žalbu. Žalba se izjavljuje Visokom trgovačkom sudu Republike Hrvatske u Zagrebu u roku od 8 dana putem ovoga suda u 3 istovjetna primjerka pozivom na gornji poslovni broj.</w:t>
      </w:r>
      <w:r w:rsidRPr="0007781C">
        <w:t xml:space="preserve"> Primitak ovog rješenja računa se sukladno čl. 12. Stečajnog zakona istekom osmog dana od dana objave na mrežnoj stranici e-Oglasnoj ploči.</w:t>
      </w:r>
    </w:p>
    <w:p w:rsidRDefault="002A11FB" w:rsidP="002A11FB" w:rsidR="002A11FB" w:rsidRPr="005153ED">
      <w:pPr>
        <w:jc w:val="both"/>
        <w:rPr>
          <w:b/>
        </w:rPr>
      </w:pPr>
    </w:p>
    <w:p w:rsidRDefault="002A11FB" w:rsidP="002A11FB" w:rsidR="002A11FB" w:rsidRPr="003D0C55"/>
    <w:p w:rsidRDefault="002A11FB" w:rsidR="002A11FB"/>
    <w:sectPr w:rsidSect="00F12081" w:rsidR="002A11F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2081" w:rsidP="00F12081" w:rsidR="00F12081">
      <w:r>
        <w:separator/>
      </w:r>
    </w:p>
  </w:endnote>
  <w:endnote w:id="0" w:type="continuationSeparator">
    <w:p w:rsidRDefault="00F12081" w:rsidP="00F12081" w:rsidR="00F120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2081" w:rsidP="00F12081" w:rsidR="00F12081">
      <w:r>
        <w:separator/>
      </w:r>
    </w:p>
  </w:footnote>
  <w:footnote w:id="0" w:type="continuationSeparator">
    <w:p w:rsidRDefault="00F12081" w:rsidP="00F12081" w:rsidR="00F120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00843408"/>
      <w:docPartObj>
        <w:docPartGallery w:val="Page Numbers (Top of Page)"/>
        <w:docPartUnique/>
      </w:docPartObj>
    </w:sdtPr>
    <w:sdtEndPr/>
    <w:sdtContent>
      <w:p w:rsidRDefault="00F12081" w:rsidP="00F12081" w:rsidR="00F12081">
        <w:pPr>
          <w:ind w:firstLine="708" w:left="3540"/>
          <w:jc w:val="center"/>
        </w:pPr>
        <w:r>
          <w:fldChar w:fldCharType="begin"/>
        </w:r>
        <w:r>
          <w:instrText>PAGE   \* MERGEFORMAT</w:instrText>
        </w:r>
        <w:r>
          <w:fldChar w:fldCharType="separate"/>
        </w:r>
        <w:r w:rsidR="0043753A">
          <w:rPr>
            <w:noProof/>
          </w:rPr>
          <w:t>2</w:t>
        </w:r>
        <w:r>
          <w:fldChar w:fldCharType="end"/>
        </w:r>
        <w:r>
          <w:t xml:space="preserve"> </w:t>
        </w:r>
        <w:r>
          <w:tab/>
        </w:r>
        <w:r>
          <w:tab/>
          <w:t>Poslovni broj: 4. St-</w:t>
        </w:r>
        <w:r w:rsidR="00DF5A69">
          <w:t>1063/2016-57</w:t>
        </w:r>
      </w:p>
    </w:sdtContent>
  </w:sdt>
  <w:p w:rsidRDefault="00F12081" w:rsidR="00F1208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3B0AC1"/>
    <w:multiLevelType w:val="hybridMultilevel"/>
    <w:tmpl w:val="C6CAD5BA"/>
    <w:lvl w:tplc="96AA7C3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A11FB"/>
    <w:rsid w:val="00066650"/>
    <w:rsid w:val="00085E7C"/>
    <w:rsid w:val="000978F4"/>
    <w:rsid w:val="000B4D96"/>
    <w:rsid w:val="000D5416"/>
    <w:rsid w:val="000E6D83"/>
    <w:rsid w:val="00185CFA"/>
    <w:rsid w:val="001878F1"/>
    <w:rsid w:val="001E568D"/>
    <w:rsid w:val="0024181F"/>
    <w:rsid w:val="002A11FB"/>
    <w:rsid w:val="002C285B"/>
    <w:rsid w:val="003C2F22"/>
    <w:rsid w:val="00417EA6"/>
    <w:rsid w:val="0043753A"/>
    <w:rsid w:val="0045517F"/>
    <w:rsid w:val="0071519E"/>
    <w:rsid w:val="007C5F1A"/>
    <w:rsid w:val="007D65BD"/>
    <w:rsid w:val="007F7A84"/>
    <w:rsid w:val="00814EDB"/>
    <w:rsid w:val="00815142"/>
    <w:rsid w:val="0082391F"/>
    <w:rsid w:val="00853B3E"/>
    <w:rsid w:val="00981D37"/>
    <w:rsid w:val="00A51DE9"/>
    <w:rsid w:val="00AC1713"/>
    <w:rsid w:val="00B7506F"/>
    <w:rsid w:val="00D778AF"/>
    <w:rsid w:val="00D8632A"/>
    <w:rsid w:val="00DD0D50"/>
    <w:rsid w:val="00DF5A69"/>
    <w:rsid w:val="00EB6A52"/>
    <w:rsid w:val="00F1208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11FB"/>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A11FB"/>
    <w:pPr>
      <w:suppressAutoHyphens/>
      <w:spacing w:after="120"/>
    </w:pPr>
    <w:rPr>
      <w:lang w:eastAsia="ar-SA"/>
    </w:rPr>
  </w:style>
  <w:style w:customStyle="true" w:styleId="TijelotekstaChar" w:type="character">
    <w:name w:val="Tijelo teksta Char"/>
    <w:basedOn w:val="Zadanifontodlomka"/>
    <w:link w:val="Tijeloteksta"/>
    <w:rsid w:val="002A11FB"/>
    <w:rPr>
      <w:rFonts w:cs="Times New Roman" w:eastAsia="Times New Roman"/>
      <w:szCs w:val="24"/>
      <w:lang w:eastAsia="ar-SA"/>
    </w:rPr>
  </w:style>
  <w:style w:styleId="Odlomakpopisa" w:type="paragraph">
    <w:name w:val="List Paragraph"/>
    <w:basedOn w:val="Normal"/>
    <w:uiPriority w:val="34"/>
    <w:qFormat/>
    <w:rsid w:val="002A11FB"/>
    <w:pPr>
      <w:ind w:left="720"/>
      <w:contextualSpacing/>
    </w:pPr>
  </w:style>
  <w:style w:styleId="Reetkatablice" w:type="table">
    <w:name w:val="Table Grid"/>
    <w:basedOn w:val="Obinatablica"/>
    <w:uiPriority w:val="59"/>
    <w:rsid w:val="00F12081"/>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F1208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12081"/>
    <w:rPr>
      <w:rFonts w:cs="Tahoma" w:eastAsia="Times New Roman" w:hAnsi="Tahoma" w:ascii="Tahoma"/>
      <w:sz w:val="16"/>
      <w:szCs w:val="16"/>
      <w:lang w:eastAsia="hr-HR"/>
    </w:rPr>
  </w:style>
  <w:style w:styleId="Bezproreda" w:type="paragraph">
    <w:name w:val="No Spacing"/>
    <w:uiPriority w:val="1"/>
    <w:qFormat/>
    <w:rsid w:val="00F12081"/>
    <w:rPr>
      <w:rFonts w:hAnsiTheme="minorHAnsi" w:asciiTheme="minorHAnsi"/>
      <w:sz w:val="22"/>
    </w:rPr>
  </w:style>
  <w:style w:styleId="Zaglavlje" w:type="paragraph">
    <w:name w:val="header"/>
    <w:basedOn w:val="Normal"/>
    <w:link w:val="ZaglavljeChar"/>
    <w:uiPriority w:val="99"/>
    <w:unhideWhenUsed/>
    <w:rsid w:val="00F12081"/>
    <w:pPr>
      <w:tabs>
        <w:tab w:pos="4536" w:val="center"/>
        <w:tab w:pos="9072" w:val="right"/>
      </w:tabs>
    </w:pPr>
  </w:style>
  <w:style w:customStyle="true" w:styleId="ZaglavljeChar" w:type="character">
    <w:name w:val="Zaglavlje Char"/>
    <w:basedOn w:val="Zadanifontodlomka"/>
    <w:link w:val="Zaglavlje"/>
    <w:uiPriority w:val="99"/>
    <w:rsid w:val="00F12081"/>
    <w:rPr>
      <w:rFonts w:cs="Times New Roman" w:eastAsia="Times New Roman"/>
      <w:szCs w:val="24"/>
      <w:lang w:eastAsia="hr-HR"/>
    </w:rPr>
  </w:style>
  <w:style w:styleId="Podnoje" w:type="paragraph">
    <w:name w:val="footer"/>
    <w:basedOn w:val="Normal"/>
    <w:link w:val="PodnojeChar"/>
    <w:uiPriority w:val="99"/>
    <w:unhideWhenUsed/>
    <w:rsid w:val="00F12081"/>
    <w:pPr>
      <w:tabs>
        <w:tab w:pos="4536" w:val="center"/>
        <w:tab w:pos="9072" w:val="right"/>
      </w:tabs>
    </w:pPr>
  </w:style>
  <w:style w:customStyle="true" w:styleId="PodnojeChar" w:type="character">
    <w:name w:val="Podnožje Char"/>
    <w:basedOn w:val="Zadanifontodlomka"/>
    <w:link w:val="Podnoje"/>
    <w:uiPriority w:val="99"/>
    <w:rsid w:val="00F12081"/>
    <w:rPr>
      <w:rFonts w:cs="Times New Roman" w:eastAsia="Times New Roman"/>
      <w:szCs w:val="24"/>
      <w:lang w:eastAsia="hr-HR"/>
    </w:rPr>
  </w:style>
  <w:style w:styleId="Tekstrezerviranogmjesta" w:type="character">
    <w:name w:val="Placeholder Text"/>
    <w:basedOn w:val="Zadanifontodlomka"/>
    <w:uiPriority w:val="99"/>
    <w:semiHidden/>
    <w:rsid w:val="0043753A"/>
    <w:rPr>
      <w:color w:val="808080"/>
      <w:bdr w:space="0" w:sz="0" w:color="auto" w:val="none"/>
      <w:shd w:fill="auto" w:color="auto" w:val="clear"/>
    </w:rPr>
  </w:style>
  <w:style w:customStyle="true" w:styleId="eSPISCCParagraphDefaultFont" w:type="character">
    <w:name w:val="eSPIS_CC_Paragraph Default Font"/>
    <w:basedOn w:val="Zadanifontodlomka"/>
    <w:rsid w:val="0043753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3753A"/>
    <w:rPr>
      <w:sz w:val="20"/>
      <w:bdr w:space="0" w:sz="0" w:color="auto" w:val="none"/>
      <w:shd w:fill="FFFFCC" w:color="auto" w:val="clear"/>
      <w:lang w:val="hr-HR"/>
    </w:rPr>
  </w:style>
  <w:style w:customStyle="true" w:styleId="PozadinaSvijetloCrvena" w:type="character">
    <w:name w:val="Pozadina_SvijetloCrvena"/>
    <w:basedOn w:val="eSPISCCParagraphDefaultFont"/>
    <w:rsid w:val="0043753A"/>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43753A"/>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11FB"/>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A11FB"/>
    <w:pPr>
      <w:suppressAutoHyphens/>
      <w:spacing w:after="120"/>
    </w:pPr>
    <w:rPr>
      <w:lang w:eastAsia="ar-SA"/>
    </w:rPr>
  </w:style>
  <w:style w:customStyle="1" w:styleId="TijelotekstaChar" w:type="character">
    <w:name w:val="Tijelo teksta Char"/>
    <w:basedOn w:val="Zadanifontodlomka"/>
    <w:link w:val="Tijeloteksta"/>
    <w:rsid w:val="002A11FB"/>
    <w:rPr>
      <w:rFonts w:cs="Times New Roman" w:eastAsia="Times New Roman"/>
      <w:szCs w:val="24"/>
      <w:lang w:eastAsia="ar-SA"/>
    </w:rPr>
  </w:style>
  <w:style w:styleId="Odlomakpopisa" w:type="paragraph">
    <w:name w:val="List Paragraph"/>
    <w:basedOn w:val="Normal"/>
    <w:uiPriority w:val="34"/>
    <w:qFormat/>
    <w:rsid w:val="002A11FB"/>
    <w:pPr>
      <w:ind w:left="720"/>
      <w:contextualSpacing/>
    </w:pPr>
  </w:style>
  <w:style w:styleId="Reetkatablice" w:type="table">
    <w:name w:val="Table Grid"/>
    <w:basedOn w:val="Obinatablica"/>
    <w:uiPriority w:val="59"/>
    <w:rsid w:val="00F12081"/>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F12081"/>
    <w:rPr>
      <w:rFonts w:ascii="Tahoma" w:cs="Tahoma" w:hAnsi="Tahoma"/>
      <w:sz w:val="16"/>
      <w:szCs w:val="16"/>
    </w:rPr>
  </w:style>
  <w:style w:customStyle="1" w:styleId="TekstbaloniaChar" w:type="character">
    <w:name w:val="Tekst balončića Char"/>
    <w:basedOn w:val="Zadanifontodlomka"/>
    <w:link w:val="Tekstbalonia"/>
    <w:uiPriority w:val="99"/>
    <w:semiHidden/>
    <w:rsid w:val="00F12081"/>
    <w:rPr>
      <w:rFonts w:ascii="Tahoma" w:cs="Tahoma" w:eastAsia="Times New Roman" w:hAnsi="Tahoma"/>
      <w:sz w:val="16"/>
      <w:szCs w:val="16"/>
      <w:lang w:eastAsia="hr-HR"/>
    </w:rPr>
  </w:style>
  <w:style w:styleId="Bezproreda" w:type="paragraph">
    <w:name w:val="No Spacing"/>
    <w:uiPriority w:val="1"/>
    <w:qFormat/>
    <w:rsid w:val="00F12081"/>
    <w:rPr>
      <w:rFonts w:asciiTheme="minorHAnsi" w:hAnsiTheme="minorHAnsi"/>
      <w:sz w:val="22"/>
    </w:rPr>
  </w:style>
  <w:style w:styleId="Zaglavlje" w:type="paragraph">
    <w:name w:val="header"/>
    <w:basedOn w:val="Normal"/>
    <w:link w:val="ZaglavljeChar"/>
    <w:uiPriority w:val="99"/>
    <w:unhideWhenUsed/>
    <w:rsid w:val="00F12081"/>
    <w:pPr>
      <w:tabs>
        <w:tab w:pos="4536" w:val="center"/>
        <w:tab w:pos="9072" w:val="right"/>
      </w:tabs>
    </w:pPr>
  </w:style>
  <w:style w:customStyle="1" w:styleId="ZaglavljeChar" w:type="character">
    <w:name w:val="Zaglavlje Char"/>
    <w:basedOn w:val="Zadanifontodlomka"/>
    <w:link w:val="Zaglavlje"/>
    <w:uiPriority w:val="99"/>
    <w:rsid w:val="00F12081"/>
    <w:rPr>
      <w:rFonts w:cs="Times New Roman" w:eastAsia="Times New Roman"/>
      <w:szCs w:val="24"/>
      <w:lang w:eastAsia="hr-HR"/>
    </w:rPr>
  </w:style>
  <w:style w:styleId="Podnoje" w:type="paragraph">
    <w:name w:val="footer"/>
    <w:basedOn w:val="Normal"/>
    <w:link w:val="PodnojeChar"/>
    <w:uiPriority w:val="99"/>
    <w:unhideWhenUsed/>
    <w:rsid w:val="00F12081"/>
    <w:pPr>
      <w:tabs>
        <w:tab w:pos="4536" w:val="center"/>
        <w:tab w:pos="9072" w:val="right"/>
      </w:tabs>
    </w:pPr>
  </w:style>
  <w:style w:customStyle="1" w:styleId="PodnojeChar" w:type="character">
    <w:name w:val="Podnožje Char"/>
    <w:basedOn w:val="Zadanifontodlomka"/>
    <w:link w:val="Podnoje"/>
    <w:uiPriority w:val="99"/>
    <w:rsid w:val="00F12081"/>
    <w:rPr>
      <w:rFonts w:cs="Times New Roman" w:eastAsia="Times New Roman"/>
      <w:szCs w:val="24"/>
      <w:lang w:eastAsia="hr-HR"/>
    </w:rPr>
  </w:style>
  <w:style w:styleId="Tekstrezerviranogmjesta" w:type="character">
    <w:name w:val="Placeholder Text"/>
    <w:basedOn w:val="Zadanifontodlomka"/>
    <w:uiPriority w:val="99"/>
    <w:semiHidden/>
    <w:rsid w:val="0043753A"/>
    <w:rPr>
      <w:color w:val="808080"/>
      <w:bdr w:color="auto" w:space="0" w:sz="0" w:val="none"/>
      <w:shd w:color="auto" w:fill="auto" w:val="clear"/>
    </w:rPr>
  </w:style>
  <w:style w:customStyle="1" w:styleId="eSPISCCParagraphDefaultFont" w:type="character">
    <w:name w:val="eSPIS_CC_Paragraph Default Font"/>
    <w:basedOn w:val="Zadanifontodlomka"/>
    <w:rsid w:val="0043753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3753A"/>
    <w:rPr>
      <w:sz w:val="20"/>
      <w:bdr w:color="auto" w:space="0" w:sz="0" w:val="none"/>
      <w:shd w:color="auto" w:fill="FFFFCC" w:val="clear"/>
      <w:lang w:val="hr-HR"/>
    </w:rPr>
  </w:style>
  <w:style w:customStyle="1" w:styleId="PozadinaSvijetloCrvena" w:type="character">
    <w:name w:val="Pozadina_SvijetloCrvena"/>
    <w:basedOn w:val="eSPISCCParagraphDefaultFont"/>
    <w:rsid w:val="0043753A"/>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43753A"/>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2019.</izvorni_sadrzaj>
    <derivirana_varijabla naziv="DomainObject.DatumDonosenjaOdluke_1">29.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1063</izvorni_sadrzaj>
    <derivirana_varijabla naziv="DomainObject.Predmet.Broj_1">1063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St-1063/2016</izvorni_sadrzaj>
    <derivirana_varijabla naziv="DomainObject.Predmet.OznakaBroj_1">St-1063/2016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TERA-KOP d.o.o. za proizvodnju, trgovinu i usluge u stečaju</izvorni_sadrzaj>
    <derivirana_varijabla naziv="DomainObject.Predmet.ProtustrankaFormated_1">  TERA-KOP d.o.o. za proizvodnju, trgovinu i usluge u stečaju</derivirana_varijabla>
  </DomainObject.Predmet.ProtustrankaFormated>
  <DomainObject.Predmet.ProtustrankaFormatedOIB>
    <izvorni_sadrzaj>  TERA-KOP d.o.o. za proizvodnju, trgovinu i usluge u stečaju, OIB 72543293339</izvorni_sadrzaj>
    <derivirana_varijabla naziv="DomainObject.Predmet.ProtustrankaFormatedOIB_1">  TERA-KOP d.o.o. za proizvodnju, trgovinu i usluge u stečaju, OIB 72543293339</derivirana_varijabla>
  </DomainObject.Predmet.ProtustrankaFormatedOIB>
  <DomainObject.Predmet.ProtustrankaFormatedWithAdress>
    <izvorni_sadrzaj> TERA-KOP d.o.o. za proizvodnju, trgovinu i usluge u stečaju, Put Smoljevca 15, 21212 Kaštel Sućurac</izvorni_sadrzaj>
    <derivirana_varijabla naziv="DomainObject.Predmet.ProtustrankaFormatedWithAdress_1"> TERA-KOP d.o.o. za proizvodnju, trgovinu i usluge u stečaju, Put Smoljevca 15, 21212 Kaštel Sućurac</derivirana_varijabla>
  </DomainObject.Predmet.ProtustrankaFormatedWithAdress>
  <DomainObject.Predmet.ProtustrankaFormatedWithAdressOIB>
    <izvorni_sadrzaj> TERA-KOP d.o.o. za proizvodnju, trgovinu i usluge u stečaju, OIB 72543293339, Put Smoljevca 15, 21212 Kaštel Sućurac</izvorni_sadrzaj>
    <derivirana_varijabla naziv="DomainObject.Predmet.ProtustrankaFormatedWithAdressOIB_1"> TERA-KOP d.o.o. za proizvodnju, trgovinu i usluge u stečaju, OIB 72543293339, Put Smoljevca 15, 21212 Kaštel Sućurac</derivirana_varijabla>
  </DomainObject.Predmet.ProtustrankaFormatedWithAdressOIB>
  <DomainObject.Predmet.ProtustrankaWithAdress>
    <izvorni_sadrzaj>TERA-KOP d.o.o. za proizvodnju, trgovinu i usluge u stečaju Put Smoljevca 15, 21212 Kaštel Sućurac</izvorni_sadrzaj>
    <derivirana_varijabla naziv="DomainObject.Predmet.ProtustrankaWithAdress_1">TERA-KOP d.o.o. za proizvodnju, trgovinu i usluge u stečaju Put Smoljevca 15, 21212 Kaštel Sućurac</derivirana_varijabla>
  </DomainObject.Predmet.ProtustrankaWithAdress>
  <DomainObject.Predmet.ProtustrankaWithAdressOIB>
    <izvorni_sadrzaj>TERA-KOP d.o.o. za proizvodnju, trgovinu i usluge u stečaju, OIB 72543293339, Put Smoljevca 15, 21212 Kaštel Sućurac</izvorni_sadrzaj>
    <derivirana_varijabla naziv="DomainObject.Predmet.ProtustrankaWithAdressOIB_1">TERA-KOP d.o.o. za proizvodnju, trgovinu i usluge u stečaju, OIB 72543293339, Put Smoljevca 15, 21212 Kaštel Sućurac</derivirana_varijabla>
  </DomainObject.Predmet.ProtustrankaWithAdressOIB>
  <DomainObject.Predmet.ProtustrankaNazivFormated>
    <izvorni_sadrzaj>TERA-KOP d.o.o. za proizvodnju, trgovinu i usluge u stečaju</izvorni_sadrzaj>
    <derivirana_varijabla naziv="DomainObject.Predmet.ProtustrankaNazivFormated_1">TERA-KOP d.o.o. za proizvodnju, trgovinu i usluge u stečaju</derivirana_varijabla>
  </DomainObject.Predmet.ProtustrankaNazivFormated>
  <DomainObject.Predmet.ProtustrankaNazivFormatedOIB>
    <izvorni_sadrzaj>TERA-KOP d.o.o. za proizvodnju, trgovinu i usluge u stečaju, OIB 72543293339</izvorni_sadrzaj>
    <derivirana_varijabla naziv="DomainObject.Predmet.ProtustrankaNazivFormatedOIB_1">TERA-KOP d.o.o. za proizvodnju, trgovinu i usluge u stečaju, OIB 72543293339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Porezna uprava, Područni ured Dalmacija zastupanog po punomoćniku Županijsko državno odvjetništvo u Splitu; CROATIA osiguranje d.d.</izvorni_sadrzaj>
    <derivirana_varijabla naziv="DomainObject.Predmet.StrankaFormated_1">  FINANCIJSKA AGENCIJA, RC SPLIT; Ministarstvo financija RH, Porezna uprava, Područni ured Dalmacija zastupanog po punomoćniku Županijsko državno odvjetništvo u Splitu; CROATIA osiguranje d.d.</derivirana_varijabla>
  </DomainObject.Predmet.StrankaFormated>
  <DomainObject.Predmet.StrankaFormatedOIB>
    <izvorni_sadrzaj>  FINANCIJSKA AGENCIJA, RC SPLIT, OIB 85821130368; Ministarstvo financija RH, Porezna uprava, Područni ured Dalmacija, OIB 18683136487 zastupanog po punomoćniku Županijsko državno odvjetništvo u Splitu; CROATIA osiguranje d.d., OIB 26187994862</izvorni_sadrzaj>
    <derivirana_varijabla naziv="DomainObject.Predmet.StrankaFormatedOIB_1">  FINANCIJSKA AGENCIJA, RC SPLIT, OIB 85821130368; Ministarstvo financija RH, Porezna uprava, Područni ured Dalmacija, OIB 18683136487 zastupanog po punomoćniku Županijsko državno odvjetništvo u Splitu; CROATIA osiguranje d.d., OIB 26187994862</derivirana_varijabla>
  </DomainObject.Predmet.StrankaFormatedOIB>
  <DomainObject.Predmet.StrankaFormatedWithAdress>
    <izvorni_sadrzaj> FINANCIJSKA AGENCIJA, RC SPLIT, Mažuranićevo šetalište 24 b, 21000 Split; Ministarstvo financija RH, Porezna uprava, Područni ured Dalmacija, Trg dr. Franje Tuđmana 4, 21000 Split zastupanog po punomoćniku Županijsko državno odvjetništvo u Splitu; CROATIA osiguranje d.d., Vatroslava Jagića 33, 10000 Zagreb</izvorni_sadrzaj>
    <derivirana_varijabla naziv="DomainObject.Predmet.StrankaFormatedWithAdress_1"> FINANCIJSKA AGENCIJA, RC SPLIT, Mažuranićevo šetalište 24 b, 21000 Split; Ministarstvo financija RH, Porezna uprava, Područni ured Dalmacija, Trg dr. Franje Tuđmana 4, 21000 Split zastupanog po punomoćniku Županijsko državno odvjetništvo u Splitu; CROATIA osiguranje d.d., Vatroslava Jagića 33, 10000 Zagreb</derivirana_varijabla>
  </DomainObject.Predmet.StrankaFormatedWithAdress>
  <DomainObject.Predmet.StrankaFormatedWithAdressOIB>
    <izvorni_sadrzaj> FINANCIJSKA AGENCIJA, RC SPLIT, OIB 85821130368, Mažuranićevo šetalište 24 b, 21000 Split; Ministarstvo financija RH, Porezna uprava, Područni ured Dalmacija, OIB 18683136487, Trg dr. Franje Tuđmana 4, 21000 Split zastupanog po punomoćniku Županijsko državno odvjetništvo u Splitu; CROATIA osiguranje d.d., OIB 26187994862, Vatroslava Jagića 33, 10000 Zagreb</izvorni_sadrzaj>
    <derivirana_varijabla naziv="DomainObject.Predmet.StrankaFormatedWithAdressOIB_1"> FINANCIJSKA AGENCIJA, RC SPLIT, OIB 85821130368, Mažuranićevo šetalište 24 b, 21000 Split; Ministarstvo financija RH, Porezna uprava, Područni ured Dalmacija, OIB 18683136487, Trg dr. Franje Tuđmana 4, 21000 Split zastupanog po punomoćniku Županijsko državno odvjetništvo u Splitu; CROATIA osiguranje d.d., OIB 26187994862, Vatroslava Jagića 33, 10000 Zagreb</derivirana_varijabla>
  </DomainObject.Predmet.StrankaFormatedWithAdressOIB>
  <DomainObject.Predmet.StrankaWithAdress>
    <izvorni_sadrzaj>FINANCIJSKA AGENCIJA, RC SPLIT Mažuranićevo šetalište 24 b,21000 Split,Ministarstvo financija RH, Porezna uprava, Područni ured Dalmacija Trg dr. Franje Tuđmana 4,21000 Split,CROATIA osiguranje d.d. Vatroslava Jagića 33,10000 Zagreb</izvorni_sadrzaj>
    <derivirana_varijabla naziv="DomainObject.Predmet.StrankaWithAdress_1">FINANCIJSKA AGENCIJA, RC SPLIT Mažuranićevo šetalište 24 b,21000 Split,Ministarstvo financija RH, Porezna uprava, Područni ured Dalmacija Trg dr. Franje Tuđmana 4,21000 Split,CROATIA osiguranje d.d. Vatroslava Jagića 33,10000 Zagreb</derivirana_varijabla>
  </DomainObject.Predmet.StrankaWithAdress>
  <DomainObject.Predmet.StrankaWithAdressOIB>
    <izvorni_sadrzaj>FINANCIJSKA AGENCIJA, RC SPLIT, OIB 85821130368, Mažuranićevo šetalište 24 b,21000 Split,Ministarstvo financija RH, Porezna uprava, Područni ured Dalmacija, OIB 18683136487, Trg dr. Franje Tuđmana 4,21000 Split,CROATIA osiguranje d.d., OIB 26187994862, Vatroslava Jagića 33,10000 Zagreb</izvorni_sadrzaj>
    <derivirana_varijabla naziv="DomainObject.Predmet.StrankaWithAdressOIB_1">FINANCIJSKA AGENCIJA, RC SPLIT, OIB 85821130368, Mažuranićevo šetalište 24 b,21000 Split,Ministarstvo financija RH, Porezna uprava, Područni ured Dalmacija, OIB 18683136487, Trg dr. Franje Tuđmana 4,21000 Split,CROATIA osiguranje d.d., OIB 26187994862, Vatroslava Jagića 33,10000 Zagreb</derivirana_varijabla>
  </DomainObject.Predmet.StrankaWithAdressOIB>
  <DomainObject.Predmet.StrankaNazivFormated>
    <izvorni_sadrzaj>FINANCIJSKA AGENCIJA, RC SPLIT,Ministarstvo financija RH, Porezna uprava, Područni ured Dalmacija,CROATIA osiguranje d.d.</izvorni_sadrzaj>
    <derivirana_varijabla naziv="DomainObject.Predmet.StrankaNazivFormated_1">FINANCIJSKA AGENCIJA, RC SPLIT,Ministarstvo financija RH, Porezna uprava, Područni ured Dalmacija,CROATIA osiguranje d.d.</derivirana_varijabla>
  </DomainObject.Predmet.StrankaNazivFormated>
  <DomainObject.Predmet.StrankaNazivFormatedOIB>
    <izvorni_sadrzaj>FINANCIJSKA AGENCIJA, RC SPLIT, OIB 85821130368,Ministarstvo financija RH, Porezna uprava, Područni ured Dalmacija, OIB 18683136487,CROATIA osiguranje d.d., OIB 26187994862</izvorni_sadrzaj>
    <derivirana_varijabla naziv="DomainObject.Predmet.StrankaNazivFormatedOIB_1">FINANCIJSKA AGENCIJA, RC SPLIT, OIB 85821130368,Ministarstvo financija RH, Porezna uprava, Područni ured Dalmacija, OIB 18683136487,CROATIA osiguranje d.d., OIB 26187994862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1484986.40</izvorni_sadrzaj>
    <derivirana_varijabla naziv="DomainObject.Predmet.TrenutnaVrijednost_1">1484986.40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Porezna uprava, Područni ured Dalmacija zastupanog po punomoćniku Županijsko državno odvjetništvo u Splitu</item>
      <item>CROATIA osiguranje d.d.</item>
    </izvorni_sadrzaj>
    <derivirana_varijabla naziv="DomainObject.Predmet.StrankaListFormated_1">
      <item>FINANCIJSKA AGENCIJA, RC SPLIT</item>
      <item>Ministarstvo financija RH, Porezna uprava, Područni ured Dalmacija zastupanog po punomoćniku Županijsko državno odvjetništvo u Splitu</item>
      <item>CROATIA osiguranje d.d.</item>
    </derivirana_varijabla>
  </DomainObject.Predmet.StrankaListFormated>
  <DomainObject.Predmet.StrankaListFormatedOIB>
    <izvorni_sadrzaj>
      <item>FINANCIJSKA AGENCIJA, RC SPLIT, OIB 85821130368</item>
      <item>Ministarstvo financija RH, Porezna uprava, Područni ured Dalmacija, OIB 18683136487 zastupanog po punomoćniku Županijsko državno odvjetništvo u Splitu</item>
      <item>CROATIA osiguranje d.d., OIB 26187994862</item>
    </izvorni_sadrzaj>
    <derivirana_varijabla naziv="DomainObject.Predmet.StrankaListFormatedOIB_1">
      <item>FINANCIJSKA AGENCIJA, RC SPLIT, OIB 85821130368</item>
      <item>Ministarstvo financija RH, Porezna uprava, Područni ured Dalmacija, OIB 18683136487 zastupanog po punomoćniku Županijsko državno odvjetništvo u Splitu</item>
      <item>CROATIA osiguranje d.d., OIB 26187994862</item>
    </derivirana_varijabla>
  </DomainObject.Predmet.StrankaListFormatedOIB>
  <DomainObject.Predmet.StrankaListFormatedWithAdress>
    <izvorni_sadrzaj>
      <item>FINANCIJSKA AGENCIJA, RC SPLIT, Mažuranićevo šetalište 24 b, 21000 Split</item>
      <item>Ministarstvo financija RH, Porezna uprava, Područni ured Dalmacija, Trg dr. Franje Tuđmana 4, 21000 Split zastupanog po punomoćniku Županijsko državno odvjetništvo u Splitu</item>
      <item>CROATIA osiguranje d.d., Vatroslava Jagića 33, 10000 Zagreb</item>
    </izvorni_sadrzaj>
    <derivirana_varijabla naziv="DomainObject.Predmet.StrankaListFormatedWithAdress_1">
      <item>FINANCIJSKA AGENCIJA, RC SPLIT, Mažuranićevo šetalište 24 b, 21000 Split</item>
      <item>Ministarstvo financija RH, Porezna uprava, Područni ured Dalmacija, Trg dr. Franje Tuđmana 4, 21000 Split zastupanog po punomoćniku Županijsko državno odvjetništvo u Splitu</item>
      <item>CROATIA osiguranje d.d., Vatroslava Jagića 33,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Porezna uprava, Područni ured Dalmacija, OIB 18683136487, Trg dr. Franje Tuđmana 4, 21000 Split zastupanog po punomoćniku Županijsko državno odvjetništvo u Splitu</item>
      <item>CROATIA osiguranje d.d., OIB 26187994862, Vatroslava Jagića 33, 10000 Zagreb</item>
    </izvorni_sadrzaj>
    <derivirana_varijabla naziv="DomainObject.Predmet.StrankaListFormatedWithAdressOIB_1">
      <item>FINANCIJSKA AGENCIJA, RC SPLIT, OIB 85821130368, Mažuranićevo šetalište 24 b, 21000 Split</item>
      <item>Ministarstvo financija RH, Porezna uprava, Područni ured Dalmacija, OIB 18683136487, Trg dr. Franje Tuđmana 4, 21000 Split zastupanog po punomoćniku Županijsko državno odvjetništvo u Splitu</item>
      <item>CROATIA osiguranje d.d., OIB 26187994862, Vatroslava Jagića 33, 10000 Zagreb</item>
    </derivirana_varijabla>
  </DomainObject.Predmet.StrankaListFormatedWithAdressOIB>
  <DomainObject.Predmet.StrankaListNazivFormated>
    <izvorni_sadrzaj>
      <item>FINANCIJSKA AGENCIJA, RC SPLIT</item>
      <item>Ministarstvo financija RH, Porezna uprava, Područni ured Dalmacija</item>
      <item>CROATIA osiguranje d.d.</item>
    </izvorni_sadrzaj>
    <derivirana_varijabla naziv="DomainObject.Predmet.StrankaListNazivFormated_1">
      <item>FINANCIJSKA AGENCIJA, RC SPLIT</item>
      <item>Ministarstvo financija RH, Porezna uprava, Područni ured Dalmacija</item>
      <item>CROATIA osiguranje d.d.</item>
    </derivirana_varijabla>
  </DomainObject.Predmet.StrankaListNazivFormated>
  <DomainObject.Predmet.StrankaListNazivFormatedOIB>
    <izvorni_sadrzaj>
      <item>FINANCIJSKA AGENCIJA, RC SPLIT, OIB 85821130368</item>
      <item>Ministarstvo financija RH, Porezna uprava, Područni ured Dalmacija, OIB 18683136487</item>
      <item>CROATIA osiguranje d.d., OIB 26187994862</item>
    </izvorni_sadrzaj>
    <derivirana_varijabla naziv="DomainObject.Predmet.StrankaListNazivFormatedOIB_1">
      <item>FINANCIJSKA AGENCIJA, RC SPLIT, OIB 85821130368</item>
      <item>Ministarstvo financija RH, Porezna uprava, Područni ured Dalmacija, OIB 18683136487</item>
      <item>CROATIA osiguranje d.d., OIB 26187994862</item>
    </derivirana_varijabla>
  </DomainObject.Predmet.StrankaListNazivFormatedOIB>
  <DomainObject.Predmet.ProtuStrankaListFormated>
    <izvorni_sadrzaj>
      <item>TERA-KOP d.o.o. za proizvodnju, trgovinu i usluge u stečaju</item>
    </izvorni_sadrzaj>
    <derivirana_varijabla naziv="DomainObject.Predmet.ProtuStrankaListFormated_1">
      <item>TERA-KOP d.o.o. za proizvodnju, trgovinu i usluge u stečaju</item>
    </derivirana_varijabla>
  </DomainObject.Predmet.ProtuStrankaListFormated>
  <DomainObject.Predmet.ProtuStrankaListFormatedOIB>
    <izvorni_sadrzaj>
      <item>TERA-KOP d.o.o. za proizvodnju, trgovinu i usluge u stečaju, OIB 72543293339</item>
    </izvorni_sadrzaj>
    <derivirana_varijabla naziv="DomainObject.Predmet.ProtuStrankaListFormatedOIB_1">
      <item>TERA-KOP d.o.o. za proizvodnju, trgovinu i usluge u stečaju, OIB 72543293339</item>
    </derivirana_varijabla>
  </DomainObject.Predmet.ProtuStrankaListFormatedOIB>
  <DomainObject.Predmet.ProtuStrankaListFormatedWithAdress>
    <izvorni_sadrzaj>
      <item>TERA-KOP d.o.o. za proizvodnju, trgovinu i usluge u stečaju, Put Smoljevca 15, 21212 Kaštel Sućurac</item>
    </izvorni_sadrzaj>
    <derivirana_varijabla naziv="DomainObject.Predmet.ProtuStrankaListFormatedWithAdress_1">
      <item>TERA-KOP d.o.o. za proizvodnju, trgovinu i usluge u stečaju, Put Smoljevca 15, 21212 Kaštel Sućurac</item>
    </derivirana_varijabla>
  </DomainObject.Predmet.ProtuStrankaListFormatedWithAdress>
  <DomainObject.Predmet.ProtuStrankaListFormatedWithAdressOIB>
    <izvorni_sadrzaj>
      <item>TERA-KOP d.o.o. za proizvodnju, trgovinu i usluge u stečaju, OIB 72543293339, Put Smoljevca 15, 21212 Kaštel Sućurac</item>
    </izvorni_sadrzaj>
    <derivirana_varijabla naziv="DomainObject.Predmet.ProtuStrankaListFormatedWithAdressOIB_1">
      <item>TERA-KOP d.o.o. za proizvodnju, trgovinu i usluge u stečaju, OIB 72543293339, Put Smoljevca 15, 21212 Kaštel Sućurac</item>
    </derivirana_varijabla>
  </DomainObject.Predmet.ProtuStrankaListFormatedWithAdressOIB>
  <DomainObject.Predmet.ProtuStrankaListNazivFormated>
    <izvorni_sadrzaj>
      <item>TERA-KOP d.o.o. za proizvodnju, trgovinu i usluge u stečaju</item>
    </izvorni_sadrzaj>
    <derivirana_varijabla naziv="DomainObject.Predmet.ProtuStrankaListNazivFormated_1">
      <item>TERA-KOP d.o.o. za proizvodnju, trgovinu i usluge u stečaju</item>
    </derivirana_varijabla>
  </DomainObject.Predmet.ProtuStrankaListNazivFormated>
  <DomainObject.Predmet.ProtuStrankaListNazivFormatedOIB>
    <izvorni_sadrzaj>
      <item>TERA-KOP d.o.o. za proizvodnju, trgovinu i usluge u stečaju, OIB 72543293339</item>
    </izvorni_sadrzaj>
    <derivirana_varijabla naziv="DomainObject.Predmet.ProtuStrankaListNazivFormatedOIB_1">
      <item>TERA-KOP d.o.o. za proizvodnju, trgovinu i usluge u stečaju, OIB 72543293339</item>
    </derivirana_varijabla>
  </DomainObject.Predmet.ProtuStrankaListNazivFormatedOIB>
  <DomainObject.Predmet.OstaliListFormated>
    <izvorni_sadrzaj>
      <item>Ante Kujundžić</item>
      <item>Županijsko državno odvjetništvo u Splitu punomoćnik sudionika u postupku Ministarstvo financija RH, Porezna uprava, Područni ured Dalmacija</item>
    </izvorni_sadrzaj>
    <derivirana_varijabla naziv="DomainObject.Predmet.OstaliListFormated_1">
      <item>Ante Kujundžić</item>
      <item>Županijsko državno odvjetništvo u Splitu punomoćnik sudionika u postupku Ministarstvo financija RH, Porezna uprava, Područni ured Dalmacija</item>
    </derivirana_varijabla>
  </DomainObject.Predmet.OstaliListFormated>
  <DomainObject.Predmet.OstaliListFormatedOIB>
    <izvorni_sadrzaj>
      <item>Ante Kujundžić, OIB 29758260893</item>
      <item>Županijsko državno odvjetništvo u Splitu, OIB 70793241859 punomoćnik sudionika u postupku Ministarstvo financija RH, Porezna uprava, Područni ured Dalmacija</item>
    </izvorni_sadrzaj>
    <derivirana_varijabla naziv="DomainObject.Predmet.OstaliListFormatedOIB_1">
      <item>Ante Kujundžić, OIB 29758260893</item>
      <item>Županijsko državno odvjetništvo u Splitu, OIB 70793241859 punomoćnik sudionika u postupku Ministarstvo financija RH, Porezna uprava, Područni ured Dalmacija</item>
    </derivirana_varijabla>
  </DomainObject.Predmet.OstaliListFormatedOIB>
  <DomainObject.Predmet.OstaliListFormatedWithAdress>
    <izvorni_sadrzaj>
      <item>Ante Kujundžić, Put Smoljevca 15, 21212 Kaštel Sućurac</item>
      <item>Županijsko državno odvjetništvo u Splitu, Gundulićeva 29a, 21000 Split punomoćnik sudionika u postupku Ministarstvo financija RH, Porezna uprava, Područni ured Dalmacija</item>
    </izvorni_sadrzaj>
    <derivirana_varijabla naziv="DomainObject.Predmet.OstaliListFormatedWithAdress_1">
      <item>Ante Kujundžić, Put Smoljevca 15, 21212 Kaštel Sućurac</item>
      <item>Županijsko državno odvjetništvo u Splitu, Gundulićeva 29a, 21000 Split punomoćnik sudionika u postupku Ministarstvo financija RH, Porezna uprava, Područni ured Dalmacija</item>
    </derivirana_varijabla>
  </DomainObject.Predmet.OstaliListFormatedWithAdress>
  <DomainObject.Predmet.OstaliListFormatedWithAdressOIB>
    <izvorni_sadrzaj>
      <item>Ante Kujundžić, OIB 29758260893, Put Smoljevca 15, 21212 Kaštel Sućurac</item>
      <item>Županijsko državno odvjetništvo u Splitu, OIB 70793241859, Gundulićeva 29a, 21000 Split punomoćnik sudionika u postupku Ministarstvo financija RH, Porezna uprava, Područni ured Dalmacija</item>
    </izvorni_sadrzaj>
    <derivirana_varijabla naziv="DomainObject.Predmet.OstaliListFormatedWithAdressOIB_1">
      <item>Ante Kujundžić, OIB 29758260893, Put Smoljevca 15, 21212 Kaštel Sućurac</item>
      <item>Županijsko državno odvjetništvo u Splitu, OIB 70793241859, Gundulićeva 29a, 21000 Split punomoćnik sudionika u postupku Ministarstvo financija RH, Porezna uprava, Područni ured Dalmacija</item>
    </derivirana_varijabla>
  </DomainObject.Predmet.OstaliListFormatedWithAdressOIB>
  <DomainObject.Predmet.OstaliListNazivFormated>
    <izvorni_sadrzaj>
      <item>Ante Kujundžić</item>
      <item>Županijsko državno odvjetništvo u Splitu</item>
    </izvorni_sadrzaj>
    <derivirana_varijabla naziv="DomainObject.Predmet.OstaliListNazivFormated_1">
      <item>Ante Kujundžić</item>
      <item>Županijsko državno odvjetništvo u Splitu</item>
    </derivirana_varijabla>
  </DomainObject.Predmet.OstaliListNazivFormated>
  <DomainObject.Predmet.OstaliListNazivFormatedOIB>
    <izvorni_sadrzaj>
      <item>Ante Kujundžić, OIB 29758260893</item>
      <item>Županijsko državno odvjetništvo u Splitu, OIB 70793241859</item>
    </izvorni_sadrzaj>
    <derivirana_varijabla naziv="DomainObject.Predmet.OstaliListNazivFormatedOIB_1">
      <item>Ante Kujundžić, OIB 29758260893</item>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2019.</izvorni_sadrzaj>
    <derivirana_varijabla naziv="DomainObject.Datum_1">29. siječnja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TERA-KOP d.o.o. za proizvodnju, trgovinu i usluge u stečaju</izvorni_sadrzaj>
    <derivirana_varijabla naziv="DomainObject.Predmet.ProtustrankaIDrugi_1">TERA-KOP d.o.o. za proizvodnju, trgovinu i usluge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TERA-KOP d.o.o. za proizvodnju, trgovinu i usluge u stečaju, OIB 72543293339, Put Smoljevca 15, 21212 Kaštel Sućurac</izvorni_sadrzaj>
    <derivirana_varijabla naziv="DomainObject.Predmet.ProtustrankaIDrugiAdressOIB_1">TERA-KOP d.o.o. za proizvodnju, trgovinu i usluge u stečaju, OIB 72543293339, Put Smoljevca 15,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TERA-KOP d.o.o. za proizvodnju, trgovinu i usluge u stečaju</item>
      <item>FINANCIJSKA AGENCIJA, RC SPLIT</item>
      <item>Ante Kujundžić</item>
      <item>Ministarstvo financija RH, Porezna uprava, Područni ured Dalmacija</item>
      <item>Županijsko državno odvjetništvo u Splitu</item>
      <item>CROATIA osiguranje d.d.</item>
    </izvorni_sadrzaj>
    <derivirana_varijabla naziv="DomainObject.Predmet.SudioniciListNaziv_1">
      <item>TERA-KOP d.o.o. za proizvodnju, trgovinu i usluge u stečaju</item>
      <item>FINANCIJSKA AGENCIJA, RC SPLIT</item>
      <item>Ante Kujundžić</item>
      <item>Ministarstvo financija RH, Porezna uprava, Područni ured Dalmacija</item>
      <item>Županijsko državno odvjetništvo u Splitu</item>
      <item>CROATIA osiguranje d.d.</item>
    </derivirana_varijabla>
  </DomainObject.Predmet.SudioniciListNaziv>
  <DomainObject.Predmet.SudioniciListAdressOIB>
    <izvorni_sadrzaj>
      <item>TERA-KOP d.o.o. za proizvodnju, trgovinu i usluge u stečaju, OIB 72543293339, Put Smoljevca 15,21212 Kaštel Sućurac</item>
      <item>FINANCIJSKA AGENCIJA, RC SPLIT, OIB 85821130368, Mažuranićevo šetalište 24 b,21000 Split</item>
      <item>Ante Kujundžić, OIB 29758260893, Put Smoljevca 15,21212 Kaštel Sućurac</item>
      <item>Ministarstvo financija RH, Porezna uprava, Područni ured Dalmacija, OIB 18683136487, Trg dr. Franje Tuđmana 4,21000 Split</item>
      <item>Županijsko državno odvjetništvo u Splitu, OIB 70793241859, Gundulićeva 29a,21000 Split</item>
      <item>CROATIA osiguranje d.d., OIB 26187994862, Vatroslava Jagića 33,10000 Zagreb</item>
    </izvorni_sadrzaj>
    <derivirana_varijabla naziv="DomainObject.Predmet.SudioniciListAdressOIB_1">
      <item>TERA-KOP d.o.o. za proizvodnju, trgovinu i usluge u stečaju, OIB 72543293339, Put Smoljevca 15,21212 Kaštel Sućurac</item>
      <item>FINANCIJSKA AGENCIJA, RC SPLIT, OIB 85821130368, Mažuranićevo šetalište 24 b,21000 Split</item>
      <item>Ante Kujundžić, OIB 29758260893, Put Smoljevca 15,21212 Kaštel Sućurac</item>
      <item>Ministarstvo financija RH, Porezna uprava, Područni ured Dalmacija, OIB 18683136487, Trg dr. Franje Tuđmana 4,21000 Split</item>
      <item>Županijsko državno odvjetništvo u Splitu, OIB 70793241859, Gundulićeva 29a,21000 Split</item>
      <item>CROATIA osiguranje d.d., OIB 26187994862, Vatroslava Jagića 33,10000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72543293339</item>
      <item>, OIB 85821130368</item>
      <item>, OIB 29758260893</item>
      <item>, OIB 18683136487</item>
      <item>, OIB 70793241859</item>
      <item>, OIB 26187994862</item>
    </izvorni_sadrzaj>
    <derivirana_varijabla naziv="DomainObject.Predmet.SudioniciListNazivOIB_1">
      <item>, OIB 72543293339</item>
      <item>, OIB 85821130368</item>
      <item>, OIB 29758260893</item>
      <item>, OIB 18683136487</item>
      <item>, OIB 70793241859</item>
      <item>, OIB 26187994862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svibnja 2018.</izvorni_sadrzaj>
    <derivirana_varijabla naziv="DomainObject.Predmet.DatumZadnjeOdrzaneSudskeRadnje_1">30. svibnja 2018.</derivirana_varijabla>
  </DomainObject.Predmet.DatumZadnjeOdrzaneSudskeRadnje>
  <DomainObject.PredzadnjaOdlukaIzPredmeta.DatumDonosenjaOdluke>
    <izvorni_sadrzaj>5. studenog 2018.</izvorni_sadrzaj>
    <derivirana_varijabla naziv="DomainObject.PredzadnjaOdlukaIzPredmeta.DatumDonosenjaOdluke_1">5. studenog 2018.</derivirana_varijabla>
  </DomainObject.PredzadnjaOdlukaIzPredmeta.DatumDonosenjaOdluke>
  <DomainObject.PredzadnjaOdlukaIzPredmeta.Oznaka>
    <izvorni_sadrzaj>St-1063/2016-51</izvorni_sadrzaj>
    <derivirana_varijabla naziv="DomainObject.PredzadnjaOdlukaIzPredmeta.Oznaka_1">St-1063/2016-51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B2A2D7-D4E8-400E-B2CC-5D53946CD8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400</properties:Words>
  <properties:Characters>2294</properties:Characters>
  <properties:Lines>67</properties:Lines>
  <properties:Paragraphs>24</properties:Paragraphs>
  <properties:TotalTime>50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2018-02-01T13:45:00Z</dcterms:created>
  <dc:creator>Katarina Mikulić</dc:creator>
  <cp:lastModifiedBy>Katarina Mikulić</cp:lastModifiedBy>
  <cp:lastPrinted>2019-01-29T09:22:00Z</cp:lastPrinted>
  <dcterms:modified xmlns:xsi="http://www.w3.org/2001/XMLSchema-instance" xsi:type="dcterms:W3CDTF">2019-01-29T09:22:00Z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završnog ročišta vjerovnika (DAVANJE SUGLASNOSTI STEČAJNOM UPRAVITELJU ZA ZAVRŠNU DIOBU I ODREĐIVANJE ZAVRŠNOG ROČIŠTA.docx)</vt:lpwstr>
  </prop:property>
  <prop:property name="CC_coloring" pid="4" fmtid="{D5CDD505-2E9C-101B-9397-08002B2CF9AE}">
    <vt:bool>false</vt:bool>
  </prop:property>
  <prop:property name="BrojStranica" pid="5" fmtid="{D5CDD505-2E9C-101B-9397-08002B2CF9AE}">
    <vt:i4>2</vt:i4>
  </prop:property>
</prop:Properties>
</file>